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ПРАВИТЕЛЬСТВО РОССИЙСКОЙ ФЕДЕРАЦИИ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h158"/>
      <w:bookmarkEnd w:id="0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  <w:r w:rsidRPr="00E26B5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  <w:t>от 13 марта 2002 г. N 154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ДОПОЛНИТЕЛЬНЫХ МЕРАХ ПО УСИЛЕНИЮ ПРОФИЛАКТИКИ БЕСПРИЗОРНОСТИ И БЕЗНАДЗОРНОСТИ НЕСОВЕРШЕННОЛЕТНИХ НА 2002 ГОД</w:t>
      </w:r>
      <w:bookmarkStart w:id="1" w:name="l1"/>
      <w:bookmarkEnd w:id="1"/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Правительство Российской Федерации постановляет: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1. Утвердить прилагаемый план первоочередных мероприятий по усилению профилактики беспризорности и безнадзорности несовершеннолетних на 2002 год.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" w:name="l2"/>
      <w:bookmarkEnd w:id="2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2. Образовать Межведомственный оперативный штаб по координации деятельности федеральных органов исполнительной власти, направленной на борьбу с беспризорностью, безнадзорностью и правонарушениями несовершеннолетних (далее именуется -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3" w:name="l3"/>
      <w:bookmarkEnd w:id="3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Межведомственный оперативный штаб).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Утвердить прилагаемый состав Межведомственного оперативного штаба.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Предоставить Межведомственному оперативному штабу право заслушивать на своих заседаниях руководителей федеральных органов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4" w:name="l4"/>
      <w:bookmarkEnd w:id="4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исполнительной власти и органов исполнительной власти субъектов Российской Федерации по вопросам работы по предупреждению беспризорности, безнадзорности и правонарушений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5" w:name="l5"/>
      <w:bookmarkEnd w:id="5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несовершеннолетних.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Организационно-техническое обеспечение деятельности Межведомственного оперативного штаба возложить на Министерство внутренних дел Российской Федерации.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3. Межведомственному оперативному штабу ежемесячно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6" w:name="l6"/>
      <w:bookmarkEnd w:id="6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информировать Межведомственную комиссию по делам несовершеннолетних при Правительстве Российской Федерации о ходе работы по профилактике беспризорности, безнадзорности 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7" w:name="l7"/>
      <w:bookmarkEnd w:id="7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правонарушений несовершеннолетних.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    4. 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Министерству труда и социального развития Российской Федерации оказывать содействие органам социальной защиты населения субъектов Российской Федерации в организации деятельности 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8" w:name="l8"/>
      <w:bookmarkEnd w:id="8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материально-техническом обеспечении специализированных учреждений для несовершеннолетних, нуждающихся в социальной реабилитации, в том числе учреждений, осуществляющих прием и перевозку несовершеннолетних к месту их постоянного проживания, в рамках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9" w:name="l9"/>
      <w:bookmarkEnd w:id="9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федеральной целевой программы "Профилактика безнадзорности и правонарушений несовершеннолетних", утвержденной постановлением Правительства Российской Федерации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4" w:history="1">
        <w:r w:rsidRPr="00E26B58">
          <w:rPr>
            <w:rFonts w:ascii="Arial" w:eastAsia="Times New Roman" w:hAnsi="Arial" w:cs="Arial"/>
            <w:color w:val="0066CC"/>
            <w:sz w:val="26"/>
            <w:u w:val="single"/>
            <w:lang w:eastAsia="ru-RU"/>
          </w:rPr>
          <w:t>от</w:t>
        </w:r>
        <w:proofErr w:type="gramEnd"/>
        <w:r w:rsidRPr="00E26B58">
          <w:rPr>
            <w:rFonts w:ascii="Arial" w:eastAsia="Times New Roman" w:hAnsi="Arial" w:cs="Arial"/>
            <w:color w:val="0066CC"/>
            <w:sz w:val="26"/>
            <w:u w:val="single"/>
            <w:lang w:eastAsia="ru-RU"/>
          </w:rPr>
          <w:t xml:space="preserve"> 25 августа 2000 г. N 625</w:t>
        </w:r>
      </w:hyperlink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(Собрание законодательства Российской Федерации, 2000, N 37,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0" w:name="l10"/>
      <w:bookmarkEnd w:id="10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ст. 3712).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    5. 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Министерству внутренних дел Российской Федерации: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а) обеспечить координацию деятельности органов внутренних дел субъектов Российской Федерации по оперативному выявлению в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1" w:name="l11"/>
      <w:bookmarkEnd w:id="11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общественных местах беспризорных и безнадзорных несовершеннолетних, а также других несовершеннолетних, находящихся в социально опасном положении, по установлению личности и перевозке несовершеннолетних в учреждения системы профилактики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2" w:name="l12"/>
      <w:bookmarkEnd w:id="12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безнадзорности и правонарушений по месту их выявления;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б) активизировать работу по выявлению лиц, вовлекающих несовершеннолетних в совершение преступлений или совершающих в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3" w:name="l13"/>
      <w:bookmarkEnd w:id="13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отношении несовершеннолетних другие противоправные деяния.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    6. Министерству здравоохранения Российской Федерации осуществлять 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медицинским обеспечением беспризорных и безнадзорных несовершеннолетних.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7. Министерству образования Российской Федерации оказывать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4" w:name="l14"/>
      <w:bookmarkEnd w:id="14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помощь органам управления образованием субъектов Российской Федерации: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а) во временном устройстве беспризорных и безнадзорных несовершеннолетних в образовательные учреждения (в том числе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5" w:name="l15"/>
      <w:bookmarkEnd w:id="15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детские дома, школы-интернаты, образовательные учреждения для детей, нуждающихся в психолого-педагогической и медико-социальной помощи, и др.);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    б) в выявлении и возвращении </w:t>
      </w:r>
      <w:proofErr w:type="spell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необучающихся</w:t>
      </w:r>
      <w:proofErr w:type="spell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несовершеннолетних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6" w:name="l16"/>
      <w:bookmarkEnd w:id="16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образовательные учреждения, а также организации воспитательной работы с этими детьми, в том числе по месту жительства.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8. Министерству образования Российской Федерации совместно с Государственным комитетом Российской Федерации по статистике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7" w:name="l17"/>
      <w:bookmarkEnd w:id="17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разработать и утвердить в установленном порядке в первом полугодии 2002 г. порядок учета несовершеннолетних, подлежащих обучению, и детей школьного возраста, не обучающихся в </w:t>
      </w:r>
      <w:proofErr w:type="spell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образовательных</w:t>
      </w:r>
      <w:bookmarkStart w:id="18" w:name="l18"/>
      <w:bookmarkEnd w:id="18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учреждениях</w:t>
      </w:r>
      <w:proofErr w:type="spell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    9. 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Государственному комитету Российской Федерации по статистике по представлению Министерства труда и социального развития Российской Федерации, Министерства внутренних дел Российской Федерации, Министерства образования Российской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19" w:name="l19"/>
      <w:bookmarkEnd w:id="19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Федерации и Министерства здравоохранения Российской Федерации утвердить до 1 сентября 2002 г. форму государственного статистического наблюдения "Численность беспризорных 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0" w:name="l20"/>
      <w:bookmarkEnd w:id="20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безнадзорных несовершеннолетних, помещенных в детские учреждения всех видов".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10.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Фонду социального страхования Российской Федерации обеспечить выделение в 2002 году средств обязательного социального страхования на оздоровление детей и подростков, проживающих в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1" w:name="l21"/>
      <w:bookmarkEnd w:id="21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Чеченской Республике.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11. Рекомендовать органам исполнительной власти субъектов Российской Федерации и органам местного самоуправления: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а) разработать и осуществить дополнительные мероприятия по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2" w:name="l22"/>
      <w:bookmarkEnd w:id="22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решению 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проблем беспризорности и безнадзорности несовершеннолетних, в том числе экстренные меры по выявлению, оказанию медицинской помощи и устройству несовершеннолетних, находящихся в социально опасном положении;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3" w:name="l23"/>
      <w:bookmarkEnd w:id="23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сформировать банки данных субъектов Российской Федерации и банки данных органов местного самоуправления о семьях и несовершеннолетних, находящихся в социально опасном положении, а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4" w:name="l24"/>
      <w:bookmarkEnd w:id="24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также о несовершеннолетних, не посещающих по неуважительным причинам образовательные учреждения;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в) провести анализ деятельности учреждений системы профилактики безнадзорности и правонарушений несовершеннолетних 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5" w:name="l25"/>
      <w:bookmarkEnd w:id="25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принять меры по приведению количества таких учреждений в соответствие с требованиями субъектов Российской Федерации;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создать дополнительные места в лечебно-профилактических учреждениях для оказания медицинской помощи беспризорным 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6" w:name="l26"/>
      <w:bookmarkEnd w:id="26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безнадзорным несовершеннолетним, а также санитарные пропускники;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</w:t>
      </w:r>
      <w:proofErr w:type="spell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spell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определить в каждом субъекте Российской Федерации учреждения (транзитные социальные приюты для детей), осуществляющие прием и перевозку несовершеннолетних к месту их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7" w:name="l27"/>
      <w:bookmarkEnd w:id="27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постоянного проживания;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е) создать в школах-интернатах, детских домах специальные отделения для временного содержания беспризорных и безнадзорных несовершеннолетних;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ж) обеспечить деятельность комиссий по делам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8" w:name="l28"/>
      <w:bookmarkEnd w:id="28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несовершеннолетних и защите их прав при органах исполнительной власти субъектов Российской Федерации и органах местного самоуправления;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</w:t>
      </w:r>
      <w:proofErr w:type="spell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spell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организовать оперативные штабы по координации 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29" w:name="l29"/>
      <w:bookmarkEnd w:id="29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органов исполнительной власти субъектов Российской Федерации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органов местного самоуправления, направленной на борьбу с беспризорностью, безнадзорностью и правонарушениями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30" w:name="l30"/>
      <w:bookmarkEnd w:id="30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несовершеннолетних;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и) освещать при проведении информационно-просветительской работы с населением проблемы несовершеннолетних, активно использовать в этих целях средства массовой информации, общественные объединения, профсоюзные и религиозные организации;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31" w:name="l31"/>
      <w:bookmarkEnd w:id="31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к) обеспечить восстановление и функционирование сети детско-юношеских культурно-оздоровительных учреждений, в том числе клубов по месту жительства;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   л) включить в штатные расписания образовательных учреждений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32" w:name="l32"/>
      <w:bookmarkEnd w:id="32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штатные единицы психологов, педагогов-организаторов, педагогов дополнительного образования детей и других специалистов, обеспечивающих непрерывный целенаправленный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bookmarkStart w:id="33" w:name="l33"/>
      <w:bookmarkEnd w:id="33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воспитательно-реабилитационный </w:t>
      </w:r>
      <w:proofErr w:type="gramStart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процесс</w:t>
      </w:r>
      <w:proofErr w:type="gramEnd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в образовательном учреждении, так и по месту жительства обучающихся.</w:t>
      </w:r>
      <w:r w:rsidRPr="00E26B58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righ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Председатель Правительства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Российской Федерации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М.КАСЬЯНОВ</w:t>
      </w:r>
      <w:bookmarkStart w:id="34" w:name="l34"/>
      <w:bookmarkEnd w:id="34"/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righ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УТВЕРЖДЕН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Постановлением Правительства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Российской Федерации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от 13 марта 2002 г.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N 154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35" w:name="h159"/>
      <w:bookmarkEnd w:id="35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ПЛАН</w:t>
      </w:r>
      <w:r w:rsidRPr="00E26B5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bookmarkStart w:id="36" w:name="h160"/>
      <w:bookmarkEnd w:id="36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ПЕРВООЧЕРЕДНЫХ МЕРОПРИЯТИЙ ПО УСИЛЕНИЮ ПРОФИЛАКТИКИ БЕСПРИЗОРНОСТИ</w:t>
      </w:r>
      <w:bookmarkStart w:id="37" w:name="l35"/>
      <w:bookmarkEnd w:id="37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БЕЗНАДЗОРНОСТИ НЕСОВЕРШЕННОЛЕТНИХ НА 2002 ГОД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981"/>
        <w:gridCol w:w="2986"/>
        <w:gridCol w:w="1913"/>
      </w:tblGrid>
      <w:tr w:rsidR="00E26B58" w:rsidRPr="00E26B58" w:rsidTr="00E26B58"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8" w:name="l36"/>
            <w:bookmarkStart w:id="39" w:name="l37"/>
            <w:bookmarkStart w:id="40" w:name="l38"/>
            <w:bookmarkStart w:id="41" w:name="l39"/>
            <w:bookmarkStart w:id="42" w:name="l40"/>
            <w:bookmarkStart w:id="43" w:name="l41"/>
            <w:bookmarkStart w:id="44" w:name="l42"/>
            <w:bookmarkStart w:id="45" w:name="l43"/>
            <w:bookmarkStart w:id="46" w:name="l44"/>
            <w:bookmarkStart w:id="47" w:name="l45"/>
            <w:bookmarkStart w:id="48" w:name="l46"/>
            <w:bookmarkStart w:id="49" w:name="l47"/>
            <w:bookmarkStart w:id="50" w:name="l48"/>
            <w:bookmarkStart w:id="51" w:name="l49"/>
            <w:bookmarkStart w:id="52" w:name="l50"/>
            <w:bookmarkStart w:id="53" w:name="l51"/>
            <w:bookmarkStart w:id="54" w:name="l52"/>
            <w:bookmarkStart w:id="55" w:name="l53"/>
            <w:bookmarkStart w:id="56" w:name="l54"/>
            <w:bookmarkStart w:id="57" w:name="l55"/>
            <w:bookmarkStart w:id="58" w:name="l56"/>
            <w:bookmarkStart w:id="59" w:name="l57"/>
            <w:bookmarkStart w:id="60" w:name="l58"/>
            <w:bookmarkStart w:id="61" w:name="l59"/>
            <w:bookmarkStart w:id="62" w:name="l60"/>
            <w:bookmarkStart w:id="63" w:name="l61"/>
            <w:bookmarkStart w:id="64" w:name="l62"/>
            <w:bookmarkStart w:id="65" w:name="l63"/>
            <w:bookmarkStart w:id="66" w:name="l64"/>
            <w:bookmarkStart w:id="67" w:name="l65"/>
            <w:bookmarkStart w:id="68" w:name="l66"/>
            <w:bookmarkStart w:id="69" w:name="l67"/>
            <w:bookmarkStart w:id="70" w:name="l68"/>
            <w:bookmarkStart w:id="71" w:name="l69"/>
            <w:bookmarkStart w:id="72" w:name="l70"/>
            <w:bookmarkStart w:id="73" w:name="l71"/>
            <w:bookmarkStart w:id="74" w:name="l72"/>
            <w:bookmarkStart w:id="75" w:name="l73"/>
            <w:bookmarkStart w:id="76" w:name="l74"/>
            <w:bookmarkStart w:id="77" w:name="l75"/>
            <w:bookmarkStart w:id="78" w:name="l76"/>
            <w:bookmarkStart w:id="79" w:name="l77"/>
            <w:bookmarkStart w:id="80" w:name="l78"/>
            <w:bookmarkStart w:id="81" w:name="l79"/>
            <w:bookmarkStart w:id="82" w:name="l80"/>
            <w:bookmarkStart w:id="83" w:name="l81"/>
            <w:bookmarkStart w:id="84" w:name="l82"/>
            <w:bookmarkStart w:id="85" w:name="l83"/>
            <w:bookmarkStart w:id="86" w:name="l84"/>
            <w:bookmarkStart w:id="87" w:name="l85"/>
            <w:bookmarkStart w:id="88" w:name="l86"/>
            <w:bookmarkStart w:id="89" w:name="l87"/>
            <w:bookmarkStart w:id="90" w:name="l88"/>
            <w:bookmarkStart w:id="91" w:name="l89"/>
            <w:bookmarkStart w:id="92" w:name="l90"/>
            <w:bookmarkStart w:id="93" w:name="l91"/>
            <w:bookmarkStart w:id="94" w:name="l92"/>
            <w:bookmarkStart w:id="95" w:name="l93"/>
            <w:bookmarkStart w:id="96" w:name="l94"/>
            <w:bookmarkStart w:id="97" w:name="l95"/>
            <w:bookmarkStart w:id="98" w:name="l96"/>
            <w:bookmarkStart w:id="99" w:name="l97"/>
            <w:bookmarkStart w:id="100" w:name="l98"/>
            <w:bookmarkStart w:id="101" w:name="l99"/>
            <w:bookmarkStart w:id="102" w:name="l100"/>
            <w:bookmarkStart w:id="103" w:name="l101"/>
            <w:bookmarkStart w:id="104" w:name="l102"/>
            <w:bookmarkStart w:id="105" w:name="l103"/>
            <w:bookmarkStart w:id="106" w:name="l104"/>
            <w:bookmarkStart w:id="107" w:name="l105"/>
            <w:bookmarkStart w:id="108" w:name="l106"/>
            <w:bookmarkStart w:id="109" w:name="l107"/>
            <w:bookmarkStart w:id="110" w:name="l108"/>
            <w:bookmarkStart w:id="111" w:name="l109"/>
            <w:bookmarkStart w:id="112" w:name="l110"/>
            <w:bookmarkStart w:id="113" w:name="l111"/>
            <w:bookmarkStart w:id="114" w:name="l112"/>
            <w:bookmarkStart w:id="115" w:name="l113"/>
            <w:bookmarkStart w:id="116" w:name="l114"/>
            <w:bookmarkStart w:id="117" w:name="l115"/>
            <w:bookmarkStart w:id="118" w:name="l116"/>
            <w:bookmarkStart w:id="119" w:name="l117"/>
            <w:bookmarkStart w:id="120" w:name="l118"/>
            <w:bookmarkStart w:id="121" w:name="l119"/>
            <w:bookmarkStart w:id="122" w:name="l120"/>
            <w:bookmarkStart w:id="123" w:name="l121"/>
            <w:bookmarkStart w:id="124" w:name="l122"/>
            <w:bookmarkStart w:id="125" w:name="l123"/>
            <w:bookmarkStart w:id="126" w:name="l124"/>
            <w:bookmarkStart w:id="127" w:name="l125"/>
            <w:bookmarkStart w:id="128" w:name="l126"/>
            <w:bookmarkStart w:id="129" w:name="l12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</w:p>
        </w:tc>
        <w:tc>
          <w:tcPr>
            <w:tcW w:w="0" w:type="auto"/>
            <w:tcBorders>
              <w:top w:val="single" w:sz="8" w:space="0" w:color="333333"/>
              <w:left w:val="outset" w:sz="2" w:space="0" w:color="auto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исполнители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E26B58" w:rsidRPr="00E26B58" w:rsidTr="00E26B58"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333333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подготовке к заключению соглашения о сотрудничестве государств - участников Содружества Независимых Госуда</w:t>
            </w:r>
            <w:proofErr w:type="gram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рств в в</w:t>
            </w:r>
            <w:proofErr w:type="gram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опросах возвращения несовершеннолетних в государства их постоянного проживания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проекта федерального закона о внесении в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</w:t>
            </w:r>
            <w:hyperlink r:id="rId5" w:history="1">
              <w:r w:rsidRPr="00E26B58">
                <w:rPr>
                  <w:rFonts w:ascii="Times New Roman" w:eastAsia="Times New Roman" w:hAnsi="Times New Roman" w:cs="Times New Roman"/>
                  <w:color w:val="0066CC"/>
                  <w:sz w:val="26"/>
                  <w:u w:val="single"/>
                  <w:lang w:eastAsia="ru-RU"/>
                </w:rPr>
                <w:t>закон</w:t>
              </w:r>
              <w:proofErr w:type="spellEnd"/>
            </w:hyperlink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"Об основах системы профилактики безнадзорности и правонарушений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30" w:name="l161"/>
            <w:bookmarkEnd w:id="130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несовершеннолетних" изменений и дополнений, касающихся регулирования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Минюст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предложений о внесении в законодательство Российской Федерации изменений, направленных на усиление ответственности родителей (законных представителей) несовершеннолетних за невыполнение обязанностей по воспитанию, содержанию, обучению несовершеннолетних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Минтруд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</w:t>
            </w:r>
            <w:bookmarkStart w:id="131" w:name="l179"/>
            <w:bookmarkEnd w:id="131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Минздрав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</w:t>
            </w:r>
            <w:bookmarkStart w:id="132" w:name="l162"/>
            <w:bookmarkEnd w:id="132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Минюст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проекта постановления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Правительства Российской Федерации о внесении изменений в постановление Правительства Российской Федерации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hyperlink r:id="rId6" w:history="1">
              <w:r w:rsidRPr="00E26B58">
                <w:rPr>
                  <w:rFonts w:ascii="Times New Roman" w:eastAsia="Times New Roman" w:hAnsi="Times New Roman" w:cs="Times New Roman"/>
                  <w:color w:val="0066CC"/>
                  <w:sz w:val="26"/>
                  <w:u w:val="single"/>
                  <w:lang w:eastAsia="ru-RU"/>
                </w:rPr>
                <w:t>от 20 ноября 1999 г. N 1279</w:t>
              </w:r>
            </w:hyperlink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расширения перечня медицинских показаний для направления несовершеннолетних на обучение в специальные учебно-воспитательные учреждения закрытого типа органов управления образованием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Минюст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II квартал 2002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3" w:name="l180"/>
            <w:bookmarkEnd w:id="133"/>
            <w:proofErr w:type="gram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межведомственных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34" w:name="l163"/>
            <w:bookmarkEnd w:id="134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нормативных актов, регулирующих вопросы взаимодействия: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органов и учреждений здравоохранения и органов и учреждений социальной защиты населения в выявлении семей, находящихся в социально опасном положении учреждений здравоохранения и органов внутренних дел в оказании медицинской помощи несовершеннолетним, доставленным в</w:t>
            </w:r>
            <w:proofErr w:type="gram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органы внутренних дел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5" w:name="l181"/>
            <w:bookmarkEnd w:id="135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36" w:name="l164"/>
            <w:bookmarkEnd w:id="136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2002 г. II квартал 2002 г. II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 федеральных органах исполнительной власти и в органах исполнительной власти субъектов Российской Федерации "горячих линий" (телефонов доверия) для оперативного решения вопросов по оказанию помощи беспризорным и безнадзорным несовершеннолетним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органы исполнительной власти субъектов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bookmarkStart w:id="137" w:name="l182"/>
            <w:bookmarkEnd w:id="137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8" w:name="l165"/>
            <w:bookmarkEnd w:id="138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выявления и учета детей школьного возраста, не посещающих или систематически пропускающих по неуважительным причинам занятия в образовательных учреждениях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территориальные органы управления образованием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банка данных о: детях школьного возраста, не посещающих или систематически пропускающих по неуважительным причинам занятия в образовательных учреждениях семьях и несовершеннолетних, находящихся в социально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39" w:name="l166"/>
            <w:bookmarkEnd w:id="139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опасном положении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беспризорных и безнадзорных несовершеннолетних, помещенных в детские учреждения всех видов и находящихся в розыске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территориальные органы управления образованием (по согласованию)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органы исполнительной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власти субъектов Российской Федерации (по согласованию)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Минздрав России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Госкомстат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органы исполнительной власти субъектов Российской Федерации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III квартал 2002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40" w:name="l195"/>
            <w:bookmarkEnd w:id="140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III квартал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41" w:name="l183"/>
            <w:bookmarkEnd w:id="141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г. IV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2" w:name="l167"/>
            <w:bookmarkEnd w:id="142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в восстановлении деятельности образовательных учреждений и учреждений социального обслуживания семьи и детей в Чеченской Республике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Правительство Чеченской Республики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отдыха и оздоровления не менее 25 тыс. детей и подростков, проживающих в Чеченской Республике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социального страхования Российской Федерации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Правительство Чеченской Республики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плановых медицинских осмотров с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43" w:name="l184"/>
            <w:bookmarkEnd w:id="143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целью своевременного выявления детей 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44" w:name="l168"/>
            <w:bookmarkEnd w:id="144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подростков, употребляющих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психоактивные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шефства образовательных учреждений высшего профессионального образования над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органы исполнительной власти субъектов Российской Федерации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внедрение программ взаимодействия государственных органов исполнительной власти с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45" w:name="l185"/>
            <w:bookmarkEnd w:id="145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общественными объединениями и религиозными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46" w:name="l169"/>
            <w:bookmarkEnd w:id="146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организациями при решении вопросов профилактики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органы исполнительной власти субъектов Российской Федерации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внедрение новой модели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 работы по устройству на воспитание в семьи детей, лишенных родительского попечения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органы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исполнительной</w:t>
            </w:r>
            <w:bookmarkStart w:id="147" w:name="l196"/>
            <w:bookmarkEnd w:id="147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власти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субъектов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bookmarkStart w:id="148" w:name="l186"/>
            <w:bookmarkEnd w:id="148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II квартал 2002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9" w:name="l170"/>
            <w:bookmarkEnd w:id="149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представление в Правительство Российской Федерации проекта федеральной целевой программы "Дети России" на 2003-2006 годы (с включением в ее состав подпрограммы "Профилактика безнадзорности и правонарушений несовершеннолетних")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Минэкономразвития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Минюст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Минфин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 квартал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детско-юношеских физкультурно-оздоровительных учреждений (клубов физического развития, детско-юношеских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50" w:name="l187"/>
            <w:bookmarkEnd w:id="150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школ и др.)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Госкомспорт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51" w:name="l171"/>
            <w:bookmarkEnd w:id="151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Фонд социального страхования Российской Федерации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органы исполнительной власти субъектов Российской Федерации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совещаний (заседаний коллегий) федеральных органов исполнительной власти, в том числе селекторных совещаний с руководителями органов исполнительной власти субъектов Российской Федерации, по вопросам беспризорности и безнадзорности несовершеннолетних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2" w:name="l197"/>
            <w:bookmarkEnd w:id="152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3" w:name="l188"/>
            <w:bookmarkEnd w:id="153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оперативных заседаний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54" w:name="l172"/>
            <w:bookmarkEnd w:id="154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Межведомственной комиссии по делам несовершеннолетних при Правительстве Российской Федерации по вопросам состояния дел с беспризорностью и безнадзорностью несовершеннолетних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Межведомственная комиссия по делам несовершеннолетних при Правительстве Российской Федерации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 школах мероприятий, направленных на усиление родительской ответственности за детей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МВД России территориальные 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органы управления образованием 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5" w:name="l189"/>
            <w:bookmarkEnd w:id="155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целенаправленной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56" w:name="l173"/>
            <w:bookmarkEnd w:id="156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информационно-просветительской работы с населением, пропагандирующей национальные традиции и ценности семьи. Освещение проблем профилактики детской безнадзорности, ответственности взрослых, не исполняющих родительские обязанности, вовлекающих детей в противоправную деятельность, наихудшие формы детского труда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МПТР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ВГТРК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Минкультуры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Госкомспорт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"круглого стола" представителей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57" w:name="l190"/>
            <w:bookmarkEnd w:id="157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заинтересованных федеральных органов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58" w:name="l174"/>
            <w:bookmarkEnd w:id="158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исполнительной власти, федеральных телерадиокомпаний, ведущих печатных периодических изданий, творческих союзов работников средств массовой информации с целью обсуждения вопросов активизации информационно-разъяснительной работы в области профилактики беспризорности и безнадзорности, наркомании и правонарушений несовершеннолетних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МПТР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Минкультуры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ВГТРК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Госкомспорт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outset" w:sz="2" w:space="0" w:color="auto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полугодие 2002 г.</w:t>
            </w:r>
          </w:p>
        </w:tc>
      </w:tr>
      <w:tr w:rsidR="00E26B58" w:rsidRPr="00E26B58" w:rsidTr="00E26B58"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single" w:sz="8" w:space="0" w:color="333333"/>
              <w:right w:val="outset" w:sz="2" w:space="0" w:color="auto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9" w:name="l191"/>
            <w:bookmarkEnd w:id="159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социальной рекламы, пропагандирующей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60" w:name="l175"/>
            <w:bookmarkEnd w:id="160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 образ жизни, законопослушное поведение, духовно-нравственные ценности семьи, привлечение детей и подростков к труду и занятиям спортом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Минтруд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Минобразование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Минздрав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Госкомспорт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МПТР России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МВД России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2002 год</w:t>
            </w:r>
          </w:p>
        </w:tc>
      </w:tr>
    </w:tbl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right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1" w:name="l176"/>
      <w:bookmarkEnd w:id="161"/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УТВЕРЖДЕН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Постановлением Правительства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bookmarkStart w:id="162" w:name="l128"/>
      <w:bookmarkEnd w:id="162"/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Российской Федерации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от 13 марта 2002 г.</w:t>
      </w:r>
      <w:r w:rsidRPr="00E26B58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26B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N 154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163" w:name="h192"/>
      <w:bookmarkEnd w:id="163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</w:t>
      </w:r>
      <w:r w:rsidRPr="00E26B5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bookmarkStart w:id="164" w:name="h193"/>
      <w:bookmarkEnd w:id="164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МЕЖВЕДОМСТВЕННОГО ОПЕРАТИВНОГО ШТАБА ПО </w:t>
      </w:r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КООРДИНАЦИИ ДЕЯТЕЛЬНОСТИ ФЕДЕРАЛЬНЫХ ОРГАНОВ ИСПОЛНИТЕЛЬНОЙ ВЛАСТИ,</w:t>
      </w:r>
      <w:r w:rsidRPr="00E26B5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 </w:t>
      </w:r>
      <w:bookmarkStart w:id="165" w:name="l129"/>
      <w:bookmarkEnd w:id="165"/>
      <w:r w:rsidRPr="00E26B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НАПРАВЛЕННОЙ НА БОРЬБУ С БЕСПРИЗОРНОСТЬЮ, БЕЗНАДЗОРНОСТЬЮ И ПРАВОНАРУШЕНИЯМИ НЕСОВЕРШЕННОЛЕТНИХ</w:t>
      </w:r>
    </w:p>
    <w:p w:rsidR="00E26B58" w:rsidRPr="00E26B58" w:rsidRDefault="00E26B58" w:rsidP="00E26B58">
      <w:pPr>
        <w:shd w:val="clear" w:color="auto" w:fill="FFFFFF"/>
        <w:spacing w:line="360" w:lineRule="atLeast"/>
        <w:ind w:firstLine="0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6B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265"/>
        <w:gridCol w:w="7423"/>
      </w:tblGrid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Грызлов Б.В.</w:t>
            </w:r>
            <w:bookmarkStart w:id="166" w:name="l130"/>
            <w:bookmarkStart w:id="167" w:name="l131"/>
            <w:bookmarkStart w:id="168" w:name="l132"/>
            <w:bookmarkStart w:id="169" w:name="l133"/>
            <w:bookmarkStart w:id="170" w:name="l134"/>
            <w:bookmarkStart w:id="171" w:name="l135"/>
            <w:bookmarkStart w:id="172" w:name="l136"/>
            <w:bookmarkStart w:id="173" w:name="l137"/>
            <w:bookmarkStart w:id="174" w:name="l138"/>
            <w:bookmarkStart w:id="175" w:name="l139"/>
            <w:bookmarkStart w:id="176" w:name="l140"/>
            <w:bookmarkStart w:id="177" w:name="l141"/>
            <w:bookmarkStart w:id="178" w:name="l142"/>
            <w:bookmarkStart w:id="179" w:name="l143"/>
            <w:bookmarkStart w:id="180" w:name="l144"/>
            <w:bookmarkStart w:id="181" w:name="l145"/>
            <w:bookmarkStart w:id="182" w:name="l146"/>
            <w:bookmarkStart w:id="183" w:name="l147"/>
            <w:bookmarkStart w:id="184" w:name="l148"/>
            <w:bookmarkStart w:id="185" w:name="l149"/>
            <w:bookmarkStart w:id="186" w:name="l150"/>
            <w:bookmarkStart w:id="187" w:name="l151"/>
            <w:bookmarkStart w:id="188" w:name="l152"/>
            <w:bookmarkStart w:id="189" w:name="l153"/>
            <w:bookmarkStart w:id="190" w:name="l154"/>
            <w:bookmarkStart w:id="191" w:name="l155"/>
            <w:bookmarkStart w:id="192" w:name="l156"/>
            <w:bookmarkStart w:id="193" w:name="l157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внутренних дел Российской Федерации (председатель штаба)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Карелова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Министра труда и социального развития Российской Федерации (заместитель председателя штаба)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Петренко 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Совета Федерации по социальной политике (заместитель председателя штаба, по согласованию)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Чекалин А.А.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Министра внутренних дел Российской Федерации - начальник Службы общественной безопасности (заместитель председателя штаба)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Азаров 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4" w:name="l177"/>
            <w:bookmarkEnd w:id="194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Главного управления вооруженных сил Минобороны России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Балахничев 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Госкомспорта России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Баскаев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Комитета Государственной Думы по безопасности (по согласованию)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Боровик В.Б.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 Совета Федерации по делам молодежи и спорту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Гапеев 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Министра путей сообщения Российской Федерации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Голикова Т.А.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Министра финансов Российской Федерации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Гудков Г.В.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Комитета Государственной Думы по безопасности (по согласованию)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 А.Р.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5" w:name="l194"/>
            <w:bookmarkEnd w:id="195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статистики услуг, транспорта и связи</w:t>
            </w:r>
            <w:r w:rsidRPr="00E26B5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  <w:bookmarkStart w:id="196" w:name="l178"/>
            <w:bookmarkEnd w:id="196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Госкомстата России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Клименко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Департамента войск гражданской обороны и спасательных формирований МЧС России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О.П.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Департамента сферы услуг Минэкономразвития России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Рахаев 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Министра культуры Российской Федерации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образования Российской Федерации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Цепов Б.А.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по делам соотечественников и правам человека </w:t>
            </w:r>
            <w:proofErr w:type="spellStart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МИДа</w:t>
            </w:r>
            <w:proofErr w:type="spellEnd"/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26B58" w:rsidRPr="00E26B58" w:rsidTr="00E26B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Ю.Л.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E26B58" w:rsidRPr="00E26B58" w:rsidRDefault="00E26B58" w:rsidP="00E26B5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6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здравоохранения Российской Федерации</w:t>
            </w:r>
          </w:p>
        </w:tc>
      </w:tr>
    </w:tbl>
    <w:p w:rsidR="00803DFF" w:rsidRDefault="00803DFF"/>
    <w:sectPr w:rsidR="00803DFF" w:rsidSect="00E26B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6B58"/>
    <w:rsid w:val="000E6418"/>
    <w:rsid w:val="00165F4C"/>
    <w:rsid w:val="001B166C"/>
    <w:rsid w:val="007927BD"/>
    <w:rsid w:val="00803DFF"/>
    <w:rsid w:val="00A56726"/>
    <w:rsid w:val="00CA2328"/>
    <w:rsid w:val="00E26B58"/>
    <w:rsid w:val="00F2125B"/>
    <w:rsid w:val="00F95A25"/>
    <w:rsid w:val="00FE205B"/>
    <w:rsid w:val="00FF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5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B58"/>
  </w:style>
  <w:style w:type="character" w:styleId="a4">
    <w:name w:val="Hyperlink"/>
    <w:basedOn w:val="a0"/>
    <w:uiPriority w:val="99"/>
    <w:semiHidden/>
    <w:unhideWhenUsed/>
    <w:rsid w:val="00E26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3533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referent.ru/1/42325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referent.ru/1/47772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8D8F6A372EF840B4267CEDED26002A" ma:contentTypeVersion="1" ma:contentTypeDescription="Создание документа." ma:contentTypeScope="" ma:versionID="b3daf35de5b6e51584b4b68cc56484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T4CTUPCNHN5M-627701306-4</_dlc_DocId>
    <_dlc_DocIdUrl xmlns="c71519f2-859d-46c1-a1b6-2941efed936d">
      <Url>http://edu-sps.koiro.local/chuhloma/jarov/_layouts/15/DocIdRedir.aspx?ID=T4CTUPCNHN5M-627701306-4</Url>
      <Description>T4CTUPCNHN5M-627701306-4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440012-6E0E-4EDF-B717-E7F7DB2AB2FA}"/>
</file>

<file path=customXml/itemProps2.xml><?xml version="1.0" encoding="utf-8"?>
<ds:datastoreItem xmlns:ds="http://schemas.openxmlformats.org/officeDocument/2006/customXml" ds:itemID="{F8A25DC5-41B2-4833-BC29-15DAB610DB43}"/>
</file>

<file path=customXml/itemProps3.xml><?xml version="1.0" encoding="utf-8"?>
<ds:datastoreItem xmlns:ds="http://schemas.openxmlformats.org/officeDocument/2006/customXml" ds:itemID="{5BE4262D-EF53-4478-B68D-BC4479553F49}"/>
</file>

<file path=customXml/itemProps4.xml><?xml version="1.0" encoding="utf-8"?>
<ds:datastoreItem xmlns:ds="http://schemas.openxmlformats.org/officeDocument/2006/customXml" ds:itemID="{6C839119-F668-45FE-9485-E33AD06F0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2013-02-07T14:15:00Z</dcterms:created>
  <dcterms:modified xsi:type="dcterms:W3CDTF">2013-02-07T14:17:00Z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0x010100BE8D8F6A372EF840B4267CEDED26002A</vt:lpwstr>
  </property>
  <property fmtid="{D5CDD505-2E9C-101B-9397-08002B2CF9AE}" pid="3" name="_dlc_DocIdItemGuid">
    <vt:lpwstr>d3019dc6-bc02-4b03-a3ad-204495d94c96</vt:lpwstr>
  </property>
</Properties>
</file>