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A5" w:rsidRPr="0015178C" w:rsidRDefault="006F62A5" w:rsidP="006F6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Ответы на вопросы к игре</w:t>
      </w:r>
    </w:p>
    <w:p w:rsidR="006F62A5" w:rsidRPr="0015178C" w:rsidRDefault="006F62A5" w:rsidP="001517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1)В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2)К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3)Д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4)З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5)И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6)Ж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7)Г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8)Е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9)А</w:t>
      </w:r>
    </w:p>
    <w:p w:rsidR="006F62A5" w:rsidRPr="0015178C" w:rsidRDefault="006F62A5" w:rsidP="0015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10)Б</w:t>
      </w:r>
    </w:p>
    <w:p w:rsidR="006F62A5" w:rsidRPr="0015178C" w:rsidRDefault="006F62A5" w:rsidP="00151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 xml:space="preserve">2.  Константин Константинович по отношению к своей супруге Елизавете </w:t>
      </w:r>
      <w:proofErr w:type="spellStart"/>
      <w:r w:rsidRPr="0015178C">
        <w:rPr>
          <w:rFonts w:ascii="Times New Roman" w:hAnsi="Times New Roman" w:cs="Times New Roman"/>
          <w:sz w:val="28"/>
          <w:szCs w:val="28"/>
        </w:rPr>
        <w:t>Маврикиевне</w:t>
      </w:r>
      <w:proofErr w:type="spellEnd"/>
      <w:r w:rsidRPr="0015178C">
        <w:rPr>
          <w:rFonts w:ascii="Times New Roman" w:hAnsi="Times New Roman" w:cs="Times New Roman"/>
          <w:sz w:val="28"/>
          <w:szCs w:val="28"/>
        </w:rPr>
        <w:t xml:space="preserve"> приходился троюродным дядей (оба были потомками императора Павла </w:t>
      </w:r>
      <w:r w:rsidRPr="001517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78C">
        <w:rPr>
          <w:rFonts w:ascii="Times New Roman" w:hAnsi="Times New Roman" w:cs="Times New Roman"/>
          <w:sz w:val="28"/>
          <w:szCs w:val="28"/>
        </w:rPr>
        <w:t>).</w:t>
      </w:r>
    </w:p>
    <w:p w:rsidR="006F62A5" w:rsidRPr="0015178C" w:rsidRDefault="006F62A5" w:rsidP="00151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 xml:space="preserve">3. Отец Константина Константиновича Романова, великий князь Константин Николаевич, младший брат Императора Александра II,  был широко образованным, умным и сердечным человеком, отличавшимся либеральными воззрениями. Будучи генерал-адмиралом и морским министром, он в течение 25 лет возглавлял русский флот. Он успешно справился с возложенной на него нелегкой </w:t>
      </w:r>
      <w:proofErr w:type="gramStart"/>
      <w:r w:rsidRPr="0015178C">
        <w:rPr>
          <w:rFonts w:ascii="Times New Roman" w:hAnsi="Times New Roman" w:cs="Times New Roman"/>
          <w:sz w:val="28"/>
          <w:szCs w:val="28"/>
        </w:rPr>
        <w:t>задачей—возродить</w:t>
      </w:r>
      <w:proofErr w:type="gramEnd"/>
      <w:r w:rsidRPr="0015178C">
        <w:rPr>
          <w:rFonts w:ascii="Times New Roman" w:hAnsi="Times New Roman" w:cs="Times New Roman"/>
          <w:sz w:val="28"/>
          <w:szCs w:val="28"/>
        </w:rPr>
        <w:t xml:space="preserve"> флот после поражения в Крымской войне, поэтому Константина Константиновича  готовили с детства к службе на флоте.</w:t>
      </w:r>
    </w:p>
    <w:p w:rsidR="006F62A5" w:rsidRPr="0015178C" w:rsidRDefault="006F62A5" w:rsidP="00151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 xml:space="preserve">4. </w:t>
      </w:r>
      <w:r w:rsidR="00560244" w:rsidRPr="0015178C">
        <w:rPr>
          <w:rFonts w:ascii="Times New Roman" w:hAnsi="Times New Roman" w:cs="Times New Roman"/>
          <w:sz w:val="28"/>
          <w:szCs w:val="28"/>
        </w:rPr>
        <w:t>Автором строк «О Родине можно ль не помнить своей?» является М. Ю. Лермонтов.</w:t>
      </w:r>
    </w:p>
    <w:p w:rsidR="00560244" w:rsidRPr="00885B2D" w:rsidRDefault="00560244" w:rsidP="00151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 xml:space="preserve">5. </w:t>
      </w:r>
      <w:r w:rsidRPr="00885B2D">
        <w:rPr>
          <w:rFonts w:ascii="Times New Roman" w:hAnsi="Times New Roman" w:cs="Times New Roman"/>
          <w:sz w:val="28"/>
          <w:szCs w:val="28"/>
        </w:rPr>
        <w:t>Основные направления творчества К. К. Романова:</w:t>
      </w:r>
      <w:r w:rsidR="00885B2D" w:rsidRPr="00885B2D">
        <w:rPr>
          <w:rFonts w:ascii="Times New Roman" w:hAnsi="Times New Roman" w:cs="Times New Roman"/>
          <w:sz w:val="28"/>
          <w:szCs w:val="28"/>
        </w:rPr>
        <w:t xml:space="preserve"> военная, </w:t>
      </w:r>
      <w:r w:rsidR="00885B2D" w:rsidRPr="00885B2D">
        <w:rPr>
          <w:rFonts w:ascii="Times New Roman" w:hAnsi="Times New Roman" w:cs="Times New Roman"/>
          <w:color w:val="000000"/>
          <w:sz w:val="28"/>
          <w:szCs w:val="28"/>
        </w:rPr>
        <w:t>любовная, пейзажная, библейская лирика, салонные стихи, переводы</w:t>
      </w:r>
      <w:r w:rsidR="00885B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244" w:rsidRPr="0015178C" w:rsidRDefault="00560244" w:rsidP="00151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>6. Олег Константинович Романов стал первым членом императорской фамилии, получившим образование в Александровском лицее.</w:t>
      </w:r>
    </w:p>
    <w:p w:rsidR="00560244" w:rsidRPr="0015178C" w:rsidRDefault="00560244" w:rsidP="00151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78C">
        <w:rPr>
          <w:rFonts w:ascii="Times New Roman" w:hAnsi="Times New Roman" w:cs="Times New Roman"/>
          <w:sz w:val="28"/>
          <w:szCs w:val="28"/>
        </w:rPr>
        <w:t xml:space="preserve">7. </w:t>
      </w:r>
      <w:r w:rsidR="0015178C" w:rsidRPr="0015178C">
        <w:rPr>
          <w:rFonts w:ascii="Times New Roman" w:hAnsi="Times New Roman" w:cs="Times New Roman"/>
          <w:sz w:val="28"/>
          <w:szCs w:val="28"/>
        </w:rPr>
        <w:t>Андреева и Горький в полном смысле слова спасли от</w:t>
      </w:r>
      <w:r w:rsidR="00885B2D">
        <w:rPr>
          <w:rFonts w:ascii="Times New Roman" w:hAnsi="Times New Roman" w:cs="Times New Roman"/>
          <w:sz w:val="28"/>
          <w:szCs w:val="28"/>
        </w:rPr>
        <w:t xml:space="preserve"> расстрела Гавриила, сына К. Р.</w:t>
      </w:r>
    </w:p>
    <w:p w:rsidR="0015178C" w:rsidRDefault="0015178C" w:rsidP="00151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244" w:rsidRPr="0015178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 последнюю минуту с Иваном Константиновичем Романовым была Елизавета Федоровна.</w:t>
      </w:r>
    </w:p>
    <w:p w:rsidR="0015178C" w:rsidRPr="0015178C" w:rsidRDefault="0015178C" w:rsidP="00151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5178C">
        <w:rPr>
          <w:rFonts w:ascii="Times New Roman" w:hAnsi="Times New Roman" w:cs="Times New Roman"/>
          <w:color w:val="000000"/>
          <w:sz w:val="28"/>
          <w:szCs w:val="28"/>
        </w:rPr>
        <w:t>9.Будучи известным композитором, П.И.Чайковский имел знакомства в самых высоких кругах российского общества, в том числе был лично знаком и с некоторыми представителями царствующего дома Романовых, получал приглашения на различные празднества и торжества, заказы на музыкальные сочинения в связи с теми или иными событиями. Самые теплые отношения сложились у П.И.Чайковского с К.К.Романовым. Чайковский также писал о К.К.Романове: "Он не только талантлив и умен, но удивительно скромен, полон беззаветной преданности искусству и благородного честолюбия отличиться не по службе, что было так легко, а в художественной сфере. Он же и музыкант прекрасный, - вообще, редкостно симпатичная натура". Чайковский поддерживал с Романовым близкое знакомство, неоднократно встречался. По рекомендации великого князя Чайковский был привлечен к работе над "Словарем русского языка". Переписка Чайковского с Романовым - одна из самых содержательных страниц эпистолярного наследия композитора.</w:t>
      </w:r>
    </w:p>
    <w:p w:rsidR="0015178C" w:rsidRPr="0015178C" w:rsidRDefault="0015178C" w:rsidP="001517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5178C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15178C">
        <w:rPr>
          <w:rFonts w:ascii="Times New Roman" w:hAnsi="Times New Roman" w:cs="Times New Roman"/>
          <w:sz w:val="28"/>
          <w:szCs w:val="28"/>
        </w:rPr>
        <w:t xml:space="preserve"> Преподобный Амвросий</w:t>
      </w:r>
    </w:p>
    <w:p w:rsidR="0015178C" w:rsidRPr="0015178C" w:rsidRDefault="0015178C" w:rsidP="00151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5178C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15178C">
        <w:rPr>
          <w:rFonts w:ascii="Times New Roman" w:hAnsi="Times New Roman" w:cs="Times New Roman"/>
          <w:sz w:val="28"/>
          <w:szCs w:val="28"/>
        </w:rPr>
        <w:t xml:space="preserve"> Вера Романова являлась активным членом православного </w:t>
      </w:r>
      <w:proofErr w:type="spellStart"/>
      <w:r w:rsidRPr="0015178C">
        <w:rPr>
          <w:rFonts w:ascii="Times New Roman" w:hAnsi="Times New Roman" w:cs="Times New Roman"/>
          <w:sz w:val="28"/>
          <w:szCs w:val="28"/>
        </w:rPr>
        <w:t>Свято-Князь-Владимирского</w:t>
      </w:r>
      <w:proofErr w:type="spellEnd"/>
      <w:r w:rsidRPr="0015178C">
        <w:rPr>
          <w:rFonts w:ascii="Times New Roman" w:hAnsi="Times New Roman" w:cs="Times New Roman"/>
          <w:sz w:val="28"/>
          <w:szCs w:val="28"/>
        </w:rPr>
        <w:t xml:space="preserve"> братства в Германии. С 1936 до 1951 гг. была председательницей </w:t>
      </w:r>
      <w:proofErr w:type="gramStart"/>
      <w:r w:rsidRPr="0015178C">
        <w:rPr>
          <w:rFonts w:ascii="Times New Roman" w:hAnsi="Times New Roman" w:cs="Times New Roman"/>
          <w:sz w:val="28"/>
          <w:szCs w:val="28"/>
        </w:rPr>
        <w:t>братства</w:t>
      </w:r>
      <w:proofErr w:type="gramEnd"/>
      <w:r w:rsidRPr="0015178C">
        <w:rPr>
          <w:rFonts w:ascii="Times New Roman" w:hAnsi="Times New Roman" w:cs="Times New Roman"/>
          <w:sz w:val="28"/>
          <w:szCs w:val="28"/>
        </w:rPr>
        <w:t xml:space="preserve"> а с конца 1951 г., после отъезда в США, до самой смерти считалась его Покровительницей. В 1945-1951 гг. проживала в </w:t>
      </w:r>
      <w:proofErr w:type="gramStart"/>
      <w:r w:rsidRPr="001517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178C">
        <w:rPr>
          <w:rFonts w:ascii="Times New Roman" w:hAnsi="Times New Roman" w:cs="Times New Roman"/>
          <w:sz w:val="28"/>
          <w:szCs w:val="28"/>
        </w:rPr>
        <w:t xml:space="preserve">. Гамбург и работала переводчиком в Британском Красном Кресте. С 1951 г. в США. Жила в Нью-Йорке, работала в русских благотворительных организациях: Толстовском </w:t>
      </w:r>
      <w:proofErr w:type="gramStart"/>
      <w:r w:rsidRPr="0015178C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15178C">
        <w:rPr>
          <w:rFonts w:ascii="Times New Roman" w:hAnsi="Times New Roman" w:cs="Times New Roman"/>
          <w:sz w:val="28"/>
          <w:szCs w:val="28"/>
        </w:rPr>
        <w:t>, Обществе помощи русским детям за рубежом и Попечительстве о нуждах Русской Православной Церкви Заграницей. Являлась почетной председательницей  Российских кадетских объединений за рубежом, “старшая сестра” всех российских кадет. Неоднократно посещала кадетские съезды в США, Канаде, Венесуэле и Франции. Сотрудник журнала “Военная Быль” (Париж).</w:t>
      </w:r>
    </w:p>
    <w:p w:rsidR="0015178C" w:rsidRPr="0015178C" w:rsidRDefault="0015178C" w:rsidP="00151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178C">
        <w:rPr>
          <w:rFonts w:ascii="Times New Roman" w:hAnsi="Times New Roman" w:cs="Times New Roman"/>
          <w:sz w:val="28"/>
          <w:szCs w:val="28"/>
        </w:rPr>
        <w:t>12.</w:t>
      </w:r>
      <w:r w:rsidRPr="0015178C">
        <w:rPr>
          <w:rFonts w:ascii="Times New Roman" w:hAnsi="Times New Roman" w:cs="Times New Roman"/>
          <w:color w:val="000406"/>
          <w:sz w:val="28"/>
          <w:szCs w:val="28"/>
        </w:rPr>
        <w:t xml:space="preserve"> Князь-иерей Иоанн, князь Игорь и князь Константин добровольно участвовали в</w:t>
      </w:r>
      <w:proofErr w:type="gramStart"/>
      <w:r w:rsidRPr="0015178C">
        <w:rPr>
          <w:rFonts w:ascii="Times New Roman" w:hAnsi="Times New Roman" w:cs="Times New Roman"/>
          <w:color w:val="000406"/>
          <w:sz w:val="28"/>
          <w:szCs w:val="28"/>
        </w:rPr>
        <w:t xml:space="preserve"> П</w:t>
      </w:r>
      <w:proofErr w:type="gramEnd"/>
      <w:r w:rsidRPr="0015178C">
        <w:rPr>
          <w:rFonts w:ascii="Times New Roman" w:hAnsi="Times New Roman" w:cs="Times New Roman"/>
          <w:color w:val="000406"/>
          <w:sz w:val="28"/>
          <w:szCs w:val="28"/>
        </w:rPr>
        <w:t xml:space="preserve">ервой Мировой Войне, героически сражались, были кавалерами ордена св. Георгия. Они приняли мученическую смерть. Большевистские палачи бросили их живыми в шахту под Алапаевском, забрасывали потом гранатами. 1981 году православная церковь за рубежом причислила их к лику святых </w:t>
      </w:r>
      <w:proofErr w:type="spellStart"/>
      <w:r w:rsidRPr="0015178C">
        <w:rPr>
          <w:rFonts w:ascii="Times New Roman" w:hAnsi="Times New Roman" w:cs="Times New Roman"/>
          <w:color w:val="000406"/>
          <w:sz w:val="28"/>
          <w:szCs w:val="28"/>
        </w:rPr>
        <w:t>новомучеников</w:t>
      </w:r>
      <w:proofErr w:type="spellEnd"/>
      <w:r w:rsidRPr="0015178C">
        <w:rPr>
          <w:rFonts w:ascii="Times New Roman" w:hAnsi="Times New Roman" w:cs="Times New Roman"/>
          <w:color w:val="000406"/>
          <w:sz w:val="28"/>
          <w:szCs w:val="28"/>
        </w:rPr>
        <w:t>.</w:t>
      </w:r>
    </w:p>
    <w:p w:rsidR="0015178C" w:rsidRPr="0015178C" w:rsidRDefault="0015178C" w:rsidP="00151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2A5" w:rsidRDefault="006F62A5"/>
    <w:sectPr w:rsidR="006F62A5" w:rsidSect="0082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0AC5"/>
    <w:multiLevelType w:val="hybridMultilevel"/>
    <w:tmpl w:val="FAFE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95240"/>
    <w:multiLevelType w:val="hybridMultilevel"/>
    <w:tmpl w:val="6D7A6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2A5"/>
    <w:rsid w:val="0015178C"/>
    <w:rsid w:val="00560244"/>
    <w:rsid w:val="006F62A5"/>
    <w:rsid w:val="008252C8"/>
    <w:rsid w:val="0088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AWJJH2MPE6E2-1473437041-4</_dlc_DocId>
    <_dlc_DocIdUrl xmlns="4a252ca3-5a62-4c1c-90a6-29f4710e47f8">
      <Url>http://xn--44-6kcadhwnl3cfdx.xn--p1ai/Sharya/shool4/_layouts/15/DocIdRedir.aspx?ID=AWJJH2MPE6E2-1473437041-4</Url>
      <Description>AWJJH2MPE6E2-1473437041-4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F2F747F4858C4B813BEE33FB3CB309" ma:contentTypeVersion="49" ma:contentTypeDescription="Создание документа." ma:contentTypeScope="" ma:versionID="dcdafdf362ecc4a86b9c71bcf78b6e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BC5C9BC-7C5F-463D-8AF0-C258ACFC18FB}"/>
</file>

<file path=customXml/itemProps2.xml><?xml version="1.0" encoding="utf-8"?>
<ds:datastoreItem xmlns:ds="http://schemas.openxmlformats.org/officeDocument/2006/customXml" ds:itemID="{20F5BD1D-02D0-4E2A-9FF6-9DC2D11C889A}"/>
</file>

<file path=customXml/itemProps3.xml><?xml version="1.0" encoding="utf-8"?>
<ds:datastoreItem xmlns:ds="http://schemas.openxmlformats.org/officeDocument/2006/customXml" ds:itemID="{12044753-1BB7-431C-B7FA-D35C94D6185B}"/>
</file>

<file path=customXml/itemProps4.xml><?xml version="1.0" encoding="utf-8"?>
<ds:datastoreItem xmlns:ds="http://schemas.openxmlformats.org/officeDocument/2006/customXml" ds:itemID="{AD58EE9C-C4E5-463E-B65A-02DDBEC6F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№7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2011-11-11T11:18:00Z</dcterms:created>
  <dcterms:modified xsi:type="dcterms:W3CDTF">2011-11-11T11:18:00Z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0x0101008DF2F747F4858C4B813BEE33FB3CB309</vt:lpwstr>
  </property>
  <property fmtid="{D5CDD505-2E9C-101B-9397-08002B2CF9AE}" pid="3" name="_dlc_DocIdItemGuid">
    <vt:lpwstr>50601733-41a7-4c48-9a3c-e2b715ba4027</vt:lpwstr>
  </property>
</Properties>
</file>