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AD" w:rsidRPr="005A1EAD" w:rsidRDefault="005A1EAD" w:rsidP="005A1EAD">
      <w:pPr>
        <w:shd w:val="clear" w:color="auto" w:fill="FFFFFF"/>
        <w:spacing w:after="125" w:line="423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МОУ </w:t>
      </w:r>
      <w:proofErr w:type="spellStart"/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t>Боговаровская</w:t>
      </w:r>
      <w:proofErr w:type="spellEnd"/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</w:t>
      </w: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имени </w:t>
      </w:r>
      <w:proofErr w:type="spellStart"/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t>ЦымляковаЛ.А</w:t>
      </w:r>
      <w:proofErr w:type="spellEnd"/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t>. Октябрьского муниципального района Костромской области</w:t>
      </w:r>
      <w:r w:rsidR="00C615A3"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HYPERLINK "http://planetaznaniy.astrel.ru/bukvar2.htm" \l "top" </w:instrText>
      </w:r>
      <w:r w:rsidR="00C615A3"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</w:p>
    <w:p w:rsidR="005A1EAD" w:rsidRPr="005A1EAD" w:rsidRDefault="00C615A3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8"/>
          <w:szCs w:val="48"/>
          <w:lang w:eastAsia="en-US"/>
        </w:rPr>
      </w:pPr>
      <w:r w:rsidRPr="005A1EA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</w:rPr>
        <w:t xml:space="preserve">Исследовательская работа </w:t>
      </w: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48"/>
          <w:szCs w:val="48"/>
          <w:lang w:eastAsia="en-US"/>
        </w:rPr>
      </w:pPr>
      <w:r w:rsidRPr="005A1EAD">
        <w:rPr>
          <w:rFonts w:ascii="Times New Roman" w:eastAsia="Calibri" w:hAnsi="Times New Roman" w:cs="Times New Roman"/>
          <w:b/>
          <w:color w:val="002060"/>
          <w:sz w:val="48"/>
          <w:szCs w:val="48"/>
          <w:lang w:eastAsia="en-US"/>
        </w:rPr>
        <w:t xml:space="preserve"> на тему:</w:t>
      </w:r>
    </w:p>
    <w:p w:rsidR="005A1EAD" w:rsidRPr="005A1EAD" w:rsidRDefault="00794494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5FC6F2" wp14:editId="6C6029A6">
            <wp:simplePos x="0" y="0"/>
            <wp:positionH relativeFrom="column">
              <wp:posOffset>-410845</wp:posOffset>
            </wp:positionH>
            <wp:positionV relativeFrom="paragraph">
              <wp:posOffset>247015</wp:posOffset>
            </wp:positionV>
            <wp:extent cx="2962275" cy="4443095"/>
            <wp:effectExtent l="19050" t="19050" r="9525" b="0"/>
            <wp:wrapSquare wrapText="bothSides"/>
            <wp:docPr id="3" name="Рисунок 2" descr="памя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памятник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443095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EAD" w:rsidRPr="005A1EAD" w:rsidRDefault="005A1EAD" w:rsidP="005A1EAD">
      <w:pPr>
        <w:shd w:val="clear" w:color="auto" w:fill="FFFFFF"/>
        <w:spacing w:after="125" w:line="4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</w:pPr>
    </w:p>
    <w:p w:rsidR="005A1EAD" w:rsidRPr="005A1EAD" w:rsidRDefault="005A1EAD" w:rsidP="0084015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</w:rPr>
      </w:pPr>
      <w:r w:rsidRPr="005A1EA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  <w:t>«</w:t>
      </w:r>
      <w:r w:rsidR="007F0614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  <w:t>История одного солдата</w:t>
      </w:r>
      <w:r w:rsidRPr="005A1EAD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>»</w:t>
      </w: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84015D">
      <w:pPr>
        <w:tabs>
          <w:tab w:val="right" w:pos="1046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84015D">
      <w:pPr>
        <w:tabs>
          <w:tab w:val="right" w:pos="10466"/>
        </w:tabs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A1EAD">
        <w:rPr>
          <w:rFonts w:ascii="Times New Roman" w:eastAsia="Calibri" w:hAnsi="Times New Roman" w:cs="Times New Roman"/>
          <w:sz w:val="36"/>
          <w:szCs w:val="36"/>
          <w:lang w:eastAsia="en-US"/>
        </w:rPr>
        <w:t>Выполнила: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Милькова Екатерина</w:t>
      </w:r>
      <w:r w:rsidRPr="005A1EA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</w:t>
      </w:r>
    </w:p>
    <w:p w:rsidR="005A1EAD" w:rsidRPr="005A1EAD" w:rsidRDefault="005A1EAD" w:rsidP="0084015D">
      <w:pPr>
        <w:tabs>
          <w:tab w:val="right" w:pos="10466"/>
        </w:tabs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A1EA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ученица 9-б класса                                                                           </w:t>
      </w:r>
    </w:p>
    <w:p w:rsidR="005A1EAD" w:rsidRPr="005A1EAD" w:rsidRDefault="005A1EAD" w:rsidP="0084015D">
      <w:pPr>
        <w:tabs>
          <w:tab w:val="right" w:pos="10466"/>
        </w:tabs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Руководитель:</w:t>
      </w:r>
      <w:r w:rsidR="0084015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5A1EAD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Глушкова Т. А., </w:t>
      </w:r>
    </w:p>
    <w:p w:rsidR="005A1EAD" w:rsidRPr="005A1EAD" w:rsidRDefault="005A1EAD" w:rsidP="0084015D">
      <w:pPr>
        <w:tabs>
          <w:tab w:val="right" w:pos="1046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классный руководитель</w:t>
      </w: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7E6A" w:rsidRDefault="00BB7E6A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7E6A" w:rsidRPr="005A1EAD" w:rsidRDefault="00BB7E6A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5A1EAD" w:rsidRDefault="005A1EAD" w:rsidP="005A1EAD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EAD">
        <w:rPr>
          <w:rFonts w:ascii="Times New Roman" w:eastAsia="Calibri" w:hAnsi="Times New Roman" w:cs="Times New Roman"/>
          <w:sz w:val="24"/>
          <w:szCs w:val="24"/>
          <w:lang w:eastAsia="en-US"/>
        </w:rPr>
        <w:t>с. Боговарово 2020г</w:t>
      </w:r>
    </w:p>
    <w:p w:rsid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3220C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1EAD" w:rsidRPr="003220CD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1EAD" w:rsidRPr="003220CD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20CD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</w:t>
      </w:r>
    </w:p>
    <w:p w:rsidR="00C50DFE" w:rsidRPr="003220CD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DFE" w:rsidRPr="003220CD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DFE" w:rsidRPr="003220CD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DFE" w:rsidRPr="003220CD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355C" w:rsidRPr="003220CD" w:rsidRDefault="009A355C" w:rsidP="009A355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355C" w:rsidRPr="003220CD" w:rsidRDefault="009A355C" w:rsidP="009A355C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3220CD">
        <w:rPr>
          <w:color w:val="000000"/>
          <w:sz w:val="28"/>
          <w:szCs w:val="28"/>
        </w:rPr>
        <w:t xml:space="preserve">Введение                                                                                                  </w:t>
      </w:r>
      <w:r w:rsidR="003220CD">
        <w:rPr>
          <w:color w:val="000000"/>
          <w:sz w:val="28"/>
          <w:szCs w:val="28"/>
        </w:rPr>
        <w:t xml:space="preserve">    </w:t>
      </w:r>
      <w:r w:rsidRPr="003220CD">
        <w:rPr>
          <w:color w:val="000000"/>
          <w:sz w:val="28"/>
          <w:szCs w:val="28"/>
        </w:rPr>
        <w:t>стр.3</w:t>
      </w:r>
    </w:p>
    <w:p w:rsidR="009A355C" w:rsidRPr="003220CD" w:rsidRDefault="009A355C" w:rsidP="009A355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</w:p>
    <w:p w:rsidR="00C50DFE" w:rsidRPr="003220CD" w:rsidRDefault="009A355C" w:rsidP="009A355C">
      <w:pPr>
        <w:pStyle w:val="a6"/>
        <w:numPr>
          <w:ilvl w:val="0"/>
          <w:numId w:val="2"/>
        </w:num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20CD">
        <w:rPr>
          <w:rFonts w:ascii="Times New Roman" w:hAnsi="Times New Roman" w:cs="Times New Roman"/>
          <w:sz w:val="28"/>
          <w:szCs w:val="28"/>
        </w:rPr>
        <w:t xml:space="preserve">Мой прадед - Коврижных Валентин Игнатьевич                </w:t>
      </w:r>
      <w:r w:rsidR="003220CD">
        <w:rPr>
          <w:rFonts w:ascii="Times New Roman" w:hAnsi="Times New Roman" w:cs="Times New Roman"/>
          <w:sz w:val="28"/>
          <w:szCs w:val="28"/>
        </w:rPr>
        <w:t xml:space="preserve">       </w:t>
      </w:r>
      <w:r w:rsidR="003220CD" w:rsidRPr="003220CD">
        <w:rPr>
          <w:rFonts w:ascii="Times New Roman" w:hAnsi="Times New Roman" w:cs="Times New Roman"/>
          <w:sz w:val="28"/>
          <w:szCs w:val="28"/>
        </w:rPr>
        <w:t xml:space="preserve">  </w:t>
      </w:r>
      <w:r w:rsidRPr="003220CD">
        <w:rPr>
          <w:rFonts w:ascii="Times New Roman" w:hAnsi="Times New Roman" w:cs="Times New Roman"/>
          <w:sz w:val="28"/>
          <w:szCs w:val="28"/>
        </w:rPr>
        <w:t>стр.4</w:t>
      </w:r>
    </w:p>
    <w:p w:rsidR="003220CD" w:rsidRPr="003220CD" w:rsidRDefault="003220CD" w:rsidP="003220CD">
      <w:pPr>
        <w:pStyle w:val="a6"/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20CD" w:rsidRDefault="003220CD" w:rsidP="003220C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>2. 51 гвардейская  стрелковая дивизия                                                стр.4</w:t>
      </w:r>
    </w:p>
    <w:p w:rsidR="003220CD" w:rsidRPr="003220CD" w:rsidRDefault="003220CD" w:rsidP="003220C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 История создания 51 гвардейской стрелковой дивизии.           </w:t>
      </w:r>
      <w:proofErr w:type="spellStart"/>
      <w:proofErr w:type="gramStart"/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3220CD" w:rsidRDefault="003220CD" w:rsidP="003220CD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2.2. Боевой путь </w:t>
      </w:r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>51 гвардейской стрелковой дивизии</w:t>
      </w:r>
      <w:proofErr w:type="gramStart"/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Start"/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220CD">
        <w:rPr>
          <w:rFonts w:ascii="Times New Roman" w:eastAsia="Times New Roman" w:hAnsi="Times New Roman" w:cs="Times New Roman"/>
          <w:color w:val="000000"/>
          <w:sz w:val="28"/>
          <w:szCs w:val="28"/>
        </w:rPr>
        <w:t>тр. 5</w:t>
      </w:r>
    </w:p>
    <w:p w:rsidR="003220CD" w:rsidRPr="003220CD" w:rsidRDefault="003220CD" w:rsidP="003220CD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0CD" w:rsidRPr="003220CD" w:rsidRDefault="003220CD" w:rsidP="003220CD">
      <w:pPr>
        <w:rPr>
          <w:rFonts w:ascii="Times New Roman" w:hAnsi="Times New Roman" w:cs="Times New Roman"/>
          <w:sz w:val="28"/>
          <w:szCs w:val="28"/>
        </w:rPr>
      </w:pPr>
      <w:r w:rsidRPr="003220CD">
        <w:rPr>
          <w:rFonts w:ascii="Times New Roman" w:hAnsi="Times New Roman" w:cs="Times New Roman"/>
          <w:sz w:val="28"/>
          <w:szCs w:val="28"/>
        </w:rPr>
        <w:t xml:space="preserve">     3. Сведения о награждениях Коврижных Валентина Игнатьевича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20CD">
        <w:rPr>
          <w:rFonts w:ascii="Times New Roman" w:hAnsi="Times New Roman" w:cs="Times New Roman"/>
          <w:sz w:val="28"/>
          <w:szCs w:val="28"/>
        </w:rPr>
        <w:t>стр.6</w:t>
      </w:r>
    </w:p>
    <w:p w:rsidR="003220CD" w:rsidRPr="003220CD" w:rsidRDefault="003220CD" w:rsidP="003220CD">
      <w:pPr>
        <w:rPr>
          <w:rFonts w:ascii="Times New Roman" w:hAnsi="Times New Roman" w:cs="Times New Roman"/>
          <w:sz w:val="28"/>
          <w:szCs w:val="28"/>
        </w:rPr>
      </w:pPr>
      <w:r w:rsidRPr="003220CD">
        <w:rPr>
          <w:rFonts w:ascii="Times New Roman" w:hAnsi="Times New Roman" w:cs="Times New Roman"/>
          <w:sz w:val="28"/>
          <w:szCs w:val="28"/>
        </w:rPr>
        <w:t xml:space="preserve">     4. Последний бой моего прадеда</w:t>
      </w:r>
      <w:proofErr w:type="gramStart"/>
      <w:r w:rsidRPr="00322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20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20C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220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0CD">
        <w:rPr>
          <w:rFonts w:ascii="Times New Roman" w:hAnsi="Times New Roman" w:cs="Times New Roman"/>
          <w:sz w:val="28"/>
          <w:szCs w:val="28"/>
        </w:rPr>
        <w:t>тр.</w:t>
      </w:r>
      <w:r w:rsidR="005967EA">
        <w:rPr>
          <w:rFonts w:ascii="Times New Roman" w:hAnsi="Times New Roman" w:cs="Times New Roman"/>
          <w:sz w:val="28"/>
          <w:szCs w:val="28"/>
        </w:rPr>
        <w:t>7</w:t>
      </w:r>
    </w:p>
    <w:p w:rsidR="003220CD" w:rsidRPr="003220CD" w:rsidRDefault="003220CD" w:rsidP="003220CD">
      <w:pPr>
        <w:rPr>
          <w:rFonts w:ascii="Times New Roman" w:hAnsi="Times New Roman" w:cs="Times New Roman"/>
          <w:sz w:val="28"/>
          <w:szCs w:val="28"/>
        </w:rPr>
      </w:pPr>
      <w:r w:rsidRPr="003220CD">
        <w:rPr>
          <w:rFonts w:ascii="Times New Roman" w:hAnsi="Times New Roman" w:cs="Times New Roman"/>
          <w:sz w:val="28"/>
          <w:szCs w:val="28"/>
        </w:rPr>
        <w:t xml:space="preserve">    Заключение</w:t>
      </w:r>
      <w:proofErr w:type="gramStart"/>
      <w:r w:rsidRPr="00322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6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="005967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67EA">
        <w:rPr>
          <w:rFonts w:ascii="Times New Roman" w:hAnsi="Times New Roman" w:cs="Times New Roman"/>
          <w:sz w:val="28"/>
          <w:szCs w:val="28"/>
        </w:rPr>
        <w:t>тр.8</w:t>
      </w: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DFE" w:rsidRPr="009A355C" w:rsidRDefault="00C50DFE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EAD" w:rsidRPr="009A355C" w:rsidRDefault="005A1EAD" w:rsidP="009A355C">
      <w:pPr>
        <w:tabs>
          <w:tab w:val="right" w:pos="1046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A1EAD" w:rsidRDefault="005A1EAD" w:rsidP="009A355C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</w:rPr>
      </w:pPr>
      <w:r w:rsidRPr="009A355C">
        <w:rPr>
          <w:b/>
          <w:color w:val="000000"/>
        </w:rPr>
        <w:t>Введение</w:t>
      </w:r>
    </w:p>
    <w:p w:rsidR="009A355C" w:rsidRPr="009A355C" w:rsidRDefault="009A355C" w:rsidP="009A355C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</w:rPr>
      </w:pP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9A355C">
        <w:rPr>
          <w:color w:val="000000"/>
        </w:rPr>
        <w:t>Чтоб снова на земной планете</w:t>
      </w:r>
      <w:proofErr w:type="gramStart"/>
      <w:r w:rsidRPr="009A355C">
        <w:rPr>
          <w:color w:val="000000"/>
        </w:rPr>
        <w:br/>
        <w:t>Н</w:t>
      </w:r>
      <w:proofErr w:type="gramEnd"/>
      <w:r w:rsidRPr="009A355C">
        <w:rPr>
          <w:color w:val="000000"/>
        </w:rPr>
        <w:t>е повторилось той войны,</w:t>
      </w:r>
      <w:r w:rsidRPr="009A355C">
        <w:rPr>
          <w:color w:val="000000"/>
        </w:rPr>
        <w:br/>
        <w:t>Нам нужно, чтобы наши дети</w:t>
      </w:r>
      <w:r w:rsidRPr="009A355C">
        <w:rPr>
          <w:color w:val="000000"/>
        </w:rPr>
        <w:br/>
        <w:t>Об этом помнили, как мы…</w:t>
      </w: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9A355C">
        <w:rPr>
          <w:color w:val="000000"/>
        </w:rPr>
        <w:t>Е. Винокуров</w:t>
      </w:r>
    </w:p>
    <w:p w:rsidR="005A1EAD" w:rsidRPr="009A355C" w:rsidRDefault="005A1EAD" w:rsidP="005A1EAD">
      <w:pPr>
        <w:tabs>
          <w:tab w:val="right" w:pos="1046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015D" w:rsidRPr="009A355C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 w:rsidRPr="009A355C">
        <w:rPr>
          <w:b/>
          <w:bCs/>
          <w:color w:val="000000"/>
          <w:u w:val="single"/>
        </w:rPr>
        <w:t>Актуальность проекта</w:t>
      </w:r>
      <w:r w:rsidRPr="009A355C">
        <w:rPr>
          <w:b/>
          <w:bCs/>
          <w:color w:val="000000"/>
        </w:rPr>
        <w:t>.</w:t>
      </w:r>
    </w:p>
    <w:p w:rsidR="005A1EAD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A355C">
        <w:rPr>
          <w:rFonts w:ascii="Arial" w:hAnsi="Arial" w:cs="Arial"/>
          <w:color w:val="000000"/>
        </w:rPr>
        <w:t>   </w:t>
      </w:r>
      <w:r w:rsidRPr="009A355C">
        <w:rPr>
          <w:color w:val="000000"/>
        </w:rPr>
        <w:t>Прошло 75 лет со Дня Победы нашего народа в Великой Отечественной войне, а это значит, что все меньше очевидцев трагических событий остается в живых.  В войне участвовали наши прадедушки и прабабушки, и поэтому уже некому рассказать о тех ужасах войны, которые они видели воочию, которые они пережили, как они отстояли победу. Великая Отечественная война - это подвиг наших прадедов и прабабушек, без которого немыслима Россия, без которого она не была бы Великой державой. </w:t>
      </w:r>
    </w:p>
    <w:p w:rsidR="00BB7E6A" w:rsidRPr="009A355C" w:rsidRDefault="00BB7E6A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9A355C">
        <w:rPr>
          <w:b/>
          <w:bCs/>
          <w:color w:val="000000"/>
          <w:u w:val="single"/>
        </w:rPr>
        <w:t>Гипотеза</w:t>
      </w:r>
      <w:r w:rsidRPr="009A355C">
        <w:rPr>
          <w:b/>
          <w:bCs/>
          <w:color w:val="000000"/>
        </w:rPr>
        <w:t>:</w:t>
      </w:r>
    </w:p>
    <w:p w:rsidR="005A1EAD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A355C">
        <w:rPr>
          <w:rFonts w:ascii="Arial" w:hAnsi="Arial" w:cs="Arial"/>
          <w:color w:val="000000"/>
        </w:rPr>
        <w:t>  </w:t>
      </w:r>
      <w:r w:rsidRPr="009A355C">
        <w:rPr>
          <w:color w:val="000000"/>
        </w:rPr>
        <w:t>Если каждый человек будет знать и помнить о войне, о героях, грудью вставших на защиту Родины, и будет рассказывать это своим потомкам, память о героях Великой Отечественной войны будет вечна.</w:t>
      </w:r>
    </w:p>
    <w:p w:rsidR="00BB7E6A" w:rsidRPr="009A355C" w:rsidRDefault="00BB7E6A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</w:p>
    <w:p w:rsidR="005A1EAD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9A355C">
        <w:rPr>
          <w:b/>
          <w:bCs/>
          <w:color w:val="000000"/>
          <w:u w:val="single"/>
        </w:rPr>
        <w:t>Цель проекта</w:t>
      </w:r>
      <w:r w:rsidRPr="009A355C">
        <w:rPr>
          <w:color w:val="000000"/>
        </w:rPr>
        <w:t>: сохранить героический  подвиг людей</w:t>
      </w:r>
      <w:r w:rsidR="0084015D" w:rsidRPr="009A355C">
        <w:rPr>
          <w:color w:val="000000"/>
        </w:rPr>
        <w:t xml:space="preserve"> (</w:t>
      </w:r>
      <w:r w:rsidR="00C50DFE" w:rsidRPr="009A355C">
        <w:rPr>
          <w:color w:val="000000"/>
        </w:rPr>
        <w:t xml:space="preserve">близкого человека) </w:t>
      </w:r>
      <w:r w:rsidRPr="009A355C">
        <w:rPr>
          <w:color w:val="000000"/>
        </w:rPr>
        <w:t xml:space="preserve"> в памяти.</w:t>
      </w:r>
    </w:p>
    <w:p w:rsidR="00BB7E6A" w:rsidRPr="009A355C" w:rsidRDefault="00BB7E6A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9A355C">
        <w:rPr>
          <w:b/>
          <w:bCs/>
          <w:color w:val="000000"/>
          <w:u w:val="single"/>
        </w:rPr>
        <w:t>Задачи</w:t>
      </w:r>
      <w:r w:rsidRPr="009A355C">
        <w:rPr>
          <w:b/>
          <w:bCs/>
          <w:color w:val="000000"/>
        </w:rPr>
        <w:t>:</w:t>
      </w:r>
    </w:p>
    <w:p w:rsidR="005A1EAD" w:rsidRPr="009A355C" w:rsidRDefault="005A1EAD" w:rsidP="005A1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</w:rPr>
      </w:pPr>
      <w:r w:rsidRPr="009A355C">
        <w:rPr>
          <w:color w:val="000000"/>
        </w:rPr>
        <w:t>ответить на вопрос «что такое Родина и</w:t>
      </w:r>
      <w:r w:rsidRPr="009A355C">
        <w:rPr>
          <w:b/>
          <w:bCs/>
          <w:color w:val="000000"/>
        </w:rPr>
        <w:t> </w:t>
      </w:r>
      <w:r w:rsidRPr="009A355C">
        <w:rPr>
          <w:color w:val="000000"/>
        </w:rPr>
        <w:t>патриотизм?»</w:t>
      </w:r>
    </w:p>
    <w:p w:rsidR="005A1EAD" w:rsidRPr="009A355C" w:rsidRDefault="005A1EAD" w:rsidP="005A1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</w:rPr>
      </w:pPr>
      <w:r w:rsidRPr="009A355C">
        <w:rPr>
          <w:color w:val="000000"/>
        </w:rPr>
        <w:t>раскрыть историю трагедии и триумфа нашего народа в Великой Отечественной войне;</w:t>
      </w:r>
    </w:p>
    <w:p w:rsidR="005A1EAD" w:rsidRPr="009A355C" w:rsidRDefault="005A1EAD" w:rsidP="005A1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</w:rPr>
      </w:pPr>
      <w:r w:rsidRPr="009A355C">
        <w:rPr>
          <w:color w:val="000000"/>
        </w:rPr>
        <w:t>рассказать о защищавших Родину во время Великой Отечественной войны</w:t>
      </w:r>
      <w:proofErr w:type="gramStart"/>
      <w:r w:rsidRPr="009A355C">
        <w:rPr>
          <w:color w:val="000000"/>
        </w:rPr>
        <w:t xml:space="preserve"> ;</w:t>
      </w:r>
      <w:proofErr w:type="gramEnd"/>
    </w:p>
    <w:p w:rsidR="005A1EAD" w:rsidRPr="009A355C" w:rsidRDefault="005A1EAD" w:rsidP="005A1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</w:rPr>
      </w:pPr>
      <w:r w:rsidRPr="009A355C">
        <w:rPr>
          <w:color w:val="000000"/>
        </w:rPr>
        <w:t>развивать навыки работы с историческими источниками и умения анализировать художественные произведения;</w:t>
      </w:r>
    </w:p>
    <w:p w:rsidR="005A1EAD" w:rsidRPr="009A355C" w:rsidRDefault="005A1EAD" w:rsidP="005A1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</w:rPr>
      </w:pPr>
      <w:r w:rsidRPr="009A355C">
        <w:rPr>
          <w:color w:val="000000"/>
        </w:rPr>
        <w:t>развивать умения устанавливать взаимосвязи между историческим и литературным процессами;</w:t>
      </w:r>
    </w:p>
    <w:p w:rsidR="005A1EAD" w:rsidRPr="009A355C" w:rsidRDefault="005A1EAD" w:rsidP="005A1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</w:rPr>
      </w:pPr>
      <w:r w:rsidRPr="009A355C">
        <w:rPr>
          <w:color w:val="000000"/>
        </w:rPr>
        <w:t>развивать умение использовать информационные технологии в процессе обучения;</w:t>
      </w:r>
    </w:p>
    <w:p w:rsidR="005A1EAD" w:rsidRPr="009A355C" w:rsidRDefault="005A1EAD" w:rsidP="005A1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</w:rPr>
      </w:pPr>
      <w:r w:rsidRPr="009A355C">
        <w:rPr>
          <w:color w:val="000000"/>
        </w:rPr>
        <w:t>воспитывать чувство гордости за героическое прошлое нашей Родины.</w:t>
      </w: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A355C">
        <w:rPr>
          <w:rFonts w:ascii="Arial" w:hAnsi="Arial" w:cs="Arial"/>
          <w:color w:val="000000"/>
        </w:rPr>
        <w:br/>
      </w: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</w:rPr>
      </w:pPr>
      <w:r w:rsidRPr="009A355C">
        <w:rPr>
          <w:rFonts w:ascii="Arial" w:hAnsi="Arial" w:cs="Arial"/>
          <w:color w:val="000000"/>
        </w:rPr>
        <w:br/>
      </w: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</w:rPr>
      </w:pPr>
      <w:r w:rsidRPr="009A355C">
        <w:rPr>
          <w:rFonts w:ascii="Arial" w:hAnsi="Arial" w:cs="Arial"/>
          <w:color w:val="000000"/>
        </w:rPr>
        <w:br/>
      </w: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</w:rPr>
      </w:pPr>
      <w:r w:rsidRPr="009A355C">
        <w:rPr>
          <w:rFonts w:ascii="Arial" w:hAnsi="Arial" w:cs="Arial"/>
          <w:color w:val="000000"/>
        </w:rPr>
        <w:br/>
      </w: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</w:rPr>
      </w:pPr>
      <w:r w:rsidRPr="009A355C">
        <w:rPr>
          <w:rFonts w:ascii="Arial" w:hAnsi="Arial" w:cs="Arial"/>
          <w:color w:val="000000"/>
        </w:rPr>
        <w:br/>
      </w: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</w:rPr>
      </w:pPr>
      <w:r w:rsidRPr="009A355C">
        <w:rPr>
          <w:rFonts w:ascii="Arial" w:hAnsi="Arial" w:cs="Arial"/>
          <w:color w:val="000000"/>
        </w:rPr>
        <w:br/>
      </w:r>
    </w:p>
    <w:p w:rsidR="003220CD" w:rsidRDefault="003220CD" w:rsidP="009A355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3220CD" w:rsidRDefault="003220CD" w:rsidP="009A355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5A1EAD" w:rsidRPr="009A355C" w:rsidRDefault="005A1EAD" w:rsidP="009A355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9A355C">
        <w:rPr>
          <w:rFonts w:ascii="Arial" w:hAnsi="Arial" w:cs="Arial"/>
          <w:color w:val="000000"/>
        </w:rPr>
        <w:lastRenderedPageBreak/>
        <w:br/>
      </w:r>
    </w:p>
    <w:p w:rsidR="00C50DFE" w:rsidRPr="003220CD" w:rsidRDefault="0084015D" w:rsidP="00BB7E6A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220CD">
        <w:rPr>
          <w:rFonts w:ascii="Times New Roman" w:hAnsi="Times New Roman" w:cs="Times New Roman"/>
          <w:b/>
          <w:sz w:val="24"/>
          <w:szCs w:val="24"/>
        </w:rPr>
        <w:t>Мой прадед - Коврижных Валентин Игнатьевич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  В своей исследовательской работе я хочу рассказать  о моём прадеде – участнике Великой Отечественной войны. Его зовут Коврижных Валентин Игнатьевич. Родился он в 1920 году в деревне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Комушинцы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Вохомского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района Вологодской области в крестьянской семье, сейчас эта нежилая деревня находится на территории Соловецкого сельского поселения, от неё остались только воспоминания. Отец был плотником, в составе плотницких бригад строил дома, рано умер.  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Коврижных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Марфида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Владимировна осталась с тремя  детьми: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Федосьей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(1917 года рождения), Валентином (1920) и Марией (1922).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="0084015D" w:rsidRPr="009A355C">
        <w:rPr>
          <w:rFonts w:ascii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как старшая дочь</w:t>
      </w:r>
      <w:r w:rsidR="0084015D" w:rsidRPr="009A355C">
        <w:rPr>
          <w:rFonts w:ascii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с малых лет помогала матери, в том числе</w:t>
      </w:r>
      <w:r w:rsidR="0084015D" w:rsidRPr="009A355C">
        <w:rPr>
          <w:rFonts w:ascii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поднимать на ноги брата и сестру, поэтому Фене так и не удалось поучиться в школе, она до конца жизни не умела читать и писать, но зато она помогла ма</w:t>
      </w:r>
      <w:r w:rsidR="0084015D" w:rsidRPr="009A355C">
        <w:rPr>
          <w:rFonts w:ascii="Times New Roman" w:hAnsi="Times New Roman" w:cs="Times New Roman"/>
          <w:sz w:val="24"/>
          <w:szCs w:val="24"/>
        </w:rPr>
        <w:t xml:space="preserve">тери выучить Валентина и Марусю. </w:t>
      </w:r>
      <w:r w:rsidRPr="009A355C">
        <w:rPr>
          <w:rFonts w:ascii="Times New Roman" w:hAnsi="Times New Roman" w:cs="Times New Roman"/>
          <w:sz w:val="24"/>
          <w:szCs w:val="24"/>
        </w:rPr>
        <w:t xml:space="preserve"> Валентин закончил 7 классов, Маруся- 4 класса, что в  деревне</w:t>
      </w:r>
      <w:r w:rsidR="0084015D" w:rsidRPr="009A355C">
        <w:rPr>
          <w:rFonts w:ascii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 при неграмотных  родителях</w:t>
      </w:r>
      <w:r w:rsidR="0084015D" w:rsidRPr="009A355C">
        <w:rPr>
          <w:rFonts w:ascii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очень  ценилось.  Работа в те годы в деревне была тяжёлая, дети во всём старались облегчить труд матери, держались все вместе, трудились в сельскохозяйственной артели «Ударник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Комушинский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».  Валентин  был призван в Красную Армию с 01.01.1939 года, домой он не вернулся.  Мать и сёстры прожили с этим горем и болью всю жизнь, оплакивая его. Наша семья знала о нём немного: он был призван на войну и погиб. Больше никакой информации о дате его смерти, его наградах, месте захоронения у нас не было. Его сестра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 (бабушка 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Феня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>) всю жизнь  мечтала найти его могилу и съездить к ней, но не знала куда обращаться и стеснялась своей неграмотности, похоронка в семье не сохранилась. Уже перед смертью (умерла бабушка в 2005 году) она сделала наказ моей маме найти место захоронения своего брата, которого она  иначе как «Валентин» не называла.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 Благодаря многочисленным запросам в Центральный Архив Московской области (ЦАМО), созданным в Интернете сайтам  «Мемориал», «Подвиг народа», «Память народа» нам удалось найти очень много информации о нашем  родственнике. 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>Коврижных Валентин Игнатьевич был призван в Красную Армию с 01.01.1939 года, в Великой Отечественной войне с 17.07.1941 года, имел три ранения: 02.11.1941 года, 09.05.1942 года и 14.12.1942 года. Коврижных Валентин Игнатьевич погиб в звании гвардии старший лейтенант, имел должность адъютанта старшего стрелкового батальона 154 гвардейского стрелкового полка 51 гвардейской стрелковой дивизии Воронежского фронта.</w:t>
      </w:r>
    </w:p>
    <w:p w:rsidR="00036434" w:rsidRPr="009A355C" w:rsidRDefault="00C50DFE" w:rsidP="0003643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36434" w:rsidRPr="009A3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 гвардейская  стрелковая дивизия.</w:t>
      </w:r>
    </w:p>
    <w:p w:rsidR="00C50DFE" w:rsidRPr="009A355C" w:rsidRDefault="00036434" w:rsidP="00C50DF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</w:t>
      </w:r>
      <w:r w:rsidR="00C50DFE" w:rsidRPr="009A3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создания 51</w:t>
      </w:r>
      <w:r w:rsidR="00322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гвардейской стрелковой дивизии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9A355C">
        <w:rPr>
          <w:rFonts w:ascii="Times New Roman" w:eastAsia="Times New Roman" w:hAnsi="Times New Roman" w:cs="Times New Roman"/>
          <w:sz w:val="24"/>
          <w:szCs w:val="24"/>
        </w:rPr>
        <w:t>Свою историю дивизия ведёт от сформированной из числа бакинских рабочих в 5.10.1922 года </w:t>
      </w:r>
      <w:hyperlink r:id="rId10" w:tooltip="Армянская стрелковая дивизия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Армянской стрелковой дивизии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 Затем эта дивизия имела наименования</w:t>
      </w:r>
      <w:r w:rsidR="0084015D" w:rsidRPr="009A35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355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ooltip="76-я Армянская стрелковая дивизия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76-я Армянская стрелковая Краснознамённая дивизия им. К. Е. Ворошилова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(с 10.1931), </w:t>
      </w:r>
      <w:hyperlink r:id="rId12" w:tooltip="76-я Армянская горнострелковая дивизия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76-я Армянская горнострелковая Краснознамённая дивизия им. К. Е. Ворошилова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(с 1.07.1936).</w:t>
      </w:r>
      <w:proofErr w:type="gramEnd"/>
      <w:r w:rsidRPr="009A355C">
        <w:rPr>
          <w:rFonts w:ascii="Times New Roman" w:eastAsia="Times New Roman" w:hAnsi="Times New Roman" w:cs="Times New Roman"/>
          <w:sz w:val="24"/>
          <w:szCs w:val="24"/>
        </w:rPr>
        <w:t xml:space="preserve"> В 1940 году из-за несоответствия реальному национальному составу её названия из него было убрано указание на армянскую </w:t>
      </w:r>
      <w:r w:rsidRPr="009A355C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национальную принадлежность. </w:t>
      </w:r>
      <w:hyperlink r:id="rId13" w:tooltip="76-я стрелковая дивизия (1-го формирования)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76-я стрелковая Краснознамённая дивизия им. К. Е. Ворошилова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(с 2.02.1942).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За образцовое выполнение боевых заданий командования приказом </w:t>
      </w:r>
      <w:hyperlink r:id="rId14" w:tooltip="НКО СССР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народного комиссара обороны СССР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от 23 ноября 1942 года 76-й стрелковой дивизии было присвоено гвардейское звание</w:t>
      </w:r>
      <w:r w:rsidR="00036434" w:rsidRPr="009A35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eastAsia="Times New Roman" w:hAnsi="Times New Roman" w:cs="Times New Roman"/>
          <w:sz w:val="24"/>
          <w:szCs w:val="24"/>
        </w:rPr>
        <w:t xml:space="preserve"> и она получила наименование </w:t>
      </w:r>
      <w:hyperlink r:id="rId15" w:tooltip="51-я гв. сд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51-я гвардейская стрелковая ордена Ленина Краснознамённая дивизия им. К. Е. Ворошилова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За боевые отличия при освобождении Витебска в период Белорусской наступательной операции с 22 июня по 5 июля 1944 года дивизии было присвоено почётное наименование «Витебская».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После окончания войны, в июне 1945 года дивизия была преобразована в механизированную дивизию и стала именоваться </w:t>
      </w:r>
      <w:hyperlink r:id="rId16" w:tooltip="51-я гвардейская механизированная дивизия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51-я гвардейская механизированная Витебская ордена Ленина Краснознамённая дивизия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имени К. Е. Ворошилова</w:t>
      </w:r>
      <w:r w:rsidRPr="009A355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25.06.1957 — </w:t>
      </w:r>
      <w:hyperlink r:id="rId17" w:tooltip="51-я гвардейская мотострелковая дивизия (формирования 1957 года) (страница отсутствует)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51-я гвардейская мотострелковая Витебская ордена Ленина Краснознамённая дивизия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В 1960 году дивизия была расформирована.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Позднее в целях сохранения боевых традиций её награды и почётные наименования были переданы 29-й гвардейской ракетной дивизии, которая именовалась </w:t>
      </w:r>
      <w:hyperlink r:id="rId18" w:tooltip="29-я гвардейская ракетная дивизия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29-я гвардейская ракетная Витебская ордена Ленина Краснознамённая дивизия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FE" w:rsidRPr="009A355C" w:rsidRDefault="00036434" w:rsidP="00C50DFE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 w:rsidR="00C50DFE" w:rsidRPr="009A3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Боевой путь </w:t>
      </w:r>
      <w:r w:rsidR="00C50DFE" w:rsidRPr="009A3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 гвардейской стрелковой дивизии.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Дивизия отличилась в </w:t>
      </w:r>
      <w:hyperlink r:id="rId19" w:tooltip="Сталинградская битва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Сталинградской битве</w:t>
        </w:r>
      </w:hyperlink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. В знаменательные ноябрьские дни Сталинградского сражения дивизия в составе Юго-Западного фронта вошла в ударную группировку своей армии по прорыву позиций противника на своём направлении. Дивизия действовала слаженно и мужественно на всех участках наступления.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В боях за станицу Клецкую воинские части под командованием </w:t>
      </w:r>
      <w:proofErr w:type="spellStart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Муталлимова</w:t>
      </w:r>
      <w:proofErr w:type="spellEnd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Садыхова</w:t>
      </w:r>
      <w:proofErr w:type="spellEnd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Ахундова, Мамедова, </w:t>
      </w:r>
      <w:proofErr w:type="spellStart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Алибекова</w:t>
      </w:r>
      <w:proofErr w:type="spellEnd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, Асланова взяли в плен весь штаб 13-й пехотной дивизии противника и 180 офицеров и солдат.</w:t>
      </w:r>
    </w:p>
    <w:p w:rsidR="00C50DFE" w:rsidRPr="009A355C" w:rsidRDefault="00D46E08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23 ноября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23 ноября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" w:tooltip="1942 год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1942 года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 за проявленную отвагу, стойкость, мужество, героизм личного состава в тяжёлых оборонительных боях и за завоевание плацдарма на правом берегу реки </w:t>
      </w:r>
      <w:hyperlink r:id="rId22" w:tooltip="Дон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Дон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" w:tooltip="76-я стрелковая дивизия (1-го формирования)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76-я стрелковая Краснознамённая дивизия им. К. Е. Ворошилова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 была преобразована в </w:t>
      </w:r>
      <w:hyperlink r:id="rId24" w:tooltip="51-я гв. сд" w:history="1">
        <w:r w:rsidR="00C50DFE" w:rsidRPr="009A355C">
          <w:rPr>
            <w:rFonts w:ascii="Times New Roman" w:eastAsia="Times New Roman" w:hAnsi="Times New Roman" w:cs="Times New Roman"/>
            <w:bCs/>
            <w:sz w:val="24"/>
            <w:szCs w:val="24"/>
          </w:rPr>
          <w:t>51-ю гвардейскую стрелковую дивизию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 xml:space="preserve"> имени К. Е. Ворошилова. </w:t>
      </w:r>
      <w:proofErr w:type="gramStart"/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Это была первая гвардейская дивизия </w:t>
      </w:r>
      <w:hyperlink r:id="rId25" w:tooltip="21-я армия (СССР)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21-й армии</w:t>
        </w:r>
      </w:hyperlink>
      <w:r w:rsidR="00036434" w:rsidRPr="009A355C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конце месяца её командир </w:t>
      </w:r>
      <w:hyperlink r:id="rId26" w:tooltip="Таварткиладзе, Николай Тариелович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Н. Т. </w:t>
        </w:r>
        <w:proofErr w:type="spellStart"/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Таваркиладзе</w:t>
        </w:r>
        <w:proofErr w:type="spellEnd"/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 получил звание </w:t>
      </w:r>
      <w:hyperlink r:id="rId27" w:tooltip="Генерал-майор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генерал-майора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. Гвардейское Знамя дивизии было вручено 5 января 1943 года. 27 ноября дивизия</w:t>
      </w:r>
      <w:r w:rsidR="00036434" w:rsidRPr="009A35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 xml:space="preserve"> в составе армии</w:t>
      </w:r>
      <w:r w:rsidR="00036434" w:rsidRPr="009A35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 xml:space="preserve"> переправилась на левый берег </w:t>
      </w:r>
      <w:hyperlink r:id="rId28" w:tooltip="Дон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Дона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 в районе </w:t>
      </w:r>
      <w:hyperlink r:id="rId29" w:tooltip="Калач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Калача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 и начали наступление в восточном направлении, но уже в составе </w:t>
      </w:r>
      <w:hyperlink r:id="rId30" w:tooltip="Донской фронт" w:history="1">
        <w:r w:rsidR="00C50DFE" w:rsidRPr="009A355C">
          <w:rPr>
            <w:rFonts w:ascii="Times New Roman" w:eastAsia="Times New Roman" w:hAnsi="Times New Roman" w:cs="Times New Roman"/>
            <w:sz w:val="24"/>
            <w:szCs w:val="24"/>
          </w:rPr>
          <w:t>Донского фронта</w:t>
        </w:r>
      </w:hyperlink>
      <w:r w:rsidR="00C50DFE" w:rsidRPr="009A35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Дивизия участвовала в прорыве оборонительных рубежей немецких войск северо-западнее </w:t>
      </w:r>
      <w:hyperlink r:id="rId31" w:tooltip="Сталинград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Сталинграда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, первой из частей 21-й армии ворвалась в город и 26 января 1943 года соединилась с частями </w:t>
      </w:r>
      <w:hyperlink r:id="rId32" w:tooltip="13-я гвардейская стрелковая дивизия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13-й дивизии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М. А. </w:t>
      </w:r>
      <w:proofErr w:type="spellStart"/>
      <w:r w:rsidRPr="009A355C">
        <w:rPr>
          <w:rFonts w:ascii="Times New Roman" w:eastAsia="Times New Roman" w:hAnsi="Times New Roman" w:cs="Times New Roman"/>
          <w:sz w:val="24"/>
          <w:szCs w:val="24"/>
        </w:rPr>
        <w:t>Родимцева</w:t>
      </w:r>
      <w:proofErr w:type="spellEnd"/>
      <w:r w:rsidRPr="009A355C">
        <w:rPr>
          <w:rFonts w:ascii="Times New Roman" w:eastAsia="Times New Roman" w:hAnsi="Times New Roman" w:cs="Times New Roman"/>
          <w:sz w:val="24"/>
          <w:szCs w:val="24"/>
        </w:rPr>
        <w:t>. Указом Президиума Верховного Совета СССР от 19 июня 1943 года за успешные действия при разгроме немецко-фашистских войск под Сталинградом дивизия награждается орденом Ленина.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После Сталинграда дивизия в составе 6-й гвардейской армии с 5 июля по 23 августа 1943 года принимала участие в </w:t>
      </w:r>
      <w:hyperlink r:id="rId33" w:tooltip="Курская битва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Курской битве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, в освобождении городов </w:t>
      </w:r>
      <w:hyperlink r:id="rId34" w:tooltip="Курск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Курск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5" w:tooltip="Белгород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Белгород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6" w:tooltip="Харьков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Харьков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В ходе Курской битвы части дивизии занимали оборону в районе </w:t>
      </w:r>
      <w:proofErr w:type="spellStart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Обояни</w:t>
      </w:r>
      <w:proofErr w:type="spellEnd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С началом немецкого наступления 5 июля и последующие трое суток на рубежах обороны дивизии шло непрерывное сражение. Вечером 8 июля соединения 6-й гвардейской армии отошли </w:t>
      </w: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lastRenderedPageBreak/>
        <w:t xml:space="preserve">на второй рубеж обороны, и окончательно измотав противника, остановили его продвижение вперёд. По окончании Курской битвы дивизия в составе 6-й гвардейской армии продолжала наступление на </w:t>
      </w:r>
      <w:proofErr w:type="spellStart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Белгородско</w:t>
      </w:r>
      <w:proofErr w:type="spellEnd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 — Харьковском направлении.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В сентябре 1943 г. дивизия в составе армии переброшена под Ленинград и в составе 2-го Прибалтийского фронта прорывает оборону немцев северо-восточнее Невеля.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С октября 1943 до начала января 1944 года дивизия в составе 2-го Прибалтийского фронта занимала оборону северо-западнее </w:t>
      </w:r>
      <w:r w:rsidRPr="009A355C">
        <w:rPr>
          <w:rFonts w:ascii="Times New Roman" w:eastAsia="Times New Roman" w:hAnsi="Times New Roman" w:cs="Times New Roman"/>
          <w:sz w:val="24"/>
          <w:szCs w:val="24"/>
        </w:rPr>
        <w:t>г. </w:t>
      </w:r>
      <w:hyperlink r:id="rId37" w:tooltip="Невель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Невель</w:t>
        </w:r>
      </w:hyperlink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а затем принимала участие в разгроме </w:t>
      </w:r>
      <w:proofErr w:type="spellStart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Невельской</w:t>
      </w:r>
      <w:proofErr w:type="spellEnd"/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группировки противника.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В феврале 1944 г. дивизия в составе армии передана 1-му Прибалтийскому фронту.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С 23 июня 1944 года в составе 1-го Прибалтийского фронта участвовала в Белорусской наступательной </w:t>
      </w:r>
      <w:hyperlink r:id="rId38" w:tooltip="Операции 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операции «Багратион»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, пройдя с непрерывными боями путь в 250 км, форсировав четыре водные преграды, в том числе дважды реку </w:t>
      </w:r>
      <w:hyperlink r:id="rId39" w:tooltip="Западная Двина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Западная Двина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sz w:val="24"/>
          <w:szCs w:val="24"/>
        </w:rPr>
        <w:t>В ходе операции «Багратион» наши войска замкнули кольцо сопротивления вокруг </w:t>
      </w:r>
      <w:hyperlink r:id="rId40" w:tooltip="Витебск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Витебской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группировки немцев и 4 июля 1944 года освободили г. </w:t>
      </w:r>
      <w:hyperlink r:id="rId41" w:tooltip="Полоцк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Полоцк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 За успешные бои с 22 июня по 5 июля 1944 года дивизии присвоено почётное наименование «</w:t>
      </w:r>
      <w:hyperlink r:id="rId42" w:tooltip="Витебск" w:history="1">
        <w:proofErr w:type="gramStart"/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Витебская</w:t>
        </w:r>
        <w:proofErr w:type="gramEnd"/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» а трём её полкам (154, 156 и 158-й) было присвоено наименование </w:t>
      </w:r>
      <w:r w:rsidRPr="009A3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</w:t>
      </w:r>
      <w:r w:rsidRPr="009A355C">
        <w:rPr>
          <w:rFonts w:ascii="Times New Roman" w:eastAsia="Times New Roman" w:hAnsi="Times New Roman" w:cs="Times New Roman"/>
          <w:bCs/>
          <w:sz w:val="24"/>
          <w:szCs w:val="24"/>
        </w:rPr>
        <w:t>Полоцкие».</w:t>
      </w:r>
      <w:r w:rsidRPr="009A35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355C">
        <w:rPr>
          <w:rFonts w:ascii="Times New Roman" w:eastAsia="Times New Roman" w:hAnsi="Times New Roman" w:cs="Times New Roman"/>
          <w:sz w:val="24"/>
          <w:szCs w:val="24"/>
        </w:rPr>
        <w:t>Летом 1944 года дивизия не выходила из боёв, освобождая Прибалтику, преследуя противника по линии </w:t>
      </w:r>
      <w:hyperlink r:id="rId43" w:tooltip="Полоцк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Полоцк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44" w:tooltip="Турмантас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Турмантас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5" w:tooltip="Ионишкис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Ионишкис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46" w:tooltip="Тришкяй (страница отсутствует)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Тришкяй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7" w:tooltip="Бене" w:history="1">
        <w:proofErr w:type="gramStart"/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Бене</w:t>
        </w:r>
        <w:proofErr w:type="gramEnd"/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48" w:tooltip="Приекуле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Приекуле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В октябре 1944 года дивизия северо-западнее г. </w:t>
      </w:r>
      <w:hyperlink r:id="rId49" w:tooltip="Шяуляй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Шяуляй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прорвала сильно укреплённую оборону противника и за 5 дней продвинулась более 90 км, в том числе уничтожив при этом до 100 солдат и офицеров противника, уничтожено и захвачено танков −32, винтовок и автоматов −759, пулемётов — 125 и много другого имущества. За успешные осенние бои 1944 года 156-й и 158-й стрелковые полки были награждены орденами Кутузова 3-й степени и Красного Знамени.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В дальнейших боях октябрь 1944 — май 1945 года дивизия провела ряд наступательных боёв в районе </w:t>
      </w:r>
      <w:hyperlink r:id="rId50" w:tooltip="Приекуле" w:history="1">
        <w:r w:rsidRPr="009A355C">
          <w:rPr>
            <w:rFonts w:ascii="Times New Roman" w:eastAsia="Times New Roman" w:hAnsi="Times New Roman" w:cs="Times New Roman"/>
            <w:sz w:val="24"/>
            <w:szCs w:val="24"/>
          </w:rPr>
          <w:t>Приекуле</w:t>
        </w:r>
      </w:hyperlink>
      <w:r w:rsidRPr="009A35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Ленинградского фронта.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Последние операции дивизия провела в тяжёлых боях по уничтожению окружённой Курляндской группировки противника.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>Вместе с войсками 1-го Прибалтийского фронта дивизия совершила знаменитый бросок к берегам Балтийского моря, где и закончила Великую Отечественную войну.</w:t>
      </w:r>
    </w:p>
    <w:p w:rsidR="00C50DFE" w:rsidRPr="009A355C" w:rsidRDefault="00C50DFE" w:rsidP="00BB7E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9A355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В дивизии воспитано 32 Героя Советского Союза, 9 воинов стали полными кавалерами орденов Славы. </w:t>
      </w:r>
    </w:p>
    <w:p w:rsidR="00036434" w:rsidRPr="009A355C" w:rsidRDefault="00036434" w:rsidP="00C50DF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DFE" w:rsidRPr="009A355C" w:rsidRDefault="00036434" w:rsidP="00C50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5C">
        <w:rPr>
          <w:rFonts w:ascii="Times New Roman" w:hAnsi="Times New Roman" w:cs="Times New Roman"/>
          <w:b/>
          <w:sz w:val="24"/>
          <w:szCs w:val="24"/>
        </w:rPr>
        <w:t xml:space="preserve">3. Сведения о награждениях Коврижных Валентина Игнатьевича 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 В ходе многолетних поисков мы выяснили, что Коврижных Валентин Игнатьевич был награждён двумя орденами Красного Знамени. Первым орденом он был награждён 31.07.1943 года за исключительный героизм и мужество, 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 xml:space="preserve"> в боях за сел. Яковлево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Тамарского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района Курской области 06.07.1943 года. </w:t>
      </w:r>
      <w:r w:rsidR="00036434" w:rsidRPr="009A355C">
        <w:rPr>
          <w:rFonts w:ascii="Times New Roman" w:hAnsi="Times New Roman" w:cs="Times New Roman"/>
          <w:sz w:val="24"/>
          <w:szCs w:val="24"/>
        </w:rPr>
        <w:t>Из наградного листа</w:t>
      </w:r>
      <w:r w:rsidRPr="009A355C">
        <w:rPr>
          <w:rFonts w:ascii="Times New Roman" w:hAnsi="Times New Roman" w:cs="Times New Roman"/>
          <w:sz w:val="24"/>
          <w:szCs w:val="24"/>
        </w:rPr>
        <w:t xml:space="preserve">:  «Подтянув крупные силы пехоты и танков ко второй линии нашей обороны, враг утром 06.07.1943 года перешёл в наступление, поддерживающее крупными силами авиации. 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 xml:space="preserve"> же минуты боя осколком вражеской бомбы был выведен из строя командир шестой стрелковой роты. Валентин Игнатьевич принял командование ротой на себя. Быстро организовав роту, поставив перед ней задачу,</w:t>
      </w:r>
      <w:r w:rsidR="00036434" w:rsidRPr="009A355C">
        <w:rPr>
          <w:rFonts w:ascii="Times New Roman" w:hAnsi="Times New Roman" w:cs="Times New Roman"/>
          <w:sz w:val="24"/>
          <w:szCs w:val="24"/>
        </w:rPr>
        <w:t xml:space="preserve"> </w:t>
      </w:r>
      <w:r w:rsidRPr="009A355C">
        <w:rPr>
          <w:rFonts w:ascii="Times New Roman" w:hAnsi="Times New Roman" w:cs="Times New Roman"/>
          <w:sz w:val="24"/>
          <w:szCs w:val="24"/>
        </w:rPr>
        <w:t xml:space="preserve">он пошёл в контратаку на врага народа. Полчаса длился ожесточённый рукопашный бой в траншеях с превосходящими </w:t>
      </w:r>
      <w:r w:rsidRPr="009A355C">
        <w:rPr>
          <w:rFonts w:ascii="Times New Roman" w:hAnsi="Times New Roman" w:cs="Times New Roman"/>
          <w:sz w:val="24"/>
          <w:szCs w:val="24"/>
        </w:rPr>
        <w:lastRenderedPageBreak/>
        <w:t xml:space="preserve">силами врага. Штыком, прикладом и гранатой уничтожали фашистов гвардейцы. Враг не выдержал атаки натиска гвардейцев, оставив траншеи. В этой жестокой схватке гвардии старший лейтенант Коврижных уничтожил 50 вражеских солдат. За героизм, мужество и отвагу, 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 xml:space="preserve"> в боях с немецкими захватчиками и отличное руководство ротой в бою</w:t>
      </w:r>
      <w:r w:rsidR="00036434" w:rsidRPr="009A355C">
        <w:rPr>
          <w:rFonts w:ascii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он был представлен к правительственной награде ордену «Красное Знамя».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 Второй орден он получил в наступательных боях с 03.08.1943 года, командуя стрелковым батальоном. 4 августа 1943 года первым прорвал вражескую оборону в районе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>азацкое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Тамарского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района Курской области. Вышел во фланг врагу и внезапным ударом с фланга отбросил его, уничтожив при этом батальоном до 100 вражеских солдат и офицеров, 2 танка и 5 орудий.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5 августа 1943 года в боях за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Глинка малочисленным составом батальона вёл бой с превосходящими силами противника и к исходу дня овладел селением, уничтожив до 60 вражеских солдат и офицеров.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6 августа 1943 года первым ворвался в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>орисовку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>, создал панику в стане врага и освободил село в течение короткого времени.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8 августа 1943 года внезапным, умелым ударом с фланга овладел городом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Золочёв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Харьковской области, уничтожив в этих ожесточённых боях более 200 вражеских солдат и офицеров, 2 танка, 5 автомашин, 6 орудий и много другой вражеской техники.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>За отличное руководство батальоном в боях с немецкими захватчиками и личный героизм, мужество и отвагу гвардии старший лейтенант был представлен к правительственной награде ордену «Красное Знамя».</w:t>
      </w:r>
    </w:p>
    <w:p w:rsidR="00C50DFE" w:rsidRPr="009A355C" w:rsidRDefault="00036434" w:rsidP="00C50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5C">
        <w:rPr>
          <w:rFonts w:ascii="Times New Roman" w:hAnsi="Times New Roman" w:cs="Times New Roman"/>
          <w:b/>
          <w:sz w:val="24"/>
          <w:szCs w:val="24"/>
        </w:rPr>
        <w:t>4</w:t>
      </w:r>
      <w:r w:rsidR="00C50DFE" w:rsidRPr="009A355C">
        <w:rPr>
          <w:rFonts w:ascii="Times New Roman" w:hAnsi="Times New Roman" w:cs="Times New Roman"/>
          <w:b/>
          <w:sz w:val="24"/>
          <w:szCs w:val="24"/>
        </w:rPr>
        <w:t>. Последний бой</w:t>
      </w:r>
      <w:r w:rsidRPr="009A355C">
        <w:rPr>
          <w:rFonts w:ascii="Times New Roman" w:hAnsi="Times New Roman" w:cs="Times New Roman"/>
          <w:b/>
          <w:sz w:val="24"/>
          <w:szCs w:val="24"/>
        </w:rPr>
        <w:t xml:space="preserve"> моего прадеда.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 Коврижных Валентин Игнатьевич убит в бою 21.08.1943 года, в донесении о безвозвратных потерях я нашла запись, что труп не вынесен с поля боя, восточнее села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Колонтаев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 xml:space="preserve"> района Харьковской области. Ему было 23 года. Мне удалось выяснить, что похоронен он в братской могиле у села </w:t>
      </w:r>
      <w:proofErr w:type="spellStart"/>
      <w:r w:rsidRPr="009A355C">
        <w:rPr>
          <w:rFonts w:ascii="Times New Roman" w:hAnsi="Times New Roman" w:cs="Times New Roman"/>
          <w:sz w:val="24"/>
          <w:szCs w:val="24"/>
        </w:rPr>
        <w:t>Колонтаев</w:t>
      </w:r>
      <w:proofErr w:type="spellEnd"/>
      <w:r w:rsidRPr="009A355C">
        <w:rPr>
          <w:rFonts w:ascii="Times New Roman" w:hAnsi="Times New Roman" w:cs="Times New Roman"/>
          <w:sz w:val="24"/>
          <w:szCs w:val="24"/>
        </w:rPr>
        <w:t>, я нашла изображение обелиска у братской могилы и мемориальную плиту с выбитой фамилией моего прадеда.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  Его имя увековечено у памятника воинам, погибшим в годы Великой Отечественной войны, в селе Боговарово, в котором живёт моя семья, и каждый год 9 мая в день Великой Победы мы чтим память </w:t>
      </w:r>
      <w:proofErr w:type="gramStart"/>
      <w:r w:rsidRPr="009A355C">
        <w:rPr>
          <w:rFonts w:ascii="Times New Roman" w:hAnsi="Times New Roman" w:cs="Times New Roman"/>
          <w:sz w:val="24"/>
          <w:szCs w:val="24"/>
        </w:rPr>
        <w:t>Коврижных</w:t>
      </w:r>
      <w:proofErr w:type="gramEnd"/>
      <w:r w:rsidRPr="009A355C">
        <w:rPr>
          <w:rFonts w:ascii="Times New Roman" w:hAnsi="Times New Roman" w:cs="Times New Roman"/>
          <w:sz w:val="24"/>
          <w:szCs w:val="24"/>
        </w:rPr>
        <w:t xml:space="preserve"> Валентина Игнатьевича, возлагая к мемориальной плите с его именем цветы.</w:t>
      </w:r>
    </w:p>
    <w:p w:rsidR="009A355C" w:rsidRPr="009A355C" w:rsidRDefault="009A355C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55C" w:rsidRPr="009A355C" w:rsidRDefault="009A355C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55C" w:rsidRDefault="009A355C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7EA" w:rsidRDefault="005967EA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7EA" w:rsidRDefault="005967EA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7EA" w:rsidRPr="009A355C" w:rsidRDefault="005967EA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55C" w:rsidRPr="009A355C" w:rsidRDefault="009A355C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55C" w:rsidRPr="009A355C" w:rsidRDefault="009A355C" w:rsidP="009A355C">
      <w:pPr>
        <w:rPr>
          <w:rFonts w:ascii="Times New Roman" w:hAnsi="Times New Roman" w:cs="Times New Roman"/>
          <w:b/>
          <w:sz w:val="24"/>
          <w:szCs w:val="24"/>
        </w:rPr>
      </w:pPr>
      <w:r w:rsidRPr="009A355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50DFE" w:rsidRPr="009A355C">
        <w:rPr>
          <w:rFonts w:ascii="Times New Roman" w:hAnsi="Times New Roman" w:cs="Times New Roman"/>
          <w:b/>
          <w:sz w:val="24"/>
          <w:szCs w:val="24"/>
        </w:rPr>
        <w:t>.</w:t>
      </w:r>
    </w:p>
    <w:p w:rsidR="00C50DFE" w:rsidRPr="009A355C" w:rsidRDefault="00C50DFE" w:rsidP="00BB7E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355C">
        <w:rPr>
          <w:rFonts w:ascii="Times New Roman" w:hAnsi="Times New Roman" w:cs="Times New Roman"/>
          <w:b/>
          <w:i/>
          <w:sz w:val="24"/>
          <w:szCs w:val="24"/>
        </w:rPr>
        <w:t>Никто не забыт, ничто не забыто.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 В моей семье со слезами и болью вспоминают все тяжести и лишения, </w:t>
      </w:r>
      <w:r w:rsidR="009A355C" w:rsidRPr="009A355C">
        <w:rPr>
          <w:rFonts w:ascii="Times New Roman" w:hAnsi="Times New Roman" w:cs="Times New Roman"/>
          <w:sz w:val="24"/>
          <w:szCs w:val="24"/>
        </w:rPr>
        <w:t xml:space="preserve">которые перенесли наши прадеды. Мы знаем, </w:t>
      </w:r>
      <w:r w:rsidRPr="009A355C">
        <w:rPr>
          <w:rFonts w:ascii="Times New Roman" w:hAnsi="Times New Roman" w:cs="Times New Roman"/>
          <w:sz w:val="24"/>
          <w:szCs w:val="24"/>
        </w:rPr>
        <w:t>как прабабушки рыли окопы</w:t>
      </w:r>
      <w:r w:rsidR="009A355C" w:rsidRPr="009A355C">
        <w:rPr>
          <w:rFonts w:ascii="Times New Roman" w:hAnsi="Times New Roman" w:cs="Times New Roman"/>
          <w:sz w:val="24"/>
          <w:szCs w:val="24"/>
        </w:rPr>
        <w:t xml:space="preserve">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преимущественно ночью (меньше обстрелов)</w:t>
      </w:r>
      <w:r w:rsidR="009A355C" w:rsidRPr="009A355C">
        <w:rPr>
          <w:rFonts w:ascii="Times New Roman" w:hAnsi="Times New Roman" w:cs="Times New Roman"/>
          <w:sz w:val="24"/>
          <w:szCs w:val="24"/>
        </w:rPr>
        <w:t xml:space="preserve">, как они голодали, </w:t>
      </w:r>
      <w:r w:rsidRPr="009A355C">
        <w:rPr>
          <w:rFonts w:ascii="Times New Roman" w:hAnsi="Times New Roman" w:cs="Times New Roman"/>
          <w:sz w:val="24"/>
          <w:szCs w:val="24"/>
        </w:rPr>
        <w:t>спали иногда тут же, в поле, под дождём и в грязи; как голодали в тылу, но работали до изнеможения, всё отдавая фронту, пита</w:t>
      </w:r>
      <w:r w:rsidR="009A355C" w:rsidRPr="009A355C">
        <w:rPr>
          <w:rFonts w:ascii="Times New Roman" w:hAnsi="Times New Roman" w:cs="Times New Roman"/>
          <w:sz w:val="24"/>
          <w:szCs w:val="24"/>
        </w:rPr>
        <w:t xml:space="preserve">лись травой мхом, не видя хлеба. Мы знаем, </w:t>
      </w:r>
      <w:r w:rsidRPr="009A355C">
        <w:rPr>
          <w:rFonts w:ascii="Times New Roman" w:hAnsi="Times New Roman" w:cs="Times New Roman"/>
          <w:sz w:val="24"/>
          <w:szCs w:val="24"/>
        </w:rPr>
        <w:t xml:space="preserve"> как приходили домой после ранения прадеды, искалеченные, без ног, но рады, что живые; как не любили говорить о войне, ибо боль была незатухающая.</w:t>
      </w:r>
    </w:p>
    <w:p w:rsidR="00C50DFE" w:rsidRPr="009A355C" w:rsidRDefault="00C50DFE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Я бы хотела узнать ещё </w:t>
      </w:r>
      <w:r w:rsidR="009A355C" w:rsidRPr="009A355C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9A355C">
        <w:rPr>
          <w:rFonts w:ascii="Times New Roman" w:hAnsi="Times New Roman" w:cs="Times New Roman"/>
          <w:sz w:val="24"/>
          <w:szCs w:val="24"/>
        </w:rPr>
        <w:t>о своём прадеде. У нас не осталось, к сожалению, ни одной фотографии Коврижных Валентина Игнатьевича, так как родом он был из крестьянской семьи, деревня находилась вдалеке от крупных населённых пунктов, возможности сфотографироваться не было. Я хотела бы найти его фотогр</w:t>
      </w:r>
      <w:r w:rsidR="009A355C" w:rsidRPr="009A355C">
        <w:rPr>
          <w:rFonts w:ascii="Times New Roman" w:hAnsi="Times New Roman" w:cs="Times New Roman"/>
          <w:sz w:val="24"/>
          <w:szCs w:val="24"/>
        </w:rPr>
        <w:t>афию с фронта, в кругу друзей - н</w:t>
      </w:r>
      <w:r w:rsidRPr="009A355C">
        <w:rPr>
          <w:rFonts w:ascii="Times New Roman" w:hAnsi="Times New Roman" w:cs="Times New Roman"/>
          <w:sz w:val="24"/>
          <w:szCs w:val="24"/>
        </w:rPr>
        <w:t>адеюсь, что такое фото существует.</w:t>
      </w:r>
    </w:p>
    <w:p w:rsidR="00C50DFE" w:rsidRPr="009A355C" w:rsidRDefault="009A355C" w:rsidP="00BB7E6A">
      <w:pPr>
        <w:rPr>
          <w:rFonts w:ascii="Times New Roman" w:hAnsi="Times New Roman" w:cs="Times New Roman"/>
          <w:sz w:val="24"/>
          <w:szCs w:val="24"/>
        </w:rPr>
      </w:pPr>
      <w:r w:rsidRPr="009A355C">
        <w:rPr>
          <w:rFonts w:ascii="Times New Roman" w:hAnsi="Times New Roman" w:cs="Times New Roman"/>
          <w:sz w:val="24"/>
          <w:szCs w:val="24"/>
        </w:rPr>
        <w:t xml:space="preserve">  Я </w:t>
      </w:r>
      <w:r w:rsidR="00C50DFE" w:rsidRPr="009A355C">
        <w:rPr>
          <w:rFonts w:ascii="Times New Roman" w:hAnsi="Times New Roman" w:cs="Times New Roman"/>
          <w:sz w:val="24"/>
          <w:szCs w:val="24"/>
        </w:rPr>
        <w:t xml:space="preserve"> бы</w:t>
      </w:r>
      <w:r w:rsidRPr="009A355C">
        <w:rPr>
          <w:rFonts w:ascii="Times New Roman" w:hAnsi="Times New Roman" w:cs="Times New Roman"/>
          <w:sz w:val="24"/>
          <w:szCs w:val="24"/>
        </w:rPr>
        <w:t xml:space="preserve"> с огромным желанием приняла  участие </w:t>
      </w:r>
      <w:r w:rsidR="00C50DFE" w:rsidRPr="009A355C">
        <w:rPr>
          <w:rFonts w:ascii="Times New Roman" w:hAnsi="Times New Roman" w:cs="Times New Roman"/>
          <w:sz w:val="24"/>
          <w:szCs w:val="24"/>
        </w:rPr>
        <w:t xml:space="preserve"> в поисковой экспедиции в Харьковской области, там, где героически воевал и погиб мой прадед Коврижных Валентин Игнатьевич, чьё имя свято в нашей семье и подвиг его бессмертен.</w:t>
      </w:r>
    </w:p>
    <w:p w:rsidR="00C50DFE" w:rsidRPr="009A355C" w:rsidRDefault="00C50DFE" w:rsidP="00C5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EAD" w:rsidRPr="009A355C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9A355C">
        <w:rPr>
          <w:rFonts w:ascii="Arial" w:hAnsi="Arial" w:cs="Arial"/>
          <w:color w:val="000000"/>
        </w:rPr>
        <w:br/>
      </w:r>
    </w:p>
    <w:p w:rsidR="005A1EAD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EAD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1EAD" w:rsidRDefault="005A1EAD" w:rsidP="005A1EA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4926" w:rsidRPr="00534926" w:rsidRDefault="00534926">
      <w:pPr>
        <w:rPr>
          <w:sz w:val="28"/>
          <w:szCs w:val="28"/>
        </w:rPr>
      </w:pPr>
    </w:p>
    <w:sectPr w:rsidR="00534926" w:rsidRPr="00534926" w:rsidSect="00EB3FAE"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34" w:rsidRDefault="00036434" w:rsidP="00036434">
      <w:pPr>
        <w:spacing w:after="0" w:line="240" w:lineRule="auto"/>
      </w:pPr>
      <w:r>
        <w:separator/>
      </w:r>
    </w:p>
  </w:endnote>
  <w:endnote w:type="continuationSeparator" w:id="0">
    <w:p w:rsidR="00036434" w:rsidRDefault="00036434" w:rsidP="0003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9165"/>
      <w:docPartObj>
        <w:docPartGallery w:val="Page Numbers (Bottom of Page)"/>
        <w:docPartUnique/>
      </w:docPartObj>
    </w:sdtPr>
    <w:sdtEndPr/>
    <w:sdtContent>
      <w:p w:rsidR="009A355C" w:rsidRDefault="009A35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08">
          <w:rPr>
            <w:noProof/>
          </w:rPr>
          <w:t>8</w:t>
        </w:r>
        <w:r>
          <w:fldChar w:fldCharType="end"/>
        </w:r>
      </w:p>
    </w:sdtContent>
  </w:sdt>
  <w:p w:rsidR="009A355C" w:rsidRDefault="009A3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34" w:rsidRDefault="00036434" w:rsidP="00036434">
      <w:pPr>
        <w:spacing w:after="0" w:line="240" w:lineRule="auto"/>
      </w:pPr>
      <w:r>
        <w:separator/>
      </w:r>
    </w:p>
  </w:footnote>
  <w:footnote w:type="continuationSeparator" w:id="0">
    <w:p w:rsidR="00036434" w:rsidRDefault="00036434" w:rsidP="0003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A12"/>
    <w:multiLevelType w:val="multilevel"/>
    <w:tmpl w:val="E20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A5678"/>
    <w:multiLevelType w:val="hybridMultilevel"/>
    <w:tmpl w:val="14E26230"/>
    <w:lvl w:ilvl="0" w:tplc="FE966B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926"/>
    <w:rsid w:val="00036434"/>
    <w:rsid w:val="000779CB"/>
    <w:rsid w:val="000C11CC"/>
    <w:rsid w:val="002569D1"/>
    <w:rsid w:val="003220CD"/>
    <w:rsid w:val="004340D3"/>
    <w:rsid w:val="00534926"/>
    <w:rsid w:val="0058362C"/>
    <w:rsid w:val="005967EA"/>
    <w:rsid w:val="005A1EAD"/>
    <w:rsid w:val="005A56D2"/>
    <w:rsid w:val="0078658E"/>
    <w:rsid w:val="00794494"/>
    <w:rsid w:val="007F0614"/>
    <w:rsid w:val="0084015D"/>
    <w:rsid w:val="009963CC"/>
    <w:rsid w:val="009A18BE"/>
    <w:rsid w:val="009A355C"/>
    <w:rsid w:val="009D10F8"/>
    <w:rsid w:val="00A15E00"/>
    <w:rsid w:val="00B214A2"/>
    <w:rsid w:val="00B27CE8"/>
    <w:rsid w:val="00BB7E6A"/>
    <w:rsid w:val="00C50DFE"/>
    <w:rsid w:val="00C615A3"/>
    <w:rsid w:val="00D46E08"/>
    <w:rsid w:val="00E23CC2"/>
    <w:rsid w:val="00E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01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434"/>
  </w:style>
  <w:style w:type="paragraph" w:styleId="a9">
    <w:name w:val="footer"/>
    <w:basedOn w:val="a"/>
    <w:link w:val="aa"/>
    <w:uiPriority w:val="99"/>
    <w:unhideWhenUsed/>
    <w:rsid w:val="0003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76-%D1%8F_%D1%81%D1%82%D1%80%D0%B5%D0%BB%D0%BA%D0%BE%D0%B2%D0%B0%D1%8F_%D0%B4%D0%B8%D0%B2%D0%B8%D0%B7%D0%B8%D1%8F_(1-%D0%B3%D0%BE_%D1%84%D0%BE%D1%80%D0%BC%D0%B8%D1%80%D0%BE%D0%B2%D0%B0%D0%BD%D0%B8%D1%8F)" TargetMode="External"/><Relationship Id="rId18" Type="http://schemas.openxmlformats.org/officeDocument/2006/relationships/hyperlink" Target="https://ru.wikipedia.org/wiki/29-%D1%8F_%D0%B3%D0%B2%D0%B0%D1%80%D0%B4%D0%B5%D0%B9%D1%81%D0%BA%D0%B0%D1%8F_%D1%80%D0%B0%D0%BA%D0%B5%D1%82%D0%BD%D0%B0%D1%8F_%D0%B4%D0%B8%D0%B2%D0%B8%D0%B7%D0%B8%D1%8F" TargetMode="External"/><Relationship Id="rId26" Type="http://schemas.openxmlformats.org/officeDocument/2006/relationships/hyperlink" Target="https://ru.wikipedia.org/wiki/%D0%A2%D0%B0%D0%B2%D0%B0%D1%80%D1%82%D0%BA%D0%B8%D0%BB%D0%B0%D0%B4%D0%B7%D0%B5,_%D0%9D%D0%B8%D0%BA%D0%BE%D0%BB%D0%B0%D0%B9_%D0%A2%D0%B0%D1%80%D0%B8%D0%B5%D0%BB%D0%BE%D0%B2%D0%B8%D1%87" TargetMode="External"/><Relationship Id="rId39" Type="http://schemas.openxmlformats.org/officeDocument/2006/relationships/hyperlink" Target="https://ru.wikipedia.org/wiki/%D0%97%D0%B0%D0%BF%D0%B0%D0%B4%D0%BD%D0%B0%D1%8F_%D0%94%D0%B2%D0%B8%D0%BD%D0%B0" TargetMode="External"/><Relationship Id="rId21" Type="http://schemas.openxmlformats.org/officeDocument/2006/relationships/hyperlink" Target="https://ru.wikipedia.org/wiki/1942_%D0%B3%D0%BE%D0%B4" TargetMode="External"/><Relationship Id="rId34" Type="http://schemas.openxmlformats.org/officeDocument/2006/relationships/hyperlink" Target="https://ru.wikipedia.org/wiki/%D0%9A%D1%83%D1%80%D1%81%D0%BA" TargetMode="External"/><Relationship Id="rId42" Type="http://schemas.openxmlformats.org/officeDocument/2006/relationships/hyperlink" Target="https://ru.wikipedia.org/wiki/%D0%92%D0%B8%D1%82%D0%B5%D0%B1%D1%81%D0%BA" TargetMode="External"/><Relationship Id="rId47" Type="http://schemas.openxmlformats.org/officeDocument/2006/relationships/hyperlink" Target="https://ru.wikipedia.org/wiki/%D0%91%D0%B5%D0%BD%D0%B5" TargetMode="External"/><Relationship Id="rId50" Type="http://schemas.openxmlformats.org/officeDocument/2006/relationships/hyperlink" Target="https://ru.wikipedia.org/wiki/%D0%9F%D1%80%D0%B8%D0%B5%D0%BA%D1%83%D0%BB%D0%B5" TargetMode="External"/><Relationship Id="rId55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51-%D1%8F_%D0%B3%D0%B2%D0%B0%D1%80%D0%B4%D0%B5%D0%B9%D1%81%D0%BA%D0%B0%D1%8F_%D0%BC%D0%B5%D1%85%D0%B0%D0%BD%D0%B8%D0%B7%D0%B8%D1%80%D0%BE%D0%B2%D0%B0%D0%BD%D0%BD%D0%B0%D1%8F_%D0%B4%D0%B8%D0%B2%D0%B8%D0%B7%D0%B8%D1%8F" TargetMode="External"/><Relationship Id="rId29" Type="http://schemas.openxmlformats.org/officeDocument/2006/relationships/hyperlink" Target="https://ru.wikipedia.org/wiki/%D0%9A%D0%B0%D0%BB%D0%B0%D1%87" TargetMode="External"/><Relationship Id="rId11" Type="http://schemas.openxmlformats.org/officeDocument/2006/relationships/hyperlink" Target="https://ru.wikipedia.org/wiki/76-%D1%8F_%D0%90%D1%80%D0%BC%D1%8F%D0%BD%D1%81%D0%BA%D0%B0%D1%8F_%D1%81%D1%82%D1%80%D0%B5%D0%BB%D0%BA%D0%BE%D0%B2%D0%B0%D1%8F_%D0%B4%D0%B8%D0%B2%D0%B8%D0%B7%D0%B8%D1%8F" TargetMode="External"/><Relationship Id="rId24" Type="http://schemas.openxmlformats.org/officeDocument/2006/relationships/hyperlink" Target="https://ru.wikipedia.org/wiki/51-%D1%8F_%D0%B3%D0%B2._%D1%81%D0%B4" TargetMode="External"/><Relationship Id="rId32" Type="http://schemas.openxmlformats.org/officeDocument/2006/relationships/hyperlink" Target="https://ru.wikipedia.org/wiki/13-%D1%8F_%D0%B3%D0%B2%D0%B0%D1%80%D0%B4%D0%B5%D0%B9%D1%81%D0%BA%D0%B0%D1%8F_%D1%81%D1%82%D1%80%D0%B5%D0%BB%D0%BA%D0%BE%D0%B2%D0%B0%D1%8F_%D0%B4%D0%B8%D0%B2%D0%B8%D0%B7%D0%B8%D1%8F" TargetMode="External"/><Relationship Id="rId37" Type="http://schemas.openxmlformats.org/officeDocument/2006/relationships/hyperlink" Target="https://ru.wikipedia.org/wiki/%D0%9D%D0%B5%D0%B2%D0%B5%D0%BB%D1%8C" TargetMode="External"/><Relationship Id="rId40" Type="http://schemas.openxmlformats.org/officeDocument/2006/relationships/hyperlink" Target="https://ru.wikipedia.org/wiki/%D0%92%D0%B8%D1%82%D0%B5%D0%B1%D1%81%D0%BA" TargetMode="External"/><Relationship Id="rId45" Type="http://schemas.openxmlformats.org/officeDocument/2006/relationships/hyperlink" Target="https://ru.wikipedia.org/wiki/%D0%98%D0%BE%D0%BD%D0%B8%D1%88%D0%BA%D0%B8%D1%81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D%D0%9A%D0%9E_%D0%A1%D0%A1%D0%A1%D0%A0" TargetMode="External"/><Relationship Id="rId22" Type="http://schemas.openxmlformats.org/officeDocument/2006/relationships/hyperlink" Target="https://ru.wikipedia.org/wiki/%D0%94%D0%BE%D0%BD" TargetMode="External"/><Relationship Id="rId27" Type="http://schemas.openxmlformats.org/officeDocument/2006/relationships/hyperlink" Target="https://ru.wikipedia.org/wiki/%D0%93%D0%B5%D0%BD%D0%B5%D1%80%D0%B0%D0%BB-%D0%BC%D0%B0%D0%B9%D0%BE%D1%80" TargetMode="External"/><Relationship Id="rId30" Type="http://schemas.openxmlformats.org/officeDocument/2006/relationships/hyperlink" Target="https://ru.wikipedia.org/wiki/%D0%94%D0%BE%D0%BD%D1%81%D0%BA%D0%BE%D0%B9_%D1%84%D1%80%D0%BE%D0%BD%D1%82" TargetMode="External"/><Relationship Id="rId35" Type="http://schemas.openxmlformats.org/officeDocument/2006/relationships/hyperlink" Target="https://ru.wikipedia.org/wiki/%D0%91%D0%B5%D0%BB%D0%B3%D0%BE%D1%80%D0%BE%D0%B4" TargetMode="External"/><Relationship Id="rId43" Type="http://schemas.openxmlformats.org/officeDocument/2006/relationships/hyperlink" Target="https://ru.wikipedia.org/wiki/%D0%9F%D0%BE%D0%BB%D0%BE%D1%86%D0%BA" TargetMode="External"/><Relationship Id="rId48" Type="http://schemas.openxmlformats.org/officeDocument/2006/relationships/hyperlink" Target="https://ru.wikipedia.org/wiki/%D0%9F%D1%80%D0%B8%D0%B5%D0%BA%D1%83%D0%BB%D0%B5" TargetMode="External"/><Relationship Id="rId56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76-%D1%8F_%D0%90%D1%80%D0%BC%D1%8F%D0%BD%D1%81%D0%BA%D0%B0%D1%8F_%D0%B3%D0%BE%D1%80%D0%BD%D0%BE%D1%81%D1%82%D1%80%D0%B5%D0%BB%D0%BA%D0%BE%D0%B2%D0%B0%D1%8F_%D0%B4%D0%B8%D0%B2%D0%B8%D0%B7%D0%B8%D1%8F" TargetMode="External"/><Relationship Id="rId17" Type="http://schemas.openxmlformats.org/officeDocument/2006/relationships/hyperlink" Target="https://ru.wikipedia.org/w/index.php?title=51-%D1%8F_%D0%B3%D0%B2%D0%B0%D1%80%D0%B4%D0%B5%D0%B9%D1%81%D0%BA%D0%B0%D1%8F_%D0%BC%D0%BE%D1%82%D0%BE%D1%81%D1%82%D1%80%D0%B5%D0%BB%D0%BA%D0%BE%D0%B2%D0%B0%D1%8F_%D0%B4%D0%B8%D0%B2%D0%B8%D0%B7%D0%B8%D1%8F_(%D1%84%D0%BE%D1%80%D0%BC%D0%B8%D1%80%D0%BE%D0%B2%D0%B0%D0%BD%D0%B8%D1%8F_1957_%D0%B3%D0%BE%D0%B4%D0%B0)&amp;action=edit&amp;redlink=1" TargetMode="External"/><Relationship Id="rId25" Type="http://schemas.openxmlformats.org/officeDocument/2006/relationships/hyperlink" Target="https://ru.wikipedia.org/wiki/21-%D1%8F_%D0%B0%D1%80%D0%BC%D0%B8%D1%8F_(%D0%A1%D0%A1%D0%A1%D0%A0)" TargetMode="External"/><Relationship Id="rId33" Type="http://schemas.openxmlformats.org/officeDocument/2006/relationships/hyperlink" Target="https://ru.wikipedia.org/wiki/%D0%9A%D1%83%D1%80%D1%81%D0%BA%D0%B0%D1%8F_%D0%B1%D0%B8%D1%82%D0%B2%D0%B0" TargetMode="External"/><Relationship Id="rId38" Type="http://schemas.openxmlformats.org/officeDocument/2006/relationships/hyperlink" Target="https://ru.wikipedia.org/w/index.php?title=%D0%9E%D0%BF%D0%B5%D1%80%D0%B0%D1%86%D0%B8%D0%B8_%C2%AB%D0%91%D0%B0%D0%B3%D1%80%D0%B0%D1%82%D0%B8%D0%BE%D0%BD%C2%BB&amp;action=edit&amp;redlink=1" TargetMode="External"/><Relationship Id="rId46" Type="http://schemas.openxmlformats.org/officeDocument/2006/relationships/hyperlink" Target="https://ru.wikipedia.org/w/index.php?title=%D0%A2%D1%80%D0%B8%D1%88%D0%BA%D1%8F%D0%B9&amp;action=edit&amp;redlink=1" TargetMode="External"/><Relationship Id="rId20" Type="http://schemas.openxmlformats.org/officeDocument/2006/relationships/hyperlink" Target="https://ru.wikipedia.org/wiki/23_%D0%BD%D0%BE%D1%8F%D0%B1%D1%80%D1%8F" TargetMode="External"/><Relationship Id="rId41" Type="http://schemas.openxmlformats.org/officeDocument/2006/relationships/hyperlink" Target="https://ru.wikipedia.org/wiki/%D0%9F%D0%BE%D0%BB%D0%BE%D1%86%D0%BA" TargetMode="Externa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51-%D1%8F_%D0%B3%D0%B2._%D1%81%D0%B4" TargetMode="External"/><Relationship Id="rId23" Type="http://schemas.openxmlformats.org/officeDocument/2006/relationships/hyperlink" Target="https://ru.wikipedia.org/wiki/76-%D1%8F_%D1%81%D1%82%D1%80%D0%B5%D0%BB%D0%BA%D0%BE%D0%B2%D0%B0%D1%8F_%D0%B4%D0%B8%D0%B2%D0%B8%D0%B7%D0%B8%D1%8F_(1-%D0%B3%D0%BE_%D1%84%D0%BE%D1%80%D0%BC%D0%B8%D1%80%D0%BE%D0%B2%D0%B0%D0%BD%D0%B8%D1%8F)" TargetMode="External"/><Relationship Id="rId28" Type="http://schemas.openxmlformats.org/officeDocument/2006/relationships/hyperlink" Target="https://ru.wikipedia.org/wiki/%D0%94%D0%BE%D0%BD" TargetMode="External"/><Relationship Id="rId36" Type="http://schemas.openxmlformats.org/officeDocument/2006/relationships/hyperlink" Target="https://ru.wikipedia.org/wiki/%D0%A5%D0%B0%D1%80%D1%8C%D0%BA%D0%BE%D0%B2" TargetMode="External"/><Relationship Id="rId49" Type="http://schemas.openxmlformats.org/officeDocument/2006/relationships/hyperlink" Target="https://ru.wikipedia.org/wiki/%D0%A8%D1%8F%D1%83%D0%BB%D1%8F%D0%B9" TargetMode="External"/><Relationship Id="rId57" Type="http://schemas.openxmlformats.org/officeDocument/2006/relationships/customXml" Target="../customXml/item5.xml"/><Relationship Id="rId10" Type="http://schemas.openxmlformats.org/officeDocument/2006/relationships/hyperlink" Target="https://ru.wikipedia.org/wiki/%D0%90%D1%80%D0%BC%D1%8F%D0%BD%D1%81%D0%BA%D0%B0%D1%8F_%D1%81%D1%82%D1%80%D0%B5%D0%BB%D0%BA%D0%BE%D0%B2%D0%B0%D1%8F_%D0%B4%D0%B8%D0%B2%D0%B8%D0%B7%D0%B8%D1%8F" TargetMode="External"/><Relationship Id="rId31" Type="http://schemas.openxmlformats.org/officeDocument/2006/relationships/hyperlink" Target="https://ru.wikipedia.org/wiki/%D0%A1%D1%82%D0%B0%D0%BB%D0%B8%D0%BD%D0%B3%D1%80%D0%B0%D0%B4" TargetMode="External"/><Relationship Id="rId44" Type="http://schemas.openxmlformats.org/officeDocument/2006/relationships/hyperlink" Target="https://ru.wikipedia.org/wiki/%D0%A2%D1%83%D1%80%D0%BC%D0%B0%D0%BD%D1%82%D0%B0%D1%81" TargetMode="External"/><Relationship Id="rId5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64X2PM5VDV2E-154-353</_dlc_DocId>
    <_dlc_DocIdUrl xmlns="f3147fe7-8176-408f-93bd-a8e2f3df8503">
      <Url>http://www.eduportal44.ru/Okt/_layouts/15/DocIdRedir.aspx?ID=64X2PM5VDV2E-154-353</Url>
      <Description>64X2PM5VDV2E-154-353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3E151-492A-4556-B8C7-450F8801CE19}"/>
</file>

<file path=customXml/itemProps2.xml><?xml version="1.0" encoding="utf-8"?>
<ds:datastoreItem xmlns:ds="http://schemas.openxmlformats.org/officeDocument/2006/customXml" ds:itemID="{84D14828-B375-43C0-9E8A-7CA1D1FC8A72}"/>
</file>

<file path=customXml/itemProps3.xml><?xml version="1.0" encoding="utf-8"?>
<ds:datastoreItem xmlns:ds="http://schemas.openxmlformats.org/officeDocument/2006/customXml" ds:itemID="{8BFB153D-2C77-428A-AED2-8A88620ADE32}"/>
</file>

<file path=customXml/itemProps4.xml><?xml version="1.0" encoding="utf-8"?>
<ds:datastoreItem xmlns:ds="http://schemas.openxmlformats.org/officeDocument/2006/customXml" ds:itemID="{63C17259-55CF-4364-94D4-140971CF17A5}"/>
</file>

<file path=customXml/itemProps5.xml><?xml version="1.0" encoding="utf-8"?>
<ds:datastoreItem xmlns:ds="http://schemas.openxmlformats.org/officeDocument/2006/customXml" ds:itemID="{FC82CFCD-8898-4949-856D-35FEF660A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7</cp:revision>
  <cp:lastPrinted>2021-02-24T17:15:00Z</cp:lastPrinted>
  <dcterms:created xsi:type="dcterms:W3CDTF">2021-01-30T20:37:00Z</dcterms:created>
  <dcterms:modified xsi:type="dcterms:W3CDTF">2021-02-24T17:24:00Z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dc52be3e-26ac-4dcc-8fa4-05fbe6c3fd89</vt:lpwstr>
  </property>
</Properties>
</file>