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0CA8" w14:textId="77777777" w:rsidR="00043968" w:rsidRPr="00043968" w:rsidRDefault="00043968" w:rsidP="00043968">
      <w:pPr>
        <w:pStyle w:val="a3"/>
        <w:shd w:val="clear" w:color="auto" w:fill="FFFFFF"/>
        <w:spacing w:before="0" w:beforeAutospacing="0"/>
        <w:jc w:val="center"/>
        <w:outlineLvl w:val="3"/>
        <w:rPr>
          <w:rFonts w:ascii="Circe" w:hAnsi="Circe"/>
          <w:b/>
          <w:bCs/>
          <w:color w:val="0C2D46"/>
          <w:sz w:val="40"/>
          <w:szCs w:val="40"/>
        </w:rPr>
      </w:pPr>
      <w:r w:rsidRPr="00043968">
        <w:rPr>
          <w:rFonts w:ascii="Circe" w:hAnsi="Circe"/>
          <w:b/>
          <w:bCs/>
          <w:color w:val="0C2D46"/>
          <w:sz w:val="40"/>
          <w:szCs w:val="40"/>
        </w:rPr>
        <w:t>Графический диктант – развивающая игра?</w:t>
      </w:r>
    </w:p>
    <w:p w14:paraId="17A45516" w14:textId="77777777" w:rsidR="00043968" w:rsidRDefault="00043968" w:rsidP="00043968">
      <w:pPr>
        <w:pStyle w:val="a3"/>
        <w:shd w:val="clear" w:color="auto" w:fill="FFFFFF"/>
        <w:spacing w:before="0" w:beforeAutospacing="0"/>
        <w:ind w:firstLine="708"/>
        <w:rPr>
          <w:rFonts w:ascii="Circe" w:hAnsi="Circe"/>
          <w:color w:val="0C2D46"/>
          <w:sz w:val="27"/>
          <w:szCs w:val="27"/>
        </w:rPr>
      </w:pPr>
      <w:r>
        <w:rPr>
          <w:rFonts w:ascii="Circe" w:hAnsi="Circe"/>
          <w:color w:val="0C2D46"/>
          <w:sz w:val="27"/>
          <w:szCs w:val="27"/>
        </w:rPr>
        <w:t>Графический диктант, или рисование по клеточкам, – это упражнение для детей дошкольного и младшего школьного возраста. В процессе ребёнок рисует линии на бумаге, строго следуя инструкции, которую проговаривает взрослый. В результате получается забавная картинка. Несмотря на то, что рисунки по клеточкам просты и незамысловаты, дети всегда радуются, когда через 5–7 минут после начала диктанта на листке – вдруг! – появляется домик, собачка, машина, змея, цветок или слон. Эти полезные занятия дошкольники воспринимают не как урок, а как игру, в которой, будучи внимательным и аккуратным, можно одержать победу.</w:t>
      </w:r>
    </w:p>
    <w:p w14:paraId="1660EE7B" w14:textId="77777777" w:rsidR="00043968" w:rsidRPr="00043968" w:rsidRDefault="00043968" w:rsidP="00043968">
      <w:pPr>
        <w:shd w:val="clear" w:color="auto" w:fill="FFFFFF"/>
        <w:spacing w:after="100" w:afterAutospacing="1" w:line="240" w:lineRule="auto"/>
        <w:ind w:firstLine="708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043968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Некоторые дети, научившись графическому диктанту в детском саду, дома даже просят родителей «надиктовать» картинку. И схем клеточных диктантов разного уровня сложности сейчас можно найти очень много.</w:t>
      </w:r>
    </w:p>
    <w:p w14:paraId="1FA9B515" w14:textId="77777777" w:rsidR="00043968" w:rsidRDefault="00043968" w:rsidP="00043968">
      <w:pPr>
        <w:shd w:val="clear" w:color="auto" w:fill="FFFFFF"/>
        <w:spacing w:after="0" w:line="240" w:lineRule="auto"/>
        <w:outlineLvl w:val="3"/>
        <w:rPr>
          <w:rFonts w:ascii="Circe" w:eastAsia="Times New Roman" w:hAnsi="Circe" w:cs="Times New Roman"/>
          <w:b/>
          <w:bCs/>
          <w:color w:val="0C2D46"/>
          <w:sz w:val="40"/>
          <w:szCs w:val="40"/>
          <w:lang w:eastAsia="ru-RU"/>
        </w:rPr>
      </w:pPr>
      <w:r w:rsidRPr="00043968">
        <w:rPr>
          <w:rFonts w:ascii="Circe" w:eastAsia="Times New Roman" w:hAnsi="Circe" w:cs="Times New Roman"/>
          <w:b/>
          <w:bCs/>
          <w:color w:val="0C2D46"/>
          <w:sz w:val="40"/>
          <w:szCs w:val="40"/>
          <w:lang w:eastAsia="ru-RU"/>
        </w:rPr>
        <w:t>Какие навыки развивает графический диктант</w:t>
      </w:r>
      <w:r>
        <w:rPr>
          <w:rFonts w:ascii="Circe" w:eastAsia="Times New Roman" w:hAnsi="Circe" w:cs="Times New Roman"/>
          <w:b/>
          <w:bCs/>
          <w:color w:val="0C2D46"/>
          <w:sz w:val="40"/>
          <w:szCs w:val="40"/>
          <w:lang w:eastAsia="ru-RU"/>
        </w:rPr>
        <w:t>?</w:t>
      </w:r>
    </w:p>
    <w:p w14:paraId="4C94BCA5" w14:textId="77777777" w:rsidR="00043968" w:rsidRPr="00043968" w:rsidRDefault="00043968" w:rsidP="00043968">
      <w:pPr>
        <w:shd w:val="clear" w:color="auto" w:fill="FFFFFF"/>
        <w:spacing w:after="0" w:line="240" w:lineRule="auto"/>
        <w:outlineLvl w:val="3"/>
        <w:rPr>
          <w:rFonts w:ascii="Circe" w:eastAsia="Times New Roman" w:hAnsi="Circe" w:cs="Times New Roman"/>
          <w:b/>
          <w:bCs/>
          <w:color w:val="0C2D46"/>
          <w:sz w:val="40"/>
          <w:szCs w:val="40"/>
          <w:lang w:eastAsia="ru-RU"/>
        </w:rPr>
      </w:pPr>
    </w:p>
    <w:p w14:paraId="0115F3DE" w14:textId="77777777" w:rsidR="00043968" w:rsidRPr="00043968" w:rsidRDefault="00043968" w:rsidP="00043968">
      <w:pPr>
        <w:shd w:val="clear" w:color="auto" w:fill="FFFFFF"/>
        <w:spacing w:after="100" w:afterAutospacing="1" w:line="240" w:lineRule="auto"/>
        <w:ind w:firstLine="360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043968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Выполняя графический диктант, ребёнок тренирует сразу несколько полезных для школы навыков.</w:t>
      </w:r>
    </w:p>
    <w:p w14:paraId="42392AAB" w14:textId="77777777" w:rsidR="00043968" w:rsidRPr="00043968" w:rsidRDefault="00043968" w:rsidP="00043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043968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Проводя карандашом чёрточки вправо и влево, вверх и вниз, дошкольник учится ориентироваться в пространстве.</w:t>
      </w:r>
    </w:p>
    <w:p w14:paraId="2626C39B" w14:textId="77777777" w:rsidR="00043968" w:rsidRPr="00043968" w:rsidRDefault="00043968" w:rsidP="00043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043968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Пытаясь совладать с карандашом или ручкой, он учится ловкости и точности движений руки, тем самым подготавливая руку к письму. Опытные педагоги считают, что графический диктант – хорошая основа для формирования каллиграфически правильного почерка.</w:t>
      </w:r>
    </w:p>
    <w:p w14:paraId="382ADC50" w14:textId="77777777" w:rsidR="00043968" w:rsidRPr="00043968" w:rsidRDefault="00043968" w:rsidP="00043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043968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Развитием мелкой моторики, графических навыков и пространственных представлений польза графических диктантов не ограничивается: для правильного выполнения задания ребёнок должен внимательно слушать и слышать учителя, не отвлекаясь на шорох за окном или шёпот соседа. Умение сосредотачиваться на том, что говорит взрослый, – одно из самых важных для школьника. Согласитесь, благодаря развитому слуховому и зрительному восприятию дошкольнику уже будет намного легче учиться.</w:t>
      </w:r>
    </w:p>
    <w:p w14:paraId="5F52BC15" w14:textId="77777777" w:rsidR="00043968" w:rsidRPr="00043968" w:rsidRDefault="00043968" w:rsidP="00043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</w:pPr>
      <w:r w:rsidRPr="00043968">
        <w:rPr>
          <w:rFonts w:ascii="Circe" w:eastAsia="Times New Roman" w:hAnsi="Circe" w:cs="Times New Roman"/>
          <w:color w:val="0C2D46"/>
          <w:sz w:val="27"/>
          <w:szCs w:val="27"/>
          <w:lang w:eastAsia="ru-RU"/>
        </w:rPr>
        <w:t>Игровые упражнения – а именно так называют иногда графические диктанты – дают также простор фантазии и воображению. А интересные сюжеты превращают даже сложные задания в увлекательную игру.</w:t>
      </w:r>
    </w:p>
    <w:p w14:paraId="0406555D" w14:textId="77777777" w:rsidR="00043968" w:rsidRDefault="00043968" w:rsidP="00043968">
      <w:pPr>
        <w:pStyle w:val="a3"/>
        <w:shd w:val="clear" w:color="auto" w:fill="FFFFFF"/>
        <w:spacing w:before="0" w:beforeAutospacing="0"/>
        <w:rPr>
          <w:rFonts w:ascii="Circe" w:hAnsi="Circe"/>
          <w:color w:val="0C2D46"/>
          <w:sz w:val="27"/>
          <w:szCs w:val="27"/>
        </w:rPr>
      </w:pPr>
    </w:p>
    <w:p w14:paraId="02057B33" w14:textId="77777777" w:rsidR="00036F89" w:rsidRDefault="0004396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C83CFB6" wp14:editId="4F19D28E">
            <wp:simplePos x="0" y="0"/>
            <wp:positionH relativeFrom="column">
              <wp:posOffset>3278505</wp:posOffset>
            </wp:positionH>
            <wp:positionV relativeFrom="paragraph">
              <wp:posOffset>148590</wp:posOffset>
            </wp:positionV>
            <wp:extent cx="2164080" cy="3394075"/>
            <wp:effectExtent l="0" t="0" r="7620" b="0"/>
            <wp:wrapTight wrapText="bothSides">
              <wp:wrapPolygon edited="0">
                <wp:start x="0" y="0"/>
                <wp:lineTo x="0" y="21459"/>
                <wp:lineTo x="21486" y="21459"/>
                <wp:lineTo x="21486" y="0"/>
                <wp:lineTo x="0" y="0"/>
              </wp:wrapPolygon>
            </wp:wrapTight>
            <wp:docPr id="2" name="Рисунок 2" descr="Графический диктант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Раскраски распечатать бесплатно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2" t="4091" r="10270"/>
                    <a:stretch/>
                  </pic:blipFill>
                  <pic:spPr bwMode="auto">
                    <a:xfrm>
                      <a:off x="0" y="0"/>
                      <a:ext cx="216408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258EB0B" wp14:editId="73ED1D60">
            <wp:extent cx="2019300" cy="3381006"/>
            <wp:effectExtent l="0" t="0" r="0" b="0"/>
            <wp:docPr id="1" name="Рисунок 1" descr="Графический диктант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диктант | OK.R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5" r="66303"/>
                    <a:stretch/>
                  </pic:blipFill>
                  <pic:spPr bwMode="auto">
                    <a:xfrm>
                      <a:off x="0" y="0"/>
                      <a:ext cx="2020328" cy="338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3FFA9" w14:textId="77777777" w:rsidR="00043968" w:rsidRDefault="00043968" w:rsidP="00043968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57BE59" wp14:editId="4F664776">
            <wp:simplePos x="0" y="0"/>
            <wp:positionH relativeFrom="column">
              <wp:posOffset>832485</wp:posOffset>
            </wp:positionH>
            <wp:positionV relativeFrom="paragraph">
              <wp:posOffset>265430</wp:posOffset>
            </wp:positionV>
            <wp:extent cx="3787140" cy="4663440"/>
            <wp:effectExtent l="0" t="0" r="3810" b="3810"/>
            <wp:wrapTight wrapText="bothSides">
              <wp:wrapPolygon edited="0">
                <wp:start x="0" y="0"/>
                <wp:lineTo x="0" y="21529"/>
                <wp:lineTo x="21513" y="21529"/>
                <wp:lineTo x="21513" y="0"/>
                <wp:lineTo x="0" y="0"/>
              </wp:wrapPolygon>
            </wp:wrapTight>
            <wp:docPr id="4" name="Рисунок 4" descr="Конспект НОД по математике в подготовительной группе. Путешеств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НОД по математике в подготовительной группе. Путешестви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0" t="10982" r="9189" b="7554"/>
                    <a:stretch/>
                  </pic:blipFill>
                  <pic:spPr bwMode="auto">
                    <a:xfrm>
                      <a:off x="0" y="0"/>
                      <a:ext cx="378714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43968" w:rsidSect="0004396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57DE3"/>
    <w:multiLevelType w:val="multilevel"/>
    <w:tmpl w:val="814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68"/>
    <w:rsid w:val="00036F89"/>
    <w:rsid w:val="00043968"/>
    <w:rsid w:val="00E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B48"/>
  <w15:docId w15:val="{5ED2EA09-85C3-437C-A06D-59AB3C26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AWJJH2MPE6E2-2106633212-7</_dlc_DocId>
    <_dlc_DocIdUrl xmlns="4a252ca3-5a62-4c1c-90a6-29f4710e47f8">
      <Url>http://edu-sps.koiro.local/Kostroma_EDU/mdou73/_layouts/15/DocIdRedir.aspx?ID=AWJJH2MPE6E2-2106633212-7</Url>
      <Description>AWJJH2MPE6E2-2106633212-7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DD218-E97E-461C-9D4B-1CC1AE8A76C4}"/>
</file>

<file path=customXml/itemProps2.xml><?xml version="1.0" encoding="utf-8"?>
<ds:datastoreItem xmlns:ds="http://schemas.openxmlformats.org/officeDocument/2006/customXml" ds:itemID="{393DA4BA-8707-4CFC-8113-879745B34E21}"/>
</file>

<file path=customXml/itemProps3.xml><?xml version="1.0" encoding="utf-8"?>
<ds:datastoreItem xmlns:ds="http://schemas.openxmlformats.org/officeDocument/2006/customXml" ds:itemID="{FFB6A370-40BF-411B-ACC5-44CA3B05352E}"/>
</file>

<file path=customXml/itemProps4.xml><?xml version="1.0" encoding="utf-8"?>
<ds:datastoreItem xmlns:ds="http://schemas.openxmlformats.org/officeDocument/2006/customXml" ds:itemID="{6942CA44-1C27-466F-88FE-2928C6454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3</cp:revision>
  <dcterms:created xsi:type="dcterms:W3CDTF">2020-04-05T10:38:00Z</dcterms:created>
  <dcterms:modified xsi:type="dcterms:W3CDTF">2020-04-05T19:39:00Z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11d9787f-c7ec-40ea-b671-e8c85179ec69</vt:lpwstr>
  </property>
</Properties>
</file>