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DC" w:rsidRPr="003C06DC" w:rsidRDefault="003C06DC" w:rsidP="003C06DC">
      <w:pPr>
        <w:spacing w:before="100" w:beforeAutospacing="1" w:after="240" w:line="2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06DC">
        <w:rPr>
          <w:rFonts w:ascii="Times New Roman" w:eastAsia="Times New Roman" w:hAnsi="Times New Roman" w:cs="Times New Roman"/>
          <w:b/>
          <w:bCs/>
          <w:sz w:val="36"/>
          <w:szCs w:val="36"/>
        </w:rPr>
        <w:t>Основные правила выбора профессии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1: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381635</wp:posOffset>
            </wp:positionV>
            <wp:extent cx="1447800" cy="1581150"/>
            <wp:effectExtent l="19050" t="0" r="0" b="0"/>
            <wp:wrapSquare wrapText="bothSides"/>
            <wp:docPr id="4" name="Рисунок 4" descr="http://mbt72.ru/assets/images/prof_pvp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t72.ru/assets/images/prof_pvp/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ab/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>К выбору профессии, чтобы не ошибиться, нужно подходить серьезно и обдуманно. Знай, что правильно выбранная профессия принесет не только моральное удовлетворение, но и материальный достаток.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В первую очередь, не ленись, будь активен в осуществлении профессионального выбора. Обдумывай, осмысливай каждый сделанный шаг в направлении профессии. Только тогда Ты сможешь быть уверен, что сделал все для того, чтобы выбранная профессия приносила Тебе огромное удовольствие, была интересна на протяжении всей жизни. А любимая работа в большинстве случаев приносит не только моральное удовлетворение, но материальный достаток.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Ведь профессионал — это, в первую очередь, тот, кто увлеченно работает и постоянно совершенствует свое мастерство. А это уже внушает уважение со стороны работодателей, подпитывает их желание удержать таких специалистов и, соответственно, платить им больше, чтобы не потерять свои высококвалифицированные кадры.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ПРАВИЛО 2: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180975</wp:posOffset>
            </wp:positionV>
            <wp:extent cx="2371725" cy="1466850"/>
            <wp:effectExtent l="19050" t="0" r="9525" b="0"/>
            <wp:wrapSquare wrapText="bothSides"/>
            <wp:docPr id="5" name="Рисунок 5" descr="http://mbt72.ru/assets/images/prof_pvp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t72.ru/assets/images/prof_pvp/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ab/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 позволять друзьям и родственникам давить на выбор и принимать за себя решение. Учти их мнения как варианты выбора и внимательно, будто под микроскопом, изучи каждый в отдельности.</w:t>
      </w:r>
    </w:p>
    <w:p w:rsid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Ты также должен понять, что никто не сделает за Тебя профессиональный выбор. Тебе самому поступать в профессиональное учебное заведение, самому учиться и опять же Тебе работать по выбранной профессии в дальнейшем. Если на</w:t>
      </w:r>
      <w:proofErr w:type="gramStart"/>
      <w:r w:rsidRPr="003C06DC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3C06DC">
        <w:rPr>
          <w:rFonts w:ascii="Times New Roman" w:eastAsia="Times New Roman" w:hAnsi="Times New Roman" w:cs="Times New Roman"/>
          <w:sz w:val="24"/>
          <w:szCs w:val="24"/>
        </w:rPr>
        <w:t>вое решение пытаются не просто влиять, а давить родственники и друзья, не позволяй им делать это. Обидно будет, если вдруг выбранная за Тебя профессия окажется совсем не интересной. Но это не значит, что Ты должен решительно отвергнуть предложенные друзьями и родственниками варианты. Не ограничивай свой выбор. А вдруг среди этих профессий окажется та, которая идеально Тебе подходит? Поэтому советую принять со стороны все мнения и суждения в отношении профессий для того, чтобы расширить спектр поиска, а затем обдумать каждую из них по предложенной в этой книге схеме.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103505</wp:posOffset>
            </wp:positionV>
            <wp:extent cx="2019300" cy="1457325"/>
            <wp:effectExtent l="19050" t="0" r="0" b="0"/>
            <wp:wrapSquare wrapText="bothSides"/>
            <wp:docPr id="6" name="Рисунок 6" descr="http://mbt72.ru/assets/images/prof_pvp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t72.ru/assets/images/prof_pvp/image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ПРАВИЛО 3: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ab/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 увлекаться внешней стороной профессии. У каждой из них есть как достоинства, так и недостатки. Поста</w:t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райся </w:t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предусмотреть все плюсы и минусы своего профессионального выбора.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Кроме того, Ты должен учитывать, что за названием профессии скрывается много различных факторов и характеристик, касающихся условий, предмета труда, вида и характера деятельности и многого другого, поэтому не исключено, что, увлекшись внешней, привлекательной стороной профессии, Ты упустишь ее теневую, негативную сторону.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E1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4: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62865</wp:posOffset>
            </wp:positionV>
            <wp:extent cx="2362200" cy="1704975"/>
            <wp:effectExtent l="19050" t="0" r="0" b="0"/>
            <wp:wrapSquare wrapText="bothSides"/>
            <wp:docPr id="7" name="Рисунок 7" descr="http://mbt72.ru/assets/images/prof_pvp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t72.ru/assets/images/prof_pvp/image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>Чем больше расспросишь и узнаешь о профессиях, тем больше можешь быть уверен в том, что предусмотрел все последствия того или иного профессионального выбора.</w:t>
      </w:r>
      <w:proofErr w:type="gramEnd"/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3C06DC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3C06D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C06DC">
        <w:rPr>
          <w:rFonts w:ascii="Times New Roman" w:eastAsia="Times New Roman" w:hAnsi="Times New Roman" w:cs="Times New Roman"/>
          <w:sz w:val="24"/>
          <w:szCs w:val="24"/>
        </w:rPr>
        <w:t xml:space="preserve"> чтобы взвесить и проанализировать все стороны профессии и понять, насколько она Тебе подходит, наверняка понадобится помощь и чей-то совет. Поэтому не стесняйся расспросить родственников, учителей, школьного психолога, представителей различных профессий, с которыми Ты сталкиваешься практически каждый день. Советую также обратиться в Центр профессиональной ориентации молодежи, где опытные консультанты не только расскажут о разных, даже самых «экзотических» профессиях, но и помогут выявить</w:t>
      </w:r>
      <w:proofErr w:type="gramStart"/>
      <w:r w:rsidRPr="003C06DC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3C06DC">
        <w:rPr>
          <w:rFonts w:ascii="Times New Roman" w:eastAsia="Times New Roman" w:hAnsi="Times New Roman" w:cs="Times New Roman"/>
          <w:sz w:val="24"/>
          <w:szCs w:val="24"/>
        </w:rPr>
        <w:t>вою профессиональную пригодность. Чем больше будешь спрашивать о различных профессиях, тем осведомленнее станешь, тем яснее поймешь, чего хочешь и что можешь получить.</w:t>
      </w:r>
    </w:p>
    <w:p w:rsid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C06DC" w:rsidRPr="003C06DC" w:rsidRDefault="003C06DC" w:rsidP="008D4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ПРАВИЛО 5:</w:t>
      </w:r>
    </w:p>
    <w:p w:rsidR="003C06DC" w:rsidRPr="003C06DC" w:rsidRDefault="008D4E13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150495</wp:posOffset>
            </wp:positionV>
            <wp:extent cx="2600325" cy="1514475"/>
            <wp:effectExtent l="19050" t="0" r="9525" b="0"/>
            <wp:wrapSquare wrapText="bothSides"/>
            <wp:docPr id="1" name="Рисунок 8" descr="http://mbt72.ru/assets/images/prof_pvp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bt72.ru/assets/images/prof_pvp/image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6DC"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Профессию нужно выбирать с учетом своих способностей, склонностей, интересов, талантов и желаний.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Также обязательно надо учитывать, что для достижения успехов на профессиональном поприще, помимо огромного желания овладеть той или иной профессией, необходимо иметь внутренние склонности, способности, таланты к данному виду деятельности. Иначе может случиться так, что, уже имея документ о соответствующем профессиональном образовании и работая по выбранной без учета своих личных качеств специальности, Ты станешь быстро уставать от своей работы, а совершенствоваться в профессиональном плане тебе просто не захочется (</w:t>
      </w:r>
      <w:proofErr w:type="gramStart"/>
      <w:r w:rsidRPr="003C06DC">
        <w:rPr>
          <w:rFonts w:ascii="Times New Roman" w:eastAsia="Times New Roman" w:hAnsi="Times New Roman" w:cs="Times New Roman"/>
          <w:sz w:val="24"/>
          <w:szCs w:val="24"/>
        </w:rPr>
        <w:t>потому</w:t>
      </w:r>
      <w:proofErr w:type="gramEnd"/>
      <w:r w:rsidRPr="003C06DC">
        <w:rPr>
          <w:rFonts w:ascii="Times New Roman" w:eastAsia="Times New Roman" w:hAnsi="Times New Roman" w:cs="Times New Roman"/>
          <w:sz w:val="24"/>
          <w:szCs w:val="24"/>
        </w:rPr>
        <w:t xml:space="preserve"> что к неподходящей работе быстро исчезает интерес), и, в конце концов, просто сменишь вид деятельности. А для этого Тебе снова придется учиться и заново начать свой профессиональный рост, карьеру, в то время как</w:t>
      </w:r>
      <w:proofErr w:type="gramStart"/>
      <w:r w:rsidRPr="003C06DC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3C06DC">
        <w:rPr>
          <w:rFonts w:ascii="Times New Roman" w:eastAsia="Times New Roman" w:hAnsi="Times New Roman" w:cs="Times New Roman"/>
          <w:sz w:val="24"/>
          <w:szCs w:val="24"/>
        </w:rPr>
        <w:t>вои ровесники уже достигли определенной стабильности и успешны в работе.</w:t>
      </w:r>
    </w:p>
    <w:p w:rsidR="008D4E13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C06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Это далеко не все правила, которые необходимо молодому человеку учитывать при выборе профессии. Есть еще одно — самое главное, учитывая которое, Ты можешь быть уверен в успешности своего профессионального выбора. </w:t>
      </w:r>
      <w:proofErr w:type="spellStart"/>
      <w:r w:rsidRPr="003C06DC">
        <w:rPr>
          <w:rFonts w:ascii="Times New Roman" w:eastAsia="Times New Roman" w:hAnsi="Times New Roman" w:cs="Times New Roman"/>
          <w:b/>
          <w:sz w:val="24"/>
          <w:szCs w:val="24"/>
          <w:lang/>
        </w:rPr>
        <w:t>Вот</w:t>
      </w:r>
      <w:proofErr w:type="spellEnd"/>
      <w:r w:rsidRPr="003C06DC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3C06DC">
        <w:rPr>
          <w:rFonts w:ascii="Times New Roman" w:eastAsia="Times New Roman" w:hAnsi="Times New Roman" w:cs="Times New Roman"/>
          <w:b/>
          <w:sz w:val="24"/>
          <w:szCs w:val="24"/>
          <w:lang/>
        </w:rPr>
        <w:t>оно</w:t>
      </w:r>
      <w:proofErr w:type="spellEnd"/>
      <w:r w:rsidRPr="003C06DC">
        <w:rPr>
          <w:rFonts w:ascii="Times New Roman" w:eastAsia="Times New Roman" w:hAnsi="Times New Roman" w:cs="Times New Roman"/>
          <w:b/>
          <w:sz w:val="24"/>
          <w:szCs w:val="24"/>
          <w:lang/>
        </w:rPr>
        <w:t>: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297180</wp:posOffset>
            </wp:positionV>
            <wp:extent cx="1228725" cy="1495425"/>
            <wp:effectExtent l="19050" t="0" r="9525" b="0"/>
            <wp:wrapSquare wrapText="bothSides"/>
            <wp:docPr id="9" name="Рисунок 9" descr="http://mbt72.ru/assets/images/prof_pvp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bt72.ru/assets/images/prof_pvp/image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>ЗОЛОТОЕ ПРАВИЛО ВЫБОРА ПРОФЕССИИ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>: При выборе профессии надо учитывать три параметра: «хочу», «могу», «надо», что означает «Хочешь ли Ты заниматься этим?», «Посильно ли это Тебе?» и «Нужна ли эта профессия на рынке труда?». Идеальна та профессия, которая соответствует всем трем параметрам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</w:rPr>
        <w:tab/>
        <w:t>Давай, Я расшифрую Тебе каждый из этих трех глаголов в отдельности.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307340</wp:posOffset>
            </wp:positionV>
            <wp:extent cx="1847850" cy="1065530"/>
            <wp:effectExtent l="19050" t="0" r="0" b="0"/>
            <wp:wrapSquare wrapText="bothSides"/>
            <wp:docPr id="10" name="Рисунок 10" descr="http://mbt72.ru/assets/images/prof_pvp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bt72.ru/assets/images/prof_pvp/image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DC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3C06DC">
        <w:rPr>
          <w:rFonts w:ascii="Times New Roman" w:eastAsia="Times New Roman" w:hAnsi="Times New Roman" w:cs="Times New Roman"/>
          <w:sz w:val="24"/>
          <w:szCs w:val="24"/>
        </w:rPr>
        <w:t xml:space="preserve">Итак, </w:t>
      </w:r>
      <w:r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«Хочу» </w:t>
      </w:r>
      <w:r w:rsidRPr="003C06DC">
        <w:rPr>
          <w:rFonts w:ascii="Times New Roman" w:eastAsia="Times New Roman" w:hAnsi="Times New Roman" w:cs="Times New Roman"/>
          <w:sz w:val="24"/>
          <w:szCs w:val="24"/>
        </w:rPr>
        <w:t>отвечает на вопросы «Нужно ли это мне?», «Хочу ли Я заниматься этим в будущем?», «Нравится ли мне эта профессия?», «Соответствует ли она моим интересам?», «Соответствует ли эта профессия моим жизненным планам?» и т.д.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06DC" w:rsidRPr="003C06DC" w:rsidRDefault="008D4E13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242570</wp:posOffset>
            </wp:positionV>
            <wp:extent cx="1752600" cy="1123950"/>
            <wp:effectExtent l="19050" t="0" r="0" b="0"/>
            <wp:wrapSquare wrapText="bothSides"/>
            <wp:docPr id="11" name="Рисунок 11" descr="http://mbt72.ru/assets/images/prof_pvp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bt72.ru/assets/images/prof_pvp/image0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6DC" w:rsidRPr="003C06D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ab/>
      </w:r>
      <w:r w:rsidR="003C06DC"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«Могу» </w:t>
      </w:r>
      <w:r w:rsidR="003C06DC" w:rsidRPr="003C06DC">
        <w:rPr>
          <w:rFonts w:ascii="Times New Roman" w:eastAsia="Times New Roman" w:hAnsi="Times New Roman" w:cs="Times New Roman"/>
          <w:sz w:val="24"/>
          <w:szCs w:val="24"/>
        </w:rPr>
        <w:t>заставляет задуматься Тебя о том, «Насколько профессия соответствует моим способностям, чертам характера, психологическим склонностям, темпераменту, а также состоянию здоровья?», «Достаточно ли моих знаний и навыков для того, чтобы обучиться этой профессии?», «Какие требования предъявляют работодатели к специалистам данной профессии, соответствуешь ли Ты им как работник?» и др.</w:t>
      </w:r>
    </w:p>
    <w:p w:rsidR="003C06DC" w:rsidRPr="003C06DC" w:rsidRDefault="003C06DC" w:rsidP="003C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00000" w:rsidRDefault="008D4E13" w:rsidP="00526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57150</wp:posOffset>
            </wp:positionV>
            <wp:extent cx="2047875" cy="1120140"/>
            <wp:effectExtent l="19050" t="0" r="9525" b="0"/>
            <wp:wrapSquare wrapText="bothSides"/>
            <wp:docPr id="12" name="Рисунок 12" descr="http://mbt72.ru/assets/images/prof_pvp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bt72.ru/assets/images/prof_pvp/image0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6DC" w:rsidRPr="003C06DC">
        <w:rPr>
          <w:rFonts w:ascii="Times New Roman" w:eastAsia="Times New Roman" w:hAnsi="Times New Roman" w:cs="Times New Roman"/>
          <w:sz w:val="24"/>
          <w:szCs w:val="24"/>
        </w:rPr>
        <w:t xml:space="preserve">Наконец, </w:t>
      </w:r>
      <w:r w:rsidR="003C06DC" w:rsidRPr="003C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«Надо» </w:t>
      </w:r>
      <w:r w:rsidR="003C06DC" w:rsidRPr="003C06DC">
        <w:rPr>
          <w:rFonts w:ascii="Times New Roman" w:eastAsia="Times New Roman" w:hAnsi="Times New Roman" w:cs="Times New Roman"/>
          <w:sz w:val="24"/>
          <w:szCs w:val="24"/>
        </w:rPr>
        <w:t xml:space="preserve">позволяет Тебе узнать, «Пользуется ли данная профессия спросом на рынке труда, перспективна ли она?», «Каковы шансы устроиться на работу после окончания учебного заведения?», «Насколько оплачивается данная работа?» и т.п. </w:t>
      </w:r>
    </w:p>
    <w:p w:rsidR="00526552" w:rsidRDefault="00526552" w:rsidP="00526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552" w:rsidRDefault="00526552" w:rsidP="00526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552" w:rsidRDefault="00526552" w:rsidP="00526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Молодежная биржа труда</w:t>
      </w:r>
    </w:p>
    <w:p w:rsidR="00526552" w:rsidRDefault="00526552" w:rsidP="00526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E699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http://www.mbt72.ru/</w:t>
        </w:r>
      </w:hyperlink>
    </w:p>
    <w:p w:rsidR="00526552" w:rsidRPr="00526552" w:rsidRDefault="00526552" w:rsidP="00526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26552" w:rsidRPr="005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6DC"/>
    <w:rsid w:val="003C06DC"/>
    <w:rsid w:val="00526552"/>
    <w:rsid w:val="008D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DC"/>
    <w:pPr>
      <w:spacing w:before="75" w:after="75" w:line="240" w:lineRule="auto"/>
      <w:ind w:left="270" w:right="27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06DC"/>
    <w:rPr>
      <w:b/>
      <w:bCs/>
    </w:rPr>
  </w:style>
  <w:style w:type="character" w:styleId="a5">
    <w:name w:val="Emphasis"/>
    <w:basedOn w:val="a0"/>
    <w:uiPriority w:val="20"/>
    <w:qFormat/>
    <w:rsid w:val="003C06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06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3C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6D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26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408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5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4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7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45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65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33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904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47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535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262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737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825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982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6187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069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250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1807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4826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1537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0861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4368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7817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89460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14099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17286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56693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27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mbt72.ru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AWJJH2MPE6E2-1566096377-14</_dlc_DocId>
    <_dlc_DocIdUrl xmlns="4a252ca3-5a62-4c1c-90a6-29f4710e47f8">
      <Url>http://edu-sps.koiro.local/Kostroma_EDU/Kos_sch_4/_layouts/15/DocIdRedir.aspx?ID=AWJJH2MPE6E2-1566096377-14</Url>
      <Description>AWJJH2MPE6E2-1566096377-14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E02E6ED53B834C8515849E556E3523" ma:contentTypeVersion="49" ma:contentTypeDescription="Создание документа." ma:contentTypeScope="" ma:versionID="225a5a2afae184ff2f38253f687bdf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33BE0-98C4-4CD2-9735-996A5F038E0E}"/>
</file>

<file path=customXml/itemProps2.xml><?xml version="1.0" encoding="utf-8"?>
<ds:datastoreItem xmlns:ds="http://schemas.openxmlformats.org/officeDocument/2006/customXml" ds:itemID="{A87D9824-4CD2-46DB-8C38-8F0275367130}"/>
</file>

<file path=customXml/itemProps3.xml><?xml version="1.0" encoding="utf-8"?>
<ds:datastoreItem xmlns:ds="http://schemas.openxmlformats.org/officeDocument/2006/customXml" ds:itemID="{9732B2FB-A9CE-418B-B378-C73B29847233}"/>
</file>

<file path=customXml/itemProps4.xml><?xml version="1.0" encoding="utf-8"?>
<ds:datastoreItem xmlns:ds="http://schemas.openxmlformats.org/officeDocument/2006/customXml" ds:itemID="{6D333EAF-F576-4944-A367-8167986E7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2014-04-09T08:30:00Z</dcterms:created>
  <dcterms:modified xsi:type="dcterms:W3CDTF">2014-04-09T08:45:00Z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0x01010016E02E6ED53B834C8515849E556E3523</vt:lpwstr>
  </property>
  <property fmtid="{D5CDD505-2E9C-101B-9397-08002B2CF9AE}" pid="3" name="_dlc_DocIdItemGuid">
    <vt:lpwstr>f4b1e177-4b89-4635-a7c4-cd665e941937</vt:lpwstr>
  </property>
</Properties>
</file>