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УТВЕРЖДЕНО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заместителя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 Администрации - председателя Комитета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образования, культуры и спорта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от «___» _________ 2024 года №____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jc w:val="left"/>
        <w:spacing w:before="0" w:after="0" w:line="259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59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59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59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bCs/>
          <w:color w:val="21252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212529"/>
          <w:sz w:val="26"/>
          <w:szCs w:val="26"/>
        </w:rPr>
        <w:t xml:space="preserve">ОЛОЖЕНИЕ</w:t>
      </w:r>
      <w:r>
        <w:rPr>
          <w:rFonts w:ascii="Times New Roman" w:hAnsi="Times New Roman" w:eastAsia="Calibri" w:cs="Times New Roman"/>
          <w:b/>
          <w:bCs/>
          <w:color w:val="212529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212529"/>
          <w:sz w:val="26"/>
          <w:szCs w:val="26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о </w:t>
      </w:r>
      <w:bookmarkStart w:id="0" w:name="undefined"/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проведении конкурса </w:t>
      </w: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на лучший эскиз (дизайн-проект)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none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 xml:space="preserve"> стены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муниципального бюджетного общеобразовательного учреждения города Костромы «Средняя общеобразовательная школа № 9»</w:t>
      </w:r>
      <w:bookmarkEnd w:id="0"/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r>
    </w:p>
    <w:p>
      <w:pPr>
        <w:pStyle w:val="930"/>
        <w:numPr>
          <w:ilvl w:val="0"/>
          <w:numId w:val="1"/>
        </w:numPr>
        <w:contextualSpacing w:val="0"/>
        <w:ind w:left="0" w:firstLine="0"/>
        <w:jc w:val="center"/>
        <w:spacing w:before="119" w:after="119" w:line="240" w:lineRule="auto"/>
        <w:shd w:val="clear" w:color="auto" w:fill="ffffff"/>
        <w:rPr>
          <w:rFonts w:eastAsia="Times New Roman"/>
          <w:color w:val="auto"/>
          <w:sz w:val="26"/>
          <w:szCs w:val="26"/>
        </w:rPr>
        <w:suppressLineNumbers w:val="0"/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Общие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положения</w:t>
      </w:r>
      <w:r>
        <w:rPr>
          <w:rFonts w:eastAsia="Times New Roman"/>
          <w:color w:val="auto"/>
          <w:sz w:val="26"/>
          <w:szCs w:val="26"/>
        </w:rPr>
      </w:r>
      <w:r>
        <w:rPr>
          <w:rFonts w:eastAsia="Times New Roman"/>
          <w:color w:val="auto"/>
          <w:sz w:val="26"/>
          <w:szCs w:val="26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Настоящее Положение о проведении конкурса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на лучший э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скиз (дизайн-проект) оформления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подпорной стены муниципального бюджетного общеобразовательного учреждения города Костромы «Средняя общеобразовательная школа № 9» (далее – Конкурс)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определяет цели и задачи проведения конкурса, требования, предъявляемые к его участникам, порядок и условия проведения, подведения итогов конкурса.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Организацию и проведение</w:t>
      </w:r>
      <w:r>
        <w:rPr>
          <w:rFonts w:ascii="Times New Roman" w:hAnsi="Times New Roman" w:eastAsia="Times New Roman" w:cs="Times New Roman"/>
          <w:color w:val="ff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Конкурса осуществляют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муниципальное бюджетное уч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реждения города Костромы «Городской центр обеспечения качества образования»,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муниципальное бюджетное учреждение дополнительного образования города Костромы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«Детская художественная школа № 2 имени Н.Н. Купреянова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Подпорная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стена на территории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города Костромы «Средняя общеобразовательная школа № 9»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6"/>
          <w:szCs w:val="26"/>
          <w:highlight w:val="white"/>
          <w:lang w:eastAsia="ru-RU"/>
        </w:rPr>
        <w:t xml:space="preserve"> (далее – Школа), расположенного по адресу: город Кострома, улица Даремская, дом 2,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представляет собой бетонные серые плиты, которые служат для укрепления земляных валов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Участникам Конкурса предлагается разработать эскиз (дизайн-проект) оформления (росписи) подпорной стены или эскиз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элемента оформления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стены Школы.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Обязательным требованием </w:t>
      </w:r>
      <w:r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  <w:u w:val="none"/>
          <w:lang w:eastAsia="ru-RU"/>
        </w:rPr>
        <w:t xml:space="preserve">является наличие в макете эскиза (дизайн-проекта) элементов, отображающих тема</w:t>
      </w:r>
      <w:r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  <w:u w:val="none"/>
          <w:lang w:eastAsia="ru-RU"/>
        </w:rPr>
        <w:t xml:space="preserve">тику Конкурса.</w:t>
      </w:r>
      <w:r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cs="Times New Roman"/>
          <w:strike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auto"/>
          <w:spacing w:val="3"/>
          <w:sz w:val="26"/>
          <w:szCs w:val="26"/>
          <w:highlight w:val="white"/>
          <w:u w:val="none"/>
          <w:lang w:eastAsia="ru-RU"/>
        </w:rPr>
        <w:t xml:space="preserve">Конкурс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u w:val="none"/>
        </w:rPr>
        <w:t xml:space="preserve">посвящён 80-летию со дня образования Костромской области, Году семьи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u w:val="none"/>
        </w:rPr>
        <w:t xml:space="preserve">и проводится в целях развития интереса к истории и культуре родного края, раз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витию творческого потенциала, сохранения традиционных семейных ценностей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trike/>
          <w:sz w:val="26"/>
          <w:szCs w:val="26"/>
          <w:highlight w:val="white"/>
        </w:rPr>
      </w:r>
      <w:r>
        <w:rPr>
          <w:rFonts w:ascii="Times New Roman" w:hAnsi="Times New Roman" w:cs="Times New Roman"/>
          <w:strike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Информация о Конкурсе, техническом задании, требованиях к участникам и работам, порядке их предоставления, мероприятиях, проводимых в рамках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онкур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са, размещается на официальном сайте Комитета образования, культуры и спорта Администрации города Костромы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 на официальном сайте муниципального бюджетного учреждения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По итога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м конкурса определятся несколько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эскизов (дизайн-проектов), которые будут изображены художниками и группой волонтеров на подпорной стене Школы.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</w:r>
    </w:p>
    <w:p>
      <w:pPr>
        <w:pStyle w:val="754"/>
        <w:numPr>
          <w:ilvl w:val="0"/>
          <w:numId w:val="2"/>
        </w:numPr>
        <w:contextualSpacing/>
        <w:ind w:left="0" w:firstLine="0"/>
        <w:jc w:val="center"/>
        <w:spacing w:before="119" w:after="119" w:line="240" w:lineRule="auto"/>
        <w:shd w:val="clear" w:color="auto" w:fill="ffffff"/>
        <w:rPr>
          <w:rFonts w:ascii="Times New Roman" w:hAnsi="Times New Roman" w:cs="Times New Roman"/>
          <w:color w:val="000000"/>
          <w:spacing w:val="3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Цель и задачи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</w:r>
    </w:p>
    <w:p>
      <w:pPr>
        <w:pStyle w:val="754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</w:r>
    </w:p>
    <w:p>
      <w:pPr>
        <w:pStyle w:val="754"/>
        <w:numPr>
          <w:ilvl w:val="1"/>
          <w:numId w:val="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Целью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проведения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развитие интереса к истории и культуре родного края, развитие творческого потенциала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и профессионального мастерства участников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1"/>
          <w:numId w:val="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Основные задачи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 выявление и поддержка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талантливых и одаренны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х участников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повышение социальной активности молодёжи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благоустройстве городской среды, в том числе социальных объектов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оздание качественных эскизов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дизайн-проект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ов,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направленных на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овышение эстетической привлекательнос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 Школы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left="0" w:firstLine="0"/>
        <w:jc w:val="center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 Условия и порядок проведения Конкурса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Конкурс проводится в период 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28 июня 2024 года по 30 августа 2024 года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3.2. К участию в Конкурсе приглаша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все желающие, физические и юридические лица, коллективы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подавшие заявку на участие в Конкурсе 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эскиз (дизайн-проекта)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подпорной стены или эскиз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none"/>
          <w:lang w:eastAsia="ru-RU"/>
        </w:rPr>
        <w:t xml:space="preserve">элемента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дпорной стены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Школы,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установленные сроки.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3.3. Организаторы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Конкурса: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54"/>
        <w:contextualSpacing w:val="0"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3.3.1.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организации и проведения Конкурса создаются оргкомитет и жюри. Оргкомитет формируется из методистов муниципального бюджетного учреждения города Костромы «Городской центр обеспечения качест</w:t>
      </w:r>
      <w:r>
        <w:rPr>
          <w:rFonts w:ascii="Times New Roman" w:hAnsi="Times New Roman" w:cs="Times New Roman"/>
          <w:sz w:val="26"/>
          <w:szCs w:val="26"/>
        </w:rPr>
        <w:t xml:space="preserve">ва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. Жюри формируется из представителей К</w:t>
      </w:r>
      <w:r>
        <w:rPr>
          <w:rFonts w:ascii="Times New Roman" w:hAnsi="Times New Roman" w:cs="Times New Roman"/>
          <w:sz w:val="26"/>
          <w:szCs w:val="26"/>
        </w:rPr>
        <w:t xml:space="preserve">омитета, образования, культуры и</w:t>
      </w:r>
      <w:r>
        <w:rPr>
          <w:rFonts w:ascii="Times New Roman" w:hAnsi="Times New Roman" w:cs="Times New Roman"/>
          <w:sz w:val="26"/>
          <w:szCs w:val="26"/>
        </w:rPr>
        <w:t xml:space="preserve"> спорта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муниципальных учреждений дополнительного образования города Костромы,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Костромского регионального отделения Общественной организации «Союз художников России»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(по согласованию);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3.3.2.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информируют заинтересованных лиц: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54"/>
        <w:numPr>
          <w:ilvl w:val="0"/>
          <w:numId w:val="4"/>
        </w:numPr>
        <w:contextualSpacing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о сроках проведения Конкурса путем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размещения информации и Положения о Конкурсе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lang w:eastAsia="ru-RU"/>
        </w:rPr>
        <w:t xml:space="preserve">на официальном сайте Комитета образования, культуры и спорта Администрации города Костромы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официальном сайте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МБУ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54"/>
        <w:numPr>
          <w:ilvl w:val="0"/>
          <w:numId w:val="4"/>
        </w:numPr>
        <w:contextualSpacing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о результатах проведения Конкурса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(не позднее 5 дней со дня определения победителей Конкурса);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3.3.3.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во время проведения Конкурса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оставляют за собой право исполь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зовать эскизы (дизайн-проекты)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участ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ников в целях рекламы и продвижения данного Конкурса в средствах массовой информации, в информационно-телекоммуникационной сети «Интернет», обязуясь при этом не использовать данные материалы в коммерческих целях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Участники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онкурса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в срок до 14 июля 2024 года предоставляют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заявку (заявки), эскиз (дизайн-проект)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согласие(я) на обработку персональных данных, оформленные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 требованиями, установленными приложением № 1 и приложением № 2 к настоящему Положению,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муниципальное бюджетное учреждение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по адресу: город Кострома, улица Ленина, д. 84, кабинет № 24,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а также направляют на адрес электронной почты: </w:t>
      </w:r>
      <w:r>
        <w:rPr>
          <w:color w:val="auto"/>
        </w:rPr>
      </w:r>
      <w:hyperlink r:id="rId14" w:tooltip="mailto:mbucoko@mail.ru" w:history="1">
        <w:r>
          <w:rPr>
            <w:rStyle w:val="896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mbucoko@mai</w:t>
        </w:r>
        <w:r>
          <w:rPr>
            <w:rStyle w:val="896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l.r</w:t>
        </w:r>
        <w:r>
          <w:rPr>
            <w:rStyle w:val="896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u</w:t>
        </w:r>
      </w:hyperlink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hyperlink r:id="rId15" w:tooltip="mailto:mbucoko@mail.ru" w:history="1">
        <w:r>
          <w:rPr>
            <w:rStyle w:val="896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sz w:val="26"/>
          <w:szCs w:val="26"/>
        </w:rPr>
        <w:t xml:space="preserve">с пометкой «Заявка на Конкурс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на лучший эскиз (дизайн-проект)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Работы, представленные на Конкурс после объявленной даты, не рассматриваются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3.5.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Лица, ответственные за проведение Конкурса: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- старший методист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муниципального бюджетного учреждения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Смирнова Марина Сергеевна,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контактный телефон: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+7(4942) 45-67-21;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</w:rPr>
        <w:t xml:space="preserve">- директор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муниципального бюджетного учреждения дополнительного образования города Костромы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«Детская художественная школа № 2 имени Н.Н. Купреянова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</w:rPr>
        <w:t xml:space="preserve"> Лебедева Нелли Юрьевна, контактные телефоны: +7(4942)53-47-11, +7(961)127-04-72.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3.6.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Информация об итогах Конкурса подлежит опубликованию на официальном сайте Администрации города Костромы, официальном сайте Комитета образования, культуры и спорта Администрации города Костромы и сайте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муниципального бюджетного учреждения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c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left="0" w:firstLine="0"/>
        <w:jc w:val="center"/>
        <w:spacing w:before="119" w:after="119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 Требования к работам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участников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4.1.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эскиза (дизайн-проекта) тематике Конкурса,</w:t>
      </w:r>
      <w:r>
        <w:rPr>
          <w:rFonts w:ascii="Times New Roman" w:hAnsi="Times New Roman" w:cs="Times New Roman"/>
          <w:sz w:val="26"/>
          <w:szCs w:val="26"/>
        </w:rPr>
        <w:t xml:space="preserve"> достоверность изображения, узнаваемость образов.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 Работы участников Конкурса должны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быть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детально и всесторонне проработанными, потенциально готовыми к исполнению.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4.3. Работы участников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должны представлять собой уникальные авторские работы, выполненные в цвете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в любой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технике (росписи)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бумажном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носителе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(формат А4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А3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электронном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носителе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(форматы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jpg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gif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cdr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psd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tif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bmp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png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в упаковке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zip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rar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4.4. Каждая работа должна иметь визуальную часть и текстовое пояснение, раскрывающее детали задумки.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709"/>
        <w:jc w:val="both"/>
        <w:spacing w:before="0" w:after="0" w:line="259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4.5.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Количество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работ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от одного автора или коллектива на Конкурс не ограничено. Автор несет полную ответственность за представляемые материалы и гарантирует соблюдение прав третьих лиц.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4.6. Работы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поданные на Конкурс, организаторами не рецензируются и не комментируютс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я, не возвращаются и могут быть использованы организаторами Конкурса для безвозмездного освещения конкурса в СМИ, информационно-телекоммуникационной сети «Интернет» без дополнительных условий и без выплаты авторских гонораров или иных отчислений.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0"/>
        <w:jc w:val="center"/>
        <w:spacing w:before="119" w:after="119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5. Критерии оценки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работ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соответствие тематике и требованиям Конкурса;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грамотное композиционное и цветовое решение в единстве с основным зданием Школы;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техническая воспроизводимость эскиза (дизайн-проекта) в технике «фасадные арт-работы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художественно-эстетическое решение, оригинальность мышления, отсутствие агрессивных и отрицательных значений;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качество исполнения художественного замысла;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содержание в работе возможности поэтапного выполнения росписи по всей длине фасадной стены;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отсутствие признаков прямого заимствования и плагиата.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left="0" w:firstLine="0"/>
        <w:jc w:val="center"/>
        <w:spacing w:before="119" w:after="119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 Жюри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подведение итогов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6.1.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Для подведения итогов и определения победителей Организаторы формируют жюри Конкурса.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Численный и персональный состав Жюри Конкурса определяют Организаторы Конкурса.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6.2.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Работа жюри Конкурса осуществляется в период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с 15 июля 2024 года до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21 июля 2024 года.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6.3. По результатам Конкурса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участникам выдаются дипломы участников.</w:t>
      </w:r>
      <w:r>
        <w:rPr>
          <w:rFonts w:ascii="Times New Roman" w:hAnsi="Times New Roman" w:eastAsia="Times New Roman" w:cs="Times New Roman"/>
          <w:color w:val="c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Победители Конкурса награждаются дипломами победителей конкурса и ценными призами.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6.4. Жюри Конкурса вправе отметить участников Конкурса дополнительными призами.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6.5.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Жюри Конкурса оценивает конкурсные работы по 10-балльной системе по каждому из критериев оценки эскизов (дизайн-проектов).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6.6.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Итоговая оценка каждого участника формируется путем суммирования оценок всех членов жюри Конкурса по всем критериям.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6.7. Победитель определяется по наибольшему количеству набранных баллов.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6.8. Решение жюри Конкурса оформляется протоколом и не подлежит пересмотру.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firstLine="0"/>
        <w:jc w:val="center"/>
        <w:spacing w:before="119" w:after="119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Заключительные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положения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7.1. Эскиз (дизайн-проект)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обедителя Конкурса подлежит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 использованию для росписи подпорной стены Школы. Рядом с работой планируется размещение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информационной таблички с краткими сведениями об участниках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Победителям Конкурса предоставляется право участия в реализации проектов.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</w:p>
    <w:p>
      <w:pPr>
        <w:contextualSpacing w:val="0"/>
        <w:ind w:left="4535" w:right="0" w:firstLine="0"/>
        <w:jc w:val="center"/>
        <w:spacing w:before="0" w:after="0" w:line="259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1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4535" w:right="0" w:firstLine="0"/>
        <w:jc w:val="center"/>
        <w:spacing w:before="0" w:after="0" w:line="259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  <w:lang w:eastAsia="ru-RU"/>
        </w:rPr>
        <w:t xml:space="preserve">к Положению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проведении конкурса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на лучший эскиз (дизайн-проект)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стены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муниципального бюджетного общеобразовательного учреждения города Костромы «Средняя общеобразовательная школа № 9»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none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left="4819" w:right="0" w:firstLine="0"/>
        <w:jc w:val="both"/>
        <w:spacing w:before="0" w:after="0" w:line="259" w:lineRule="auto"/>
        <w:shd w:val="clear" w:color="auto" w:fill="ffffff"/>
        <w:tabs>
          <w:tab w:val="left" w:pos="6214" w:leader="none"/>
          <w:tab w:val="left" w:pos="6914" w:leader="none"/>
          <w:tab w:val="right" w:pos="9689" w:leader="none"/>
        </w:tabs>
        <w:rPr>
          <w:rFonts w:ascii="Times New Roman" w:hAnsi="Times New Roman"/>
          <w:color w:val="1a1a1a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1a1a1a"/>
          <w:sz w:val="26"/>
          <w:szCs w:val="26"/>
        </w:rPr>
        <w:t xml:space="preserve">организационный комитет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по</w:t>
      </w:r>
      <w:r>
        <w:rPr>
          <w:rFonts w:ascii="Times New Roman" w:hAnsi="Times New Roman"/>
          <w:color w:val="1a1a1a"/>
          <w:sz w:val="26"/>
          <w:szCs w:val="26"/>
        </w:rPr>
        <w:t xml:space="preserve"> проведению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лучший эскиз 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подпо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ной стены муниципального бюджетного общеобразовательного учреждения города Костромы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школа № 9»</w:t>
      </w:r>
      <w:r>
        <w:rPr>
          <w:rFonts w:ascii="Times New Roman" w:hAnsi="Times New Roman"/>
          <w:color w:val="1a1a1a"/>
          <w:sz w:val="22"/>
          <w:szCs w:val="22"/>
        </w:rPr>
      </w:r>
      <w:r>
        <w:rPr>
          <w:rFonts w:ascii="Times New Roman" w:hAnsi="Times New Roman"/>
          <w:color w:val="1a1a1a"/>
          <w:sz w:val="22"/>
          <w:szCs w:val="22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center"/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center"/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 участи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в Конкурсе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Ф.И.О. участника (участников) Конкурса 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Дата(ы) рождения 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Место учёбы/работы 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Контактный телефон 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E-mail 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Дата заполнения 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 Подпись________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 заявке прилагается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дизайн-проект или эскиз.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ind w:left="0" w:firstLine="0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*Заявки принимаются в бумажном или электронном виде.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hd w:val="nil" w:color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br w:type="page" w:clear="all"/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ind w:left="4535" w:right="0" w:firstLine="0"/>
        <w:jc w:val="both"/>
        <w:shd w:val="clear" w:color="auto" w:fill="ffffff"/>
      </w:pPr>
      <w:r>
        <w:rPr>
          <w:rFonts w:ascii="Times New Roman" w:hAnsi="Times New Roman"/>
          <w:color w:val="1a1a1a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1a1a1a"/>
          <w:sz w:val="26"/>
          <w:szCs w:val="26"/>
        </w:rPr>
        <w:t xml:space="preserve">организационный комитет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по</w:t>
      </w:r>
      <w:r>
        <w:rPr>
          <w:rFonts w:ascii="Times New Roman" w:hAnsi="Times New Roman"/>
          <w:color w:val="1a1a1a"/>
          <w:sz w:val="26"/>
          <w:szCs w:val="26"/>
        </w:rPr>
        <w:t xml:space="preserve"> проведению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лучший эскиз 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подпо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ной стены муниципального бюджетного общеобразовательного учреждения города Костромы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школа № 9»</w:t>
      </w:r>
      <w:r>
        <w:rPr>
          <w:rFonts w:ascii="Times New Roman" w:hAnsi="Times New Roman"/>
          <w:color w:val="1a1a1a"/>
          <w:sz w:val="24"/>
          <w:szCs w:val="24"/>
        </w:rPr>
      </w:r>
      <w:r/>
    </w:p>
    <w:p>
      <w:pPr>
        <w:jc w:val="center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</w:r>
      <w:r>
        <w:rPr>
          <w:rFonts w:ascii="Times New Roman" w:hAnsi="Times New Roman"/>
          <w:color w:val="1a1a1a"/>
          <w:sz w:val="24"/>
          <w:szCs w:val="24"/>
        </w:rPr>
      </w:r>
      <w:r>
        <w:rPr>
          <w:rFonts w:ascii="Times New Roman" w:hAnsi="Times New Roman"/>
          <w:color w:val="1a1a1a"/>
          <w:sz w:val="24"/>
          <w:szCs w:val="24"/>
        </w:rPr>
      </w:r>
    </w:p>
    <w:p>
      <w:pPr>
        <w:jc w:val="center"/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ЗАЯВКА</w:t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Направляющее учреждение, органи</w:t>
      </w:r>
      <w:r>
        <w:rPr>
          <w:rFonts w:ascii="Times New Roman" w:hAnsi="Times New Roman"/>
          <w:color w:val="1a1a1a"/>
          <w:sz w:val="26"/>
          <w:szCs w:val="26"/>
        </w:rPr>
        <w:t xml:space="preserve">зация (полное название, адрес, телефон, Ф.И.О.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руководителя)_</w:t>
      </w:r>
      <w:r>
        <w:rPr>
          <w:rFonts w:ascii="Times New Roman" w:hAnsi="Times New Roman"/>
          <w:color w:val="1a1a1a"/>
          <w:sz w:val="26"/>
          <w:szCs w:val="26"/>
        </w:rPr>
        <w:t xml:space="preserve">____________________________________________________________</w:t>
      </w:r>
      <w:r>
        <w:rPr>
          <w:rFonts w:ascii="Times New Roman" w:hAnsi="Times New Roman"/>
          <w:color w:val="1a1a1a"/>
          <w:sz w:val="26"/>
          <w:szCs w:val="26"/>
        </w:rPr>
        <w:t xml:space="preserve">_____________________________________________________________________</w:t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Название творческой работы__________________________________________________________________</w:t>
      </w: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Контактный телефон _________________________________</w:t>
      </w:r>
      <w:r>
        <w:rPr>
          <w:rFonts w:ascii="Times New Roman" w:hAnsi="Times New Roman"/>
          <w:color w:val="1a1a1a"/>
          <w:sz w:val="26"/>
          <w:szCs w:val="26"/>
        </w:rPr>
        <w:t xml:space="preserve">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e-</w:t>
      </w:r>
      <w:r>
        <w:rPr>
          <w:rFonts w:ascii="Times New Roman" w:hAnsi="Times New Roman"/>
          <w:color w:val="1a1a1a"/>
          <w:sz w:val="26"/>
          <w:szCs w:val="26"/>
        </w:rPr>
        <w:t xml:space="preserve">mail</w:t>
      </w:r>
      <w:r>
        <w:rPr>
          <w:rFonts w:ascii="Times New Roman" w:hAnsi="Times New Roman"/>
          <w:color w:val="1a1a1a"/>
          <w:sz w:val="26"/>
          <w:szCs w:val="26"/>
        </w:rPr>
        <w:t xml:space="preserve">: 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«___» _________ 2024 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nil" w:color="auto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br w:type="page" w:clear="all"/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contextualSpacing w:val="0"/>
        <w:ind w:left="4535" w:right="0" w:firstLine="0"/>
        <w:jc w:val="center"/>
        <w:spacing w:before="0" w:after="0" w:line="259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2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4535" w:right="0" w:firstLine="0"/>
        <w:jc w:val="center"/>
        <w:spacing w:before="0" w:after="0" w:line="259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  <w:lang w:eastAsia="ru-RU"/>
        </w:rPr>
        <w:t xml:space="preserve">к Положению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проведении конкурса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на лучший эскиз (дизайн-проект)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стены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муниципального бюджетного общеобразовательного учреждения города Костромы «Средняя общеобразовательная школа № 9»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left="4819" w:right="0" w:firstLine="0"/>
        <w:jc w:val="both"/>
        <w:spacing w:before="0" w:after="0" w:line="259" w:lineRule="auto"/>
        <w:shd w:val="clear" w:color="auto" w:fill="ffffff"/>
        <w:tabs>
          <w:tab w:val="left" w:pos="6214" w:leader="none"/>
          <w:tab w:val="left" w:pos="6914" w:leader="none"/>
          <w:tab w:val="right" w:pos="9689" w:leader="none"/>
        </w:tabs>
        <w:rPr>
          <w:rFonts w:ascii="Times New Roman" w:hAnsi="Times New Roman"/>
          <w:color w:val="1a1a1a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1a1a1a"/>
          <w:sz w:val="26"/>
          <w:szCs w:val="26"/>
        </w:rPr>
        <w:t xml:space="preserve">организационный комитет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по</w:t>
      </w:r>
      <w:r>
        <w:rPr>
          <w:rFonts w:ascii="Times New Roman" w:hAnsi="Times New Roman"/>
          <w:color w:val="1a1a1a"/>
          <w:sz w:val="26"/>
          <w:szCs w:val="26"/>
        </w:rPr>
        <w:t xml:space="preserve"> проведению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лучший эскиз 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подпо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ной стены муниципального бюджетного общеобразовательного учреждения города Костромы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школа № 9»</w:t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4819" w:right="0" w:firstLine="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819" w:right="0" w:firstLine="0"/>
        <w:jc w:val="center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(ФИО родителя (законного представителя))</w:t>
      </w:r>
      <w:r>
        <w:rPr>
          <w:rFonts w:ascii="Times New Roman" w:hAnsi="Times New Roman" w:cs="Times New Roman"/>
          <w:iCs/>
          <w:sz w:val="20"/>
          <w:szCs w:val="20"/>
        </w:rPr>
      </w:r>
      <w:r>
        <w:rPr>
          <w:rFonts w:ascii="Times New Roman" w:hAnsi="Times New Roman" w:cs="Times New Roman"/>
          <w:iCs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eastAsia="Times New Roman" w:cs="Times New Roman"/>
          <w:bCs/>
        </w:rPr>
        <w:suppressLineNumbers w:val="0"/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eastAsia="Times New Roman" w:cs="Times New Roman"/>
          <w:bCs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eastAsia="Times New Roman" w:cs="Times New Roman"/>
          <w:iCs/>
          <w:color w:val="000000"/>
          <w:sz w:val="22"/>
          <w:szCs w:val="22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несовершеннолетнего участника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2"/>
          <w:szCs w:val="22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лучший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эскиз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(дизайн-проект)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оформления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lang w:eastAsia="ru-RU"/>
        </w:rPr>
        <w:t xml:space="preserve">подп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ной стены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муниципального бюджетного общеобразовательного учреждения города Костромы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школа № 9»</w:t>
      </w:r>
      <w:r>
        <w:rPr>
          <w:rFonts w:ascii="Times New Roman" w:hAnsi="Times New Roman" w:eastAsia="Times New Roman" w:cs="Times New Roman"/>
          <w:iCs/>
          <w:color w:val="000000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2"/>
          <w:szCs w:val="22"/>
          <w:lang w:eastAsia="ru-RU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highlight w:val="white"/>
          <w:lang w:eastAsia="ru-RU"/>
        </w:rPr>
        <w:t xml:space="preserve">(в возрасте до 18 лет)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212529"/>
          <w:sz w:val="24"/>
          <w:szCs w:val="24"/>
          <w:highlight w:val="white"/>
        </w:rPr>
      </w:pPr>
      <w:r>
        <w:rPr>
          <w:rFonts w:ascii="Arial" w:hAnsi="Arial" w:eastAsia="Times New Roman" w:cs="Arial"/>
          <w:color w:val="212529"/>
          <w:sz w:val="24"/>
          <w:szCs w:val="24"/>
          <w:highlight w:val="white"/>
          <w:lang w:eastAsia="ru-RU"/>
        </w:rPr>
      </w:r>
      <w:r>
        <w:rPr>
          <w:rFonts w:ascii="Arial" w:hAnsi="Arial" w:eastAsia="Times New Roman" w:cs="Arial"/>
          <w:color w:val="212529"/>
          <w:sz w:val="24"/>
          <w:szCs w:val="24"/>
          <w:highlight w:val="white"/>
        </w:rPr>
      </w:r>
      <w:r>
        <w:rPr>
          <w:rFonts w:ascii="Arial" w:hAnsi="Arial" w:eastAsia="Times New Roman" w:cs="Arial"/>
          <w:color w:val="212529"/>
          <w:sz w:val="24"/>
          <w:szCs w:val="24"/>
          <w:highlight w:val="white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Я, _____________________________________________________________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______________,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contextualSpacing/>
        <w:ind w:firstLine="851"/>
        <w:jc w:val="center"/>
        <w:rPr>
          <w:rFonts w:ascii="Times New Roman" w:hAnsi="Times New Roman" w:eastAsia="Times New Roman" w:cs="Times New Roman"/>
          <w:szCs w:val="23"/>
          <w:lang w:eastAsia="ru-RU"/>
        </w:rPr>
      </w:pPr>
      <w:r>
        <w:rPr>
          <w:rFonts w:ascii="Times New Roman" w:hAnsi="Times New Roman" w:eastAsia="Times New Roman" w:cs="Times New Roman"/>
          <w:szCs w:val="23"/>
          <w:lang w:eastAsia="ru-RU"/>
        </w:rPr>
        <w:t xml:space="preserve">(Ф.И.О полностью)</w:t>
      </w:r>
      <w:r>
        <w:rPr>
          <w:rFonts w:ascii="Times New Roman" w:hAnsi="Times New Roman" w:eastAsia="Times New Roman" w:cs="Times New Roman"/>
          <w:szCs w:val="23"/>
          <w:lang w:eastAsia="ru-RU"/>
        </w:rPr>
      </w:r>
      <w:r>
        <w:rPr>
          <w:rFonts w:ascii="Times New Roman" w:hAnsi="Times New Roman" w:eastAsia="Times New Roman" w:cs="Times New Roman"/>
          <w:szCs w:val="23"/>
          <w:lang w:eastAsia="ru-RU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____________________________________________________ серия _______№___________ выдан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contextualSpacing/>
        <w:ind w:firstLine="851"/>
        <w:rPr>
          <w:rFonts w:ascii="Times New Roman" w:hAnsi="Times New Roman" w:eastAsia="Times New Roman" w:cs="Times New Roman"/>
          <w:szCs w:val="23"/>
          <w:lang w:eastAsia="ru-RU"/>
        </w:rPr>
      </w:pPr>
      <w:r>
        <w:rPr>
          <w:rFonts w:ascii="Times New Roman" w:hAnsi="Times New Roman" w:eastAsia="Times New Roman" w:cs="Times New Roman"/>
          <w:szCs w:val="23"/>
          <w:lang w:eastAsia="ru-RU"/>
        </w:rPr>
        <w:t xml:space="preserve">(вид документа, удостоверяющего личность)</w:t>
      </w:r>
      <w:r>
        <w:rPr>
          <w:rFonts w:ascii="Times New Roman" w:hAnsi="Times New Roman" w:eastAsia="Times New Roman" w:cs="Times New Roman"/>
          <w:szCs w:val="23"/>
          <w:lang w:eastAsia="ru-RU"/>
        </w:rPr>
      </w:r>
      <w:r>
        <w:rPr>
          <w:rFonts w:ascii="Times New Roman" w:hAnsi="Times New Roman" w:eastAsia="Times New Roman" w:cs="Times New Roman"/>
          <w:szCs w:val="23"/>
          <w:lang w:eastAsia="ru-RU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________________________________________________________________________________,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contextualSpacing/>
        <w:ind w:firstLine="851"/>
        <w:rPr>
          <w:rFonts w:ascii="Times New Roman" w:hAnsi="Times New Roman" w:eastAsia="Times New Roman" w:cs="Times New Roman"/>
          <w:szCs w:val="23"/>
          <w:lang w:eastAsia="ru-RU"/>
        </w:rPr>
      </w:pPr>
      <w:r>
        <w:rPr>
          <w:rFonts w:ascii="Times New Roman" w:hAnsi="Times New Roman" w:eastAsia="Times New Roman" w:cs="Times New Roman"/>
          <w:szCs w:val="23"/>
          <w:lang w:eastAsia="ru-RU"/>
        </w:rPr>
        <w:t xml:space="preserve">(дата выдачи, наименование органа, выдавшего документ)</w:t>
      </w:r>
      <w:r>
        <w:rPr>
          <w:rFonts w:ascii="Times New Roman" w:hAnsi="Times New Roman" w:eastAsia="Times New Roman" w:cs="Times New Roman"/>
          <w:szCs w:val="23"/>
          <w:lang w:eastAsia="ru-RU"/>
        </w:rPr>
      </w:r>
      <w:r>
        <w:rPr>
          <w:rFonts w:ascii="Times New Roman" w:hAnsi="Times New Roman" w:eastAsia="Times New Roman" w:cs="Times New Roman"/>
          <w:szCs w:val="23"/>
          <w:lang w:eastAsia="ru-RU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проживающий (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) по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адресу:_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________________________________________________________________________________,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свободно, своей волей и в сво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ем интересе в целях организации участия Субъекта персональных данных 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2"/>
          <w:szCs w:val="22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лучший эскиз (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lang w:eastAsia="ru-RU"/>
        </w:rPr>
        <w:t xml:space="preserve">подпо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ной стены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МБОУ города Костромы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школа № 9»</w:t>
      </w:r>
      <w:r>
        <w:rPr>
          <w:rFonts w:ascii="Times New Roman" w:hAnsi="Times New Roman" w:eastAsia="Times New Roman" w:cs="Times New Roman"/>
          <w:bCs/>
          <w:sz w:val="22"/>
          <w:szCs w:val="22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индивидуальн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ого учета его результатов и ведения статистики с применением различных способов обработки даю согласие:</w:t>
      </w:r>
      <w:r>
        <w:rPr>
          <w:rFonts w:ascii="Times New Roman" w:hAnsi="Times New Roman" w:eastAsia="Times New Roman" w:cs="Times New Roman"/>
          <w:iCs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iCs/>
          <w:color w:val="000000"/>
          <w:sz w:val="22"/>
          <w:szCs w:val="22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муници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пальному бюджетному учреждению города Костромы «Городской центр обеспечения качества образования»;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contextualSpacing/>
        <w:ind w:firstLine="709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муниципальному бюджетному учреждению дополнительного образования города Костромы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«Детская художественная школа № 2 имени Н.Н. Купреянова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ind w:firstLine="709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Комитет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образования, культуры и спорта Администрации города Костромы;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40" w:lineRule="auto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(фамилия, имя, отчество, дата рождения, место обучения, наименование, адрес местонахождения,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класс),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результат участия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2"/>
          <w:szCs w:val="22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лучший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эскиз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lang w:eastAsia="ru-RU"/>
        </w:rPr>
        <w:t xml:space="preserve">подп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ной стены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муниципального бюджетного общеобразовательного учреждения города Костромы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школа № 9»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контактных данных (телефон, адрес электронной почты), а также внесение сведений Субъекта персональных данных в государственные информационные ресурсы как с использов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анием автоматизированных средств обработки персональных данных, так и без использования средств автоматизации.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</w:r>
      <w:r>
        <w:rPr>
          <w:rFonts w:ascii="Times New Roman" w:hAnsi="Times New Roman" w:cs="Times New Roman"/>
          <w:iCs/>
          <w:color w:val="000000"/>
          <w:sz w:val="22"/>
          <w:szCs w:val="22"/>
        </w:rPr>
      </w:r>
    </w:p>
    <w:p>
      <w:pPr>
        <w:jc w:val="both"/>
        <w:spacing w:line="240" w:lineRule="auto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Подтверждаю ознакомление с положением о проведении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2"/>
          <w:szCs w:val="22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лучший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эскиз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lang w:eastAsia="ru-RU"/>
        </w:rPr>
        <w:t xml:space="preserve">подп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ной стены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 города Костромы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школа № 9»</w:t>
      </w:r>
      <w:r>
        <w:t xml:space="preserve">.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</w:r>
      <w:r>
        <w:rPr>
          <w:rFonts w:ascii="Times New Roman" w:hAnsi="Times New Roman" w:cs="Times New Roman"/>
          <w:iCs/>
          <w:color w:val="000000"/>
          <w:sz w:val="22"/>
          <w:szCs w:val="22"/>
        </w:rPr>
      </w:r>
    </w:p>
    <w:p>
      <w:pPr>
        <w:contextualSpacing/>
        <w:ind w:firstLine="709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Настоящее согласие на обработку персональных данных может быть отозвано моим письменным заявлени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ем.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r>
    </w:p>
    <w:tbl>
      <w:tblPr>
        <w:tblW w:w="9731" w:type="dxa"/>
        <w:tblLayout w:type="fixed"/>
        <w:tblLook w:val="0400" w:firstRow="0" w:lastRow="0" w:firstColumn="0" w:lastColumn="0" w:noHBand="0" w:noVBand="1"/>
      </w:tblPr>
      <w:tblGrid>
        <w:gridCol w:w="5780"/>
        <w:gridCol w:w="269"/>
        <w:gridCol w:w="2018"/>
        <w:gridCol w:w="268"/>
        <w:gridCol w:w="1396"/>
      </w:tblGrid>
      <w:tr>
        <w:trPr>
          <w:trHeight w:val="34"/>
        </w:trPr>
        <w:tc>
          <w:tcPr>
            <w:tcBorders>
              <w:bottom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ПДн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полностью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tcBorders>
              <w:bottom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ПДн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полностью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851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ind w:right="360"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22"/>
      </w:rPr>
      <w:framePr w:wrap="around" w:vAnchor="text" w:hAnchor="margin" w:xAlign="outside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0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15">
    <w:name w:val="Основной шрифт абзаца"/>
    <w:next w:val="915"/>
    <w:link w:val="914"/>
    <w:uiPriority w:val="1"/>
    <w:semiHidden/>
    <w:unhideWhenUsed/>
  </w:style>
  <w:style w:type="table" w:styleId="916">
    <w:name w:val="Обычная таблица"/>
    <w:next w:val="916"/>
    <w:link w:val="914"/>
    <w:uiPriority w:val="99"/>
    <w:semiHidden/>
    <w:unhideWhenUsed/>
    <w:tblPr/>
  </w:style>
  <w:style w:type="numbering" w:styleId="917">
    <w:name w:val="Нет списка"/>
    <w:next w:val="917"/>
    <w:link w:val="914"/>
    <w:uiPriority w:val="99"/>
    <w:semiHidden/>
    <w:unhideWhenUsed/>
  </w:style>
  <w:style w:type="paragraph" w:styleId="918">
    <w:name w:val="ConsPlusNormal"/>
    <w:next w:val="918"/>
    <w:link w:val="914"/>
    <w:pPr>
      <w:widowControl w:val="off"/>
    </w:pPr>
    <w:rPr>
      <w:rFonts w:cs="Calibri"/>
      <w:sz w:val="22"/>
      <w:lang w:val="ru-RU" w:eastAsia="ru-RU" w:bidi="ar-SA"/>
    </w:rPr>
  </w:style>
  <w:style w:type="paragraph" w:styleId="919">
    <w:name w:val="ConsPlusNonformat"/>
    <w:next w:val="919"/>
    <w:link w:val="91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0">
    <w:name w:val="Нижний колонтитул"/>
    <w:basedOn w:val="914"/>
    <w:next w:val="920"/>
    <w:link w:val="921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1">
    <w:name w:val="Нижний колонтитул Знак"/>
    <w:next w:val="921"/>
    <w:link w:val="920"/>
    <w:rPr>
      <w:rFonts w:ascii="Times New Roman" w:hAnsi="Times New Roman" w:eastAsia="Times New Roman"/>
      <w:sz w:val="24"/>
      <w:szCs w:val="24"/>
    </w:rPr>
  </w:style>
  <w:style w:type="character" w:styleId="922">
    <w:name w:val="Номер страницы"/>
    <w:next w:val="922"/>
    <w:link w:val="914"/>
  </w:style>
  <w:style w:type="paragraph" w:styleId="923">
    <w:name w:val="Верхний колонтитул"/>
    <w:basedOn w:val="914"/>
    <w:next w:val="923"/>
    <w:link w:val="92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24">
    <w:name w:val="Верхний колонтитул Знак"/>
    <w:next w:val="924"/>
    <w:link w:val="923"/>
    <w:uiPriority w:val="99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25">
    <w:name w:val="Текст выноски"/>
    <w:basedOn w:val="914"/>
    <w:next w:val="925"/>
    <w:link w:val="9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6">
    <w:name w:val="Текст выноски Знак"/>
    <w:next w:val="926"/>
    <w:link w:val="92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  <w:style w:type="paragraph" w:styleId="930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footer" Target="footer1.xml"/><Relationship Id="rId5" Type="http://schemas.openxmlformats.org/officeDocument/2006/relationships/theme" Target="theme/theme1.xml"/><Relationship Id="rId15" Type="http://schemas.openxmlformats.org/officeDocument/2006/relationships/hyperlink" Target="mailto:mbucoko@mail.ru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hyperlink" Target="mailto:mbucoko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99C9B2E54054D97FBBE195B0C974E" ma:contentTypeVersion="49" ma:contentTypeDescription="Создание документа." ma:contentTypeScope="" ma:versionID="c2ab53b119cef6bf2f4601a1c14ce82b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28cc51f2b183e7b517b4e4d30afea57d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9" nillable="true" ma:displayName="Ширина рисунка" ma:internalName="ImageWidth" ma:readOnly="true">
      <xsd:simpleType>
        <xsd:restriction base="dms:Unknown"/>
      </xsd:simpleType>
    </xsd:element>
    <xsd:element name="ImageHeight" ma:index="10" nillable="true" ma:displayName="Высота рисунка" ma:internalName="ImageHeight" ma:readOnly="true">
      <xsd:simpleType>
        <xsd:restriction base="dms:Unknown"/>
      </xsd:simpleType>
    </xsd:element>
    <xsd:element name="PublishingStartDate" ma:index="12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42F1C4-6BE2-480F-A776-31AC1EDB0430}"/>
</file>

<file path=customXml/itemProps2.xml><?xml version="1.0" encoding="utf-8"?>
<ds:datastoreItem xmlns:ds="http://schemas.openxmlformats.org/officeDocument/2006/customXml" ds:itemID="{69A9B47B-D13A-4933-9EE5-E0A292D21C93}"/>
</file>

<file path=customXml/itemProps3.xml><?xml version="1.0" encoding="utf-8"?>
<ds:datastoreItem xmlns:ds="http://schemas.openxmlformats.org/officeDocument/2006/customXml" ds:itemID="{8532785C-A97E-4247-8C1F-79755391B074}"/>
</file>

<file path=customXml/itemProps4.xml><?xml version="1.0" encoding="utf-8"?>
<ds:datastoreItem xmlns:ds="http://schemas.openxmlformats.org/officeDocument/2006/customXml" ds:itemID="{D5FC9795-6F1E-4906-8B58-0BCE287123BD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Кокурин Александр Владиславович</dc:creator>
  <cp:revision>14</cp:revision>
  <dcterms:created xsi:type="dcterms:W3CDTF">2020-03-04T13:00:00Z</dcterms:created>
  <dcterms:modified xsi:type="dcterms:W3CDTF">2024-07-04T11:23:06Z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0x0101009F999C9B2E54054D97FBBE195B0C974E</vt:lpwstr>
  </property>
</Properties>
</file>