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A3" w:rsidRDefault="006620A3" w:rsidP="006620A3"/>
    <w:tbl>
      <w:tblPr>
        <w:tblpPr w:leftFromText="180" w:rightFromText="180" w:vertAnchor="text" w:horzAnchor="margin" w:tblpXSpec="center" w:tblpY="-319"/>
        <w:tblW w:w="10428" w:type="dxa"/>
        <w:tblBorders>
          <w:top w:val="single" w:sz="8" w:space="0" w:color="9BBB59"/>
          <w:bottom w:val="single" w:sz="8" w:space="0" w:color="9BBB59"/>
        </w:tblBorders>
        <w:tblLook w:val="04A0"/>
      </w:tblPr>
      <w:tblGrid>
        <w:gridCol w:w="1607"/>
        <w:gridCol w:w="7217"/>
        <w:gridCol w:w="1607"/>
      </w:tblGrid>
      <w:tr w:rsidR="006620A3" w:rsidRPr="00DA6A67" w:rsidTr="00044613">
        <w:trPr>
          <w:trHeight w:val="916"/>
        </w:trPr>
        <w:tc>
          <w:tcPr>
            <w:tcW w:w="1604" w:type="dxa"/>
            <w:tcBorders>
              <w:top w:val="single" w:sz="8" w:space="0" w:color="9BBB59"/>
              <w:left w:val="nil"/>
              <w:bottom w:val="single" w:sz="8" w:space="0" w:color="9BBB59"/>
              <w:right w:val="nil"/>
            </w:tcBorders>
          </w:tcPr>
          <w:p w:rsidR="006620A3" w:rsidRPr="00DA6A67" w:rsidRDefault="006620A3" w:rsidP="00044613">
            <w:pPr>
              <w:spacing w:after="0" w:line="240" w:lineRule="auto"/>
              <w:ind w:right="11" w:firstLine="323"/>
              <w:rPr>
                <w:b/>
                <w:bCs/>
                <w:color w:val="76923C"/>
                <w:sz w:val="26"/>
                <w:szCs w:val="26"/>
              </w:rPr>
            </w:pPr>
            <w:r w:rsidRPr="00DA6A67">
              <w:rPr>
                <w:b/>
                <w:bCs/>
                <w:noProof/>
                <w:color w:val="76923C"/>
                <w:sz w:val="26"/>
                <w:szCs w:val="26"/>
                <w:lang w:eastAsia="ru-RU"/>
              </w:rPr>
              <w:drawing>
                <wp:inline distT="0" distB="0" distL="0" distR="0">
                  <wp:extent cx="665937" cy="687070"/>
                  <wp:effectExtent l="133350" t="38100" r="77013" b="74930"/>
                  <wp:docPr id="9" name="Рисунок 1" descr="G:\Копия герб.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Копия герб.jpg"/>
                          <pic:cNvPicPr>
                            <a:picLocks noChangeAspect="1" noChangeArrowheads="1"/>
                          </pic:cNvPicPr>
                        </pic:nvPicPr>
                        <pic:blipFill>
                          <a:blip r:embed="rId4" cstate="print"/>
                          <a:srcRect/>
                          <a:stretch>
                            <a:fillRect/>
                          </a:stretch>
                        </pic:blipFill>
                        <pic:spPr bwMode="auto">
                          <a:xfrm>
                            <a:off x="0" y="0"/>
                            <a:ext cx="665937" cy="6870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7217" w:type="dxa"/>
            <w:tcBorders>
              <w:top w:val="single" w:sz="8" w:space="0" w:color="9BBB59"/>
              <w:left w:val="nil"/>
              <w:bottom w:val="single" w:sz="8" w:space="0" w:color="9BBB59"/>
              <w:right w:val="nil"/>
            </w:tcBorders>
          </w:tcPr>
          <w:p w:rsidR="006620A3" w:rsidRPr="00DA6A67" w:rsidRDefault="006620A3" w:rsidP="00044613">
            <w:pPr>
              <w:spacing w:after="0" w:line="240" w:lineRule="auto"/>
              <w:ind w:right="11" w:firstLine="323"/>
              <w:rPr>
                <w:b/>
                <w:bCs/>
                <w:color w:val="76923C"/>
                <w:sz w:val="26"/>
                <w:szCs w:val="26"/>
              </w:rPr>
            </w:pPr>
            <w:r w:rsidRPr="00DA6A67">
              <w:rPr>
                <w:b/>
                <w:bCs/>
                <w:noProof/>
                <w:color w:val="76923C"/>
                <w:sz w:val="26"/>
                <w:szCs w:val="26"/>
                <w:lang w:eastAsia="ru-RU"/>
              </w:rPr>
              <w:drawing>
                <wp:inline distT="0" distB="0" distL="0" distR="0">
                  <wp:extent cx="4232697" cy="686864"/>
                  <wp:effectExtent l="133350" t="38100" r="72603" b="75136"/>
                  <wp:docPr id="10" name="Рисунок 2" descr="D:\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D:\1.jpg"/>
                          <pic:cNvPicPr>
                            <a:picLocks noChangeAspect="1" noChangeArrowheads="1"/>
                          </pic:cNvPicPr>
                        </pic:nvPicPr>
                        <pic:blipFill>
                          <a:blip r:embed="rId5" cstate="print">
                            <a:lum bright="20000" contrast="-10000"/>
                          </a:blip>
                          <a:srcRect t="29906" r="22926" b="44239"/>
                          <a:stretch>
                            <a:fillRect/>
                          </a:stretch>
                        </pic:blipFill>
                        <pic:spPr bwMode="auto">
                          <a:xfrm>
                            <a:off x="0" y="0"/>
                            <a:ext cx="4232697" cy="68686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1607" w:type="dxa"/>
            <w:tcBorders>
              <w:top w:val="single" w:sz="8" w:space="0" w:color="9BBB59"/>
              <w:left w:val="nil"/>
              <w:bottom w:val="single" w:sz="8" w:space="0" w:color="9BBB59"/>
              <w:right w:val="nil"/>
            </w:tcBorders>
          </w:tcPr>
          <w:p w:rsidR="006620A3" w:rsidRPr="00DA6A67" w:rsidRDefault="006620A3" w:rsidP="00044613">
            <w:pPr>
              <w:spacing w:after="0" w:line="240" w:lineRule="auto"/>
              <w:ind w:right="11" w:firstLine="323"/>
              <w:rPr>
                <w:b/>
                <w:bCs/>
                <w:color w:val="76923C"/>
                <w:sz w:val="26"/>
                <w:szCs w:val="26"/>
              </w:rPr>
            </w:pPr>
            <w:r w:rsidRPr="00DA6A67">
              <w:rPr>
                <w:b/>
                <w:bCs/>
                <w:noProof/>
                <w:color w:val="76923C"/>
                <w:sz w:val="26"/>
                <w:szCs w:val="26"/>
                <w:lang w:eastAsia="ru-RU"/>
              </w:rPr>
              <w:drawing>
                <wp:inline distT="0" distB="0" distL="0" distR="0">
                  <wp:extent cx="674982" cy="687070"/>
                  <wp:effectExtent l="133350" t="38100" r="67968" b="74930"/>
                  <wp:docPr id="11" name="Рисунок 2" descr="I:\БРЕНД\10006.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БРЕНД\10006.BMP"/>
                          <pic:cNvPicPr>
                            <a:picLocks noChangeAspect="1" noChangeArrowheads="1"/>
                          </pic:cNvPicPr>
                        </pic:nvPicPr>
                        <pic:blipFill>
                          <a:blip r:embed="rId6" cstate="print"/>
                          <a:srcRect/>
                          <a:stretch>
                            <a:fillRect/>
                          </a:stretch>
                        </pic:blipFill>
                        <pic:spPr bwMode="auto">
                          <a:xfrm>
                            <a:off x="0" y="0"/>
                            <a:ext cx="674982" cy="6870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r>
      <w:tr w:rsidR="006620A3" w:rsidRPr="00DA6A67" w:rsidTr="00044613">
        <w:trPr>
          <w:trHeight w:val="354"/>
        </w:trPr>
        <w:tc>
          <w:tcPr>
            <w:tcW w:w="10428" w:type="dxa"/>
            <w:gridSpan w:val="3"/>
            <w:tcBorders>
              <w:left w:val="nil"/>
              <w:right w:val="nil"/>
            </w:tcBorders>
            <w:shd w:val="clear" w:color="auto" w:fill="E6EED5"/>
          </w:tcPr>
          <w:p w:rsidR="006620A3" w:rsidRPr="00DA6A67" w:rsidRDefault="006620A3" w:rsidP="00044613">
            <w:pPr>
              <w:spacing w:after="0" w:line="240" w:lineRule="auto"/>
              <w:ind w:right="11" w:firstLine="323"/>
              <w:jc w:val="center"/>
              <w:rPr>
                <w:b/>
                <w:bCs/>
                <w:sz w:val="26"/>
                <w:szCs w:val="26"/>
              </w:rPr>
            </w:pPr>
            <w:r w:rsidRPr="00DA6A67">
              <w:rPr>
                <w:b/>
                <w:bCs/>
                <w:sz w:val="26"/>
                <w:szCs w:val="26"/>
              </w:rPr>
              <w:t>Муниципальное дошкольное образовательное учреждение</w:t>
            </w:r>
          </w:p>
          <w:p w:rsidR="006620A3" w:rsidRPr="00DA6A67" w:rsidRDefault="006620A3" w:rsidP="00044613">
            <w:pPr>
              <w:spacing w:after="0" w:line="240" w:lineRule="auto"/>
              <w:ind w:right="11" w:firstLine="323"/>
              <w:jc w:val="center"/>
              <w:rPr>
                <w:b/>
                <w:bCs/>
                <w:sz w:val="26"/>
                <w:szCs w:val="26"/>
              </w:rPr>
            </w:pPr>
            <w:r w:rsidRPr="00DA6A67">
              <w:rPr>
                <w:b/>
                <w:bCs/>
                <w:sz w:val="26"/>
                <w:szCs w:val="26"/>
              </w:rPr>
              <w:t>детский сад №117 «Электроник» комбинированного вида</w:t>
            </w:r>
          </w:p>
          <w:p w:rsidR="006620A3" w:rsidRPr="00DA6A67" w:rsidRDefault="006620A3" w:rsidP="00044613">
            <w:pPr>
              <w:spacing w:after="0" w:line="240" w:lineRule="auto"/>
              <w:ind w:right="11" w:firstLine="323"/>
              <w:jc w:val="center"/>
              <w:rPr>
                <w:b/>
                <w:bCs/>
                <w:color w:val="76923C"/>
                <w:sz w:val="26"/>
                <w:szCs w:val="26"/>
              </w:rPr>
            </w:pPr>
            <w:r w:rsidRPr="00DA6A67">
              <w:rPr>
                <w:b/>
                <w:bCs/>
                <w:sz w:val="26"/>
                <w:szCs w:val="26"/>
              </w:rPr>
              <w:t>городского округа город Буй</w:t>
            </w:r>
          </w:p>
        </w:tc>
      </w:tr>
    </w:tbl>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Default="006620A3" w:rsidP="006620A3">
      <w:pPr>
        <w:pStyle w:val="a3"/>
        <w:jc w:val="center"/>
        <w:rPr>
          <w:rFonts w:ascii="Times New Roman" w:hAnsi="Times New Roman" w:cs="Times New Roman"/>
        </w:rPr>
      </w:pPr>
    </w:p>
    <w:p w:rsidR="006620A3" w:rsidRDefault="006620A3" w:rsidP="006620A3">
      <w:pPr>
        <w:pStyle w:val="a3"/>
        <w:jc w:val="center"/>
        <w:rPr>
          <w:rFonts w:ascii="Times New Roman" w:hAnsi="Times New Roman" w:cs="Times New Roman"/>
        </w:rPr>
      </w:pPr>
    </w:p>
    <w:p w:rsidR="006620A3" w:rsidRPr="00DA6A67" w:rsidRDefault="006620A3" w:rsidP="006620A3">
      <w:pPr>
        <w:pStyle w:val="a3"/>
        <w:rPr>
          <w:rFonts w:ascii="Times New Roman" w:hAnsi="Times New Roman" w:cs="Times New Roman"/>
        </w:rPr>
      </w:pPr>
    </w:p>
    <w:p w:rsidR="006620A3" w:rsidRDefault="006620A3" w:rsidP="006620A3">
      <w:pPr>
        <w:pStyle w:val="a3"/>
        <w:jc w:val="center"/>
        <w:rPr>
          <w:rFonts w:ascii="Times New Roman" w:hAnsi="Times New Roman" w:cs="Times New Roman"/>
        </w:rPr>
      </w:pPr>
    </w:p>
    <w:p w:rsidR="006620A3"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spacing w:after="0" w:line="240" w:lineRule="auto"/>
        <w:jc w:val="center"/>
        <w:rPr>
          <w:b/>
          <w:sz w:val="48"/>
          <w:szCs w:val="48"/>
        </w:rPr>
      </w:pPr>
      <w:r w:rsidRPr="00DA6A67">
        <w:rPr>
          <w:b/>
          <w:sz w:val="48"/>
          <w:szCs w:val="48"/>
        </w:rPr>
        <w:t xml:space="preserve">Консультация для </w:t>
      </w:r>
      <w:r>
        <w:rPr>
          <w:b/>
          <w:sz w:val="48"/>
          <w:szCs w:val="48"/>
        </w:rPr>
        <w:t>роди</w:t>
      </w:r>
      <w:r w:rsidRPr="00DA6A67">
        <w:rPr>
          <w:b/>
          <w:sz w:val="48"/>
          <w:szCs w:val="48"/>
        </w:rPr>
        <w:t>телей</w:t>
      </w:r>
    </w:p>
    <w:p w:rsidR="006620A3" w:rsidRPr="00DA6A67" w:rsidRDefault="006620A3" w:rsidP="006620A3">
      <w:pPr>
        <w:spacing w:after="0" w:line="240" w:lineRule="auto"/>
        <w:jc w:val="center"/>
        <w:rPr>
          <w:b/>
          <w:sz w:val="48"/>
          <w:szCs w:val="48"/>
        </w:rPr>
      </w:pPr>
      <w:r w:rsidRPr="00DA6A67">
        <w:rPr>
          <w:b/>
          <w:sz w:val="48"/>
          <w:szCs w:val="48"/>
        </w:rPr>
        <w:t>Тема:</w:t>
      </w:r>
    </w:p>
    <w:p w:rsidR="006620A3" w:rsidRPr="00D77C35" w:rsidRDefault="006620A3" w:rsidP="006620A3">
      <w:pPr>
        <w:pStyle w:val="3"/>
        <w:spacing w:before="0" w:beforeAutospacing="0" w:after="0" w:afterAutospacing="0"/>
        <w:jc w:val="center"/>
        <w:rPr>
          <w:b w:val="0"/>
          <w:sz w:val="32"/>
          <w:szCs w:val="32"/>
        </w:rPr>
      </w:pPr>
      <w:r w:rsidRPr="00D77C35">
        <w:rPr>
          <w:b w:val="0"/>
          <w:sz w:val="48"/>
          <w:szCs w:val="48"/>
        </w:rPr>
        <w:t>«</w:t>
      </w:r>
      <w:r w:rsidRPr="006620A3">
        <w:rPr>
          <w:rStyle w:val="a4"/>
          <w:b/>
          <w:sz w:val="48"/>
          <w:szCs w:val="48"/>
        </w:rPr>
        <w:t xml:space="preserve">Ранняя профилактика </w:t>
      </w:r>
      <w:proofErr w:type="gramStart"/>
      <w:r w:rsidRPr="006620A3">
        <w:rPr>
          <w:rStyle w:val="a4"/>
          <w:b/>
          <w:sz w:val="48"/>
          <w:szCs w:val="48"/>
        </w:rPr>
        <w:t>оптической</w:t>
      </w:r>
      <w:proofErr w:type="gramEnd"/>
      <w:r w:rsidRPr="006620A3">
        <w:rPr>
          <w:rStyle w:val="a4"/>
          <w:b/>
          <w:sz w:val="48"/>
          <w:szCs w:val="48"/>
        </w:rPr>
        <w:t xml:space="preserve"> </w:t>
      </w:r>
      <w:proofErr w:type="spellStart"/>
      <w:r w:rsidRPr="006620A3">
        <w:rPr>
          <w:rStyle w:val="a4"/>
          <w:b/>
          <w:sz w:val="48"/>
          <w:szCs w:val="48"/>
        </w:rPr>
        <w:t>дисграфии</w:t>
      </w:r>
      <w:proofErr w:type="spellEnd"/>
      <w:r w:rsidRPr="00D77C35">
        <w:rPr>
          <w:b w:val="0"/>
          <w:sz w:val="48"/>
          <w:szCs w:val="48"/>
        </w:rPr>
        <w:t>»</w:t>
      </w:r>
    </w:p>
    <w:p w:rsidR="006620A3" w:rsidRPr="00DA6A67" w:rsidRDefault="006620A3" w:rsidP="006620A3">
      <w:pPr>
        <w:pStyle w:val="a5"/>
        <w:spacing w:after="0" w:line="240" w:lineRule="auto"/>
        <w:ind w:left="0"/>
        <w:rPr>
          <w:b/>
          <w:sz w:val="50"/>
          <w:szCs w:val="50"/>
        </w:rPr>
      </w:pPr>
    </w:p>
    <w:p w:rsidR="006620A3" w:rsidRPr="00DA6A67" w:rsidRDefault="006620A3" w:rsidP="006620A3">
      <w:pPr>
        <w:pStyle w:val="a5"/>
        <w:spacing w:after="0" w:line="240" w:lineRule="auto"/>
        <w:ind w:left="0"/>
        <w:jc w:val="center"/>
        <w:rPr>
          <w:b/>
          <w:sz w:val="50"/>
          <w:szCs w:val="50"/>
        </w:rPr>
      </w:pPr>
    </w:p>
    <w:p w:rsidR="006620A3" w:rsidRPr="00DA6A67" w:rsidRDefault="006620A3" w:rsidP="006620A3">
      <w:pPr>
        <w:pStyle w:val="a5"/>
        <w:spacing w:after="0" w:line="240" w:lineRule="auto"/>
        <w:ind w:left="0"/>
        <w:rPr>
          <w:b/>
          <w:sz w:val="50"/>
          <w:szCs w:val="50"/>
        </w:rPr>
      </w:pPr>
    </w:p>
    <w:p w:rsidR="006620A3" w:rsidRPr="00DA6A67" w:rsidRDefault="006620A3" w:rsidP="006620A3">
      <w:pPr>
        <w:pStyle w:val="a5"/>
        <w:spacing w:after="0" w:line="240" w:lineRule="auto"/>
        <w:ind w:left="0"/>
        <w:rPr>
          <w:b/>
          <w:sz w:val="50"/>
          <w:szCs w:val="50"/>
        </w:rPr>
      </w:pPr>
    </w:p>
    <w:p w:rsidR="006620A3" w:rsidRDefault="006620A3" w:rsidP="006620A3">
      <w:pPr>
        <w:pStyle w:val="a5"/>
        <w:spacing w:after="0" w:line="240" w:lineRule="auto"/>
        <w:ind w:left="0"/>
        <w:jc w:val="center"/>
        <w:rPr>
          <w:b/>
          <w:sz w:val="50"/>
          <w:szCs w:val="50"/>
        </w:rPr>
      </w:pPr>
    </w:p>
    <w:p w:rsidR="006620A3" w:rsidRPr="00DA6A67" w:rsidRDefault="006620A3" w:rsidP="006620A3">
      <w:pPr>
        <w:pStyle w:val="a5"/>
        <w:spacing w:after="0" w:line="240" w:lineRule="auto"/>
        <w:ind w:left="0"/>
        <w:jc w:val="center"/>
        <w:rPr>
          <w:b/>
          <w:sz w:val="50"/>
          <w:szCs w:val="50"/>
        </w:rPr>
      </w:pPr>
    </w:p>
    <w:p w:rsidR="006620A3" w:rsidRPr="00DA6A67" w:rsidRDefault="006620A3" w:rsidP="006620A3">
      <w:pPr>
        <w:pStyle w:val="a5"/>
        <w:spacing w:after="0" w:line="240" w:lineRule="auto"/>
        <w:ind w:left="0"/>
        <w:jc w:val="right"/>
        <w:rPr>
          <w:b/>
          <w:sz w:val="32"/>
          <w:szCs w:val="32"/>
        </w:rPr>
      </w:pPr>
      <w:r w:rsidRPr="00DA6A67">
        <w:rPr>
          <w:b/>
          <w:sz w:val="32"/>
          <w:szCs w:val="32"/>
        </w:rPr>
        <w:t>Подготовила:</w:t>
      </w:r>
    </w:p>
    <w:p w:rsidR="006620A3" w:rsidRPr="00DA6A67" w:rsidRDefault="006620A3" w:rsidP="006620A3">
      <w:pPr>
        <w:pStyle w:val="a5"/>
        <w:spacing w:after="0" w:line="240" w:lineRule="auto"/>
        <w:ind w:left="0"/>
        <w:jc w:val="right"/>
        <w:rPr>
          <w:b/>
          <w:sz w:val="32"/>
          <w:szCs w:val="32"/>
        </w:rPr>
      </w:pPr>
      <w:r w:rsidRPr="00DA6A67">
        <w:rPr>
          <w:b/>
          <w:sz w:val="32"/>
          <w:szCs w:val="32"/>
        </w:rPr>
        <w:t>учитель-логопед</w:t>
      </w:r>
    </w:p>
    <w:p w:rsidR="006620A3" w:rsidRPr="00DA6A67" w:rsidRDefault="006620A3" w:rsidP="006620A3">
      <w:pPr>
        <w:pStyle w:val="a5"/>
        <w:spacing w:after="0" w:line="240" w:lineRule="auto"/>
        <w:ind w:left="0"/>
        <w:jc w:val="right"/>
        <w:rPr>
          <w:b/>
          <w:sz w:val="32"/>
          <w:szCs w:val="32"/>
        </w:rPr>
      </w:pPr>
      <w:r w:rsidRPr="00DA6A67">
        <w:rPr>
          <w:b/>
          <w:sz w:val="32"/>
          <w:szCs w:val="32"/>
        </w:rPr>
        <w:t xml:space="preserve">Василькова </w:t>
      </w:r>
    </w:p>
    <w:p w:rsidR="006620A3" w:rsidRPr="00DA6A67" w:rsidRDefault="006620A3" w:rsidP="006620A3">
      <w:pPr>
        <w:pStyle w:val="a5"/>
        <w:spacing w:after="0" w:line="240" w:lineRule="auto"/>
        <w:ind w:left="0"/>
        <w:jc w:val="right"/>
        <w:rPr>
          <w:b/>
          <w:sz w:val="32"/>
          <w:szCs w:val="32"/>
        </w:rPr>
      </w:pPr>
      <w:r w:rsidRPr="00DA6A67">
        <w:rPr>
          <w:b/>
          <w:sz w:val="32"/>
          <w:szCs w:val="32"/>
        </w:rPr>
        <w:t>Светлана Евгеньевна</w:t>
      </w:r>
    </w:p>
    <w:p w:rsidR="006620A3" w:rsidRDefault="006620A3" w:rsidP="006620A3"/>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lastRenderedPageBreak/>
        <w:t xml:space="preserve">С началом обучения в школе у некоторых детей вдруг обнаруживаются затруднения с чтением и письмом.      </w:t>
      </w:r>
      <w:proofErr w:type="spellStart"/>
      <w:r w:rsidRPr="006620A3">
        <w:rPr>
          <w:color w:val="000000"/>
          <w:sz w:val="28"/>
          <w:szCs w:val="28"/>
        </w:rPr>
        <w:t>Дислексией</w:t>
      </w:r>
      <w:proofErr w:type="spellEnd"/>
      <w:r w:rsidRPr="006620A3">
        <w:rPr>
          <w:color w:val="000000"/>
          <w:sz w:val="28"/>
          <w:szCs w:val="28"/>
        </w:rPr>
        <w:t xml:space="preserve"> в психоневрологии называют нарушения чтения, </w:t>
      </w:r>
      <w:proofErr w:type="spellStart"/>
      <w:r w:rsidRPr="006620A3">
        <w:rPr>
          <w:color w:val="000000"/>
          <w:sz w:val="28"/>
          <w:szCs w:val="28"/>
        </w:rPr>
        <w:t>дисграфией</w:t>
      </w:r>
      <w:proofErr w:type="spellEnd"/>
      <w:r w:rsidRPr="006620A3">
        <w:rPr>
          <w:color w:val="000000"/>
          <w:sz w:val="28"/>
          <w:szCs w:val="28"/>
        </w:rPr>
        <w:t xml:space="preserve"> – нарушения письма. Дети с </w:t>
      </w:r>
      <w:proofErr w:type="spellStart"/>
      <w:r w:rsidRPr="006620A3">
        <w:rPr>
          <w:color w:val="000000"/>
          <w:sz w:val="28"/>
          <w:szCs w:val="28"/>
        </w:rPr>
        <w:t>дислексией</w:t>
      </w:r>
      <w:proofErr w:type="spellEnd"/>
      <w:r w:rsidRPr="006620A3">
        <w:rPr>
          <w:color w:val="000000"/>
          <w:sz w:val="28"/>
          <w:szCs w:val="28"/>
        </w:rPr>
        <w:t xml:space="preserve"> допускают ошибки при чтении: пропускают звуки, добавляют ненужные, искажают звучание слов, скорость чтения у них невысокая, ребята меняют буквы местами, иногда пропускают начальные слоги слов... пересказ, чтение, изложение – все эти виды работ им не даются. При </w:t>
      </w:r>
      <w:proofErr w:type="spellStart"/>
      <w:r w:rsidRPr="006620A3">
        <w:rPr>
          <w:color w:val="000000"/>
          <w:sz w:val="28"/>
          <w:szCs w:val="28"/>
        </w:rPr>
        <w:t>дисграфии</w:t>
      </w:r>
      <w:proofErr w:type="spellEnd"/>
      <w:r w:rsidRPr="006620A3">
        <w:rPr>
          <w:color w:val="000000"/>
          <w:sz w:val="28"/>
          <w:szCs w:val="28"/>
        </w:rPr>
        <w:t xml:space="preserve"> дети с трудом овладевают письмом: их </w:t>
      </w:r>
      <w:proofErr w:type="gramStart"/>
      <w:r w:rsidRPr="006620A3">
        <w:rPr>
          <w:color w:val="000000"/>
          <w:sz w:val="28"/>
          <w:szCs w:val="28"/>
        </w:rPr>
        <w:t>диктанты, выполненные ими упражнения содержат</w:t>
      </w:r>
      <w:proofErr w:type="gramEnd"/>
      <w:r w:rsidRPr="006620A3">
        <w:rPr>
          <w:color w:val="000000"/>
          <w:sz w:val="28"/>
          <w:szCs w:val="28"/>
        </w:rPr>
        <w:t xml:space="preserve"> множество грамматических ошибок. Они не используют заглавные буквы, знаки препинания, у них ужасный почерк. Пишут такие дети медленно, неровно; если они </w:t>
      </w:r>
      <w:proofErr w:type="gramStart"/>
      <w:r w:rsidRPr="006620A3">
        <w:rPr>
          <w:color w:val="000000"/>
          <w:sz w:val="28"/>
          <w:szCs w:val="28"/>
        </w:rPr>
        <w:t>не в ударе, не в настроении</w:t>
      </w:r>
      <w:proofErr w:type="gramEnd"/>
      <w:r w:rsidRPr="006620A3">
        <w:rPr>
          <w:color w:val="000000"/>
          <w:sz w:val="28"/>
          <w:szCs w:val="28"/>
        </w:rPr>
        <w:t>, то почерк расстраивается окончательно.</w:t>
      </w:r>
    </w:p>
    <w:p w:rsid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shd w:val="clear" w:color="auto" w:fill="FFFFFF"/>
        </w:rPr>
        <w:t xml:space="preserve">В основе </w:t>
      </w:r>
      <w:r w:rsidRPr="006620A3">
        <w:rPr>
          <w:b/>
          <w:color w:val="000000"/>
          <w:sz w:val="28"/>
          <w:szCs w:val="28"/>
          <w:shd w:val="clear" w:color="auto" w:fill="FFFFFF"/>
        </w:rPr>
        <w:t xml:space="preserve">оптической </w:t>
      </w:r>
      <w:proofErr w:type="spellStart"/>
      <w:r w:rsidRPr="006620A3">
        <w:rPr>
          <w:b/>
          <w:color w:val="000000"/>
          <w:sz w:val="28"/>
          <w:szCs w:val="28"/>
          <w:shd w:val="clear" w:color="auto" w:fill="FFFFFF"/>
        </w:rPr>
        <w:t>дисграфии</w:t>
      </w:r>
      <w:proofErr w:type="spellEnd"/>
      <w:r w:rsidRPr="006620A3">
        <w:rPr>
          <w:color w:val="000000"/>
          <w:sz w:val="28"/>
          <w:szCs w:val="28"/>
          <w:shd w:val="clear" w:color="auto" w:fill="FFFFFF"/>
        </w:rPr>
        <w:t xml:space="preserve"> лежит </w:t>
      </w:r>
      <w:proofErr w:type="gramStart"/>
      <w:r w:rsidRPr="006620A3">
        <w:rPr>
          <w:color w:val="000000"/>
          <w:sz w:val="28"/>
          <w:szCs w:val="28"/>
          <w:shd w:val="clear" w:color="auto" w:fill="FFFFFF"/>
        </w:rPr>
        <w:t>недостаточная</w:t>
      </w:r>
      <w:proofErr w:type="gramEnd"/>
      <w:r>
        <w:rPr>
          <w:color w:val="000000"/>
          <w:sz w:val="28"/>
          <w:szCs w:val="28"/>
          <w:shd w:val="clear" w:color="auto" w:fill="FFFFFF"/>
        </w:rPr>
        <w:t xml:space="preserve"> </w:t>
      </w:r>
      <w:proofErr w:type="spellStart"/>
      <w:r w:rsidRPr="006620A3">
        <w:rPr>
          <w:color w:val="000000"/>
          <w:sz w:val="28"/>
          <w:szCs w:val="28"/>
          <w:shd w:val="clear" w:color="auto" w:fill="FFFFFF"/>
        </w:rPr>
        <w:t>сформированность</w:t>
      </w:r>
      <w:proofErr w:type="spellEnd"/>
      <w:r w:rsidRPr="006620A3">
        <w:rPr>
          <w:color w:val="000000"/>
          <w:sz w:val="28"/>
          <w:szCs w:val="28"/>
          <w:shd w:val="clear" w:color="auto" w:fill="FFFFFF"/>
        </w:rPr>
        <w:t xml:space="preserve"> зрительно-пространственных представлений и зрительного анализа и синтеза. Все буквы русского алфавита состоят из набора одних и тех же элементов ("палочки", "овалы") и нескольких "специфичных" элементов. Одинаковые </w:t>
      </w:r>
      <w:proofErr w:type="gramStart"/>
      <w:r w:rsidRPr="006620A3">
        <w:rPr>
          <w:color w:val="000000"/>
          <w:sz w:val="28"/>
          <w:szCs w:val="28"/>
          <w:shd w:val="clear" w:color="auto" w:fill="FFFFFF"/>
        </w:rPr>
        <w:t>элементы</w:t>
      </w:r>
      <w:proofErr w:type="gramEnd"/>
      <w:r w:rsidRPr="006620A3">
        <w:rPr>
          <w:color w:val="000000"/>
          <w:sz w:val="28"/>
          <w:szCs w:val="28"/>
          <w:shd w:val="clear" w:color="auto" w:fill="FFFFFF"/>
        </w:rPr>
        <w:t xml:space="preserve"> по-разному комбинируясь в пространстве, и образуют различные буквенные знаки.</w:t>
      </w:r>
      <w:r w:rsidRPr="006620A3">
        <w:rPr>
          <w:color w:val="000000"/>
          <w:sz w:val="28"/>
          <w:szCs w:val="28"/>
        </w:rPr>
        <w:t xml:space="preserve"> Наряду с речевым (фонематическим) слухом, люди обладают особым зрением на буквы. Оказывается, что просто видеть окружающий мир (свет, деревья, людей, различные предметы) недостаточно для овладения письмом. Необходимо обладать зрением на буквы, позволяющим запомнить и воспроизвести их очертания.</w:t>
      </w:r>
      <w:r>
        <w:rPr>
          <w:color w:val="000000"/>
          <w:sz w:val="28"/>
          <w:szCs w:val="28"/>
        </w:rPr>
        <w:t xml:space="preserve"> </w:t>
      </w:r>
    </w:p>
    <w:p w:rsidR="006620A3" w:rsidRPr="006620A3" w:rsidRDefault="006620A3" w:rsidP="006620A3">
      <w:pPr>
        <w:pStyle w:val="a8"/>
        <w:shd w:val="clear" w:color="auto" w:fill="FFFFFF"/>
        <w:spacing w:before="0" w:beforeAutospacing="0" w:after="0" w:afterAutospacing="0"/>
        <w:ind w:firstLine="709"/>
        <w:jc w:val="both"/>
        <w:rPr>
          <w:b/>
          <w:color w:val="454545"/>
          <w:sz w:val="28"/>
          <w:szCs w:val="28"/>
          <w:shd w:val="clear" w:color="auto" w:fill="F5F2EB"/>
        </w:rPr>
      </w:pPr>
      <w:r w:rsidRPr="006620A3">
        <w:rPr>
          <w:sz w:val="28"/>
          <w:szCs w:val="28"/>
        </w:rPr>
        <w:t xml:space="preserve">При преимущественно оптическом характере </w:t>
      </w:r>
      <w:proofErr w:type="spellStart"/>
      <w:r w:rsidRPr="006620A3">
        <w:rPr>
          <w:sz w:val="28"/>
          <w:szCs w:val="28"/>
        </w:rPr>
        <w:t>дислексий</w:t>
      </w:r>
      <w:proofErr w:type="spellEnd"/>
      <w:r w:rsidRPr="006620A3">
        <w:rPr>
          <w:sz w:val="28"/>
          <w:szCs w:val="28"/>
        </w:rPr>
        <w:t xml:space="preserve"> и </w:t>
      </w:r>
      <w:proofErr w:type="spellStart"/>
      <w:r w:rsidRPr="006620A3">
        <w:rPr>
          <w:sz w:val="28"/>
          <w:szCs w:val="28"/>
        </w:rPr>
        <w:t>дисграфий</w:t>
      </w:r>
      <w:proofErr w:type="spellEnd"/>
      <w:r w:rsidRPr="006620A3">
        <w:rPr>
          <w:sz w:val="28"/>
          <w:szCs w:val="28"/>
        </w:rPr>
        <w:t xml:space="preserve"> у детей отмечается неустойчивость зрительных впечатлений и представлений.</w:t>
      </w:r>
      <w:r>
        <w:rPr>
          <w:sz w:val="28"/>
          <w:szCs w:val="28"/>
        </w:rPr>
        <w:t xml:space="preserve"> </w:t>
      </w:r>
      <w:r w:rsidRPr="006620A3">
        <w:rPr>
          <w:sz w:val="28"/>
          <w:szCs w:val="28"/>
        </w:rPr>
        <w:t xml:space="preserve">Одна я та же буква в различные моменты воспринимается по-разному. Неточное, нечеткое восприятие букв приводит к их частым смешениям. </w:t>
      </w:r>
      <w:proofErr w:type="gramStart"/>
      <w:r w:rsidRPr="006620A3">
        <w:rPr>
          <w:sz w:val="28"/>
          <w:szCs w:val="28"/>
        </w:rPr>
        <w:t xml:space="preserve">Особенно часто смешиваются буквы, сходные по своему начертанию, например в печатном тексте </w:t>
      </w:r>
      <w:proofErr w:type="spellStart"/>
      <w:r w:rsidRPr="006620A3">
        <w:rPr>
          <w:sz w:val="28"/>
          <w:szCs w:val="28"/>
        </w:rPr>
        <w:t>п</w:t>
      </w:r>
      <w:proofErr w:type="spellEnd"/>
      <w:r w:rsidRPr="006620A3">
        <w:rPr>
          <w:sz w:val="28"/>
          <w:szCs w:val="28"/>
        </w:rPr>
        <w:t>—</w:t>
      </w:r>
      <w:proofErr w:type="spellStart"/>
      <w:r w:rsidRPr="006620A3">
        <w:rPr>
          <w:sz w:val="28"/>
          <w:szCs w:val="28"/>
        </w:rPr>
        <w:t>н</w:t>
      </w:r>
      <w:proofErr w:type="spellEnd"/>
      <w:r w:rsidRPr="006620A3">
        <w:rPr>
          <w:sz w:val="28"/>
          <w:szCs w:val="28"/>
        </w:rPr>
        <w:t xml:space="preserve">, </w:t>
      </w:r>
      <w:proofErr w:type="spellStart"/>
      <w:r w:rsidRPr="006620A3">
        <w:rPr>
          <w:sz w:val="28"/>
          <w:szCs w:val="28"/>
        </w:rPr>
        <w:t>н</w:t>
      </w:r>
      <w:proofErr w:type="spellEnd"/>
      <w:r w:rsidRPr="006620A3">
        <w:rPr>
          <w:sz w:val="28"/>
          <w:szCs w:val="28"/>
        </w:rPr>
        <w:t xml:space="preserve">—и, </w:t>
      </w:r>
      <w:proofErr w:type="spellStart"/>
      <w:r w:rsidRPr="006620A3">
        <w:rPr>
          <w:sz w:val="28"/>
          <w:szCs w:val="28"/>
        </w:rPr>
        <w:t>ш</w:t>
      </w:r>
      <w:proofErr w:type="spellEnd"/>
      <w:r w:rsidRPr="006620A3">
        <w:rPr>
          <w:sz w:val="28"/>
          <w:szCs w:val="28"/>
        </w:rPr>
        <w:t>—</w:t>
      </w:r>
      <w:proofErr w:type="spellStart"/>
      <w:r w:rsidRPr="006620A3">
        <w:rPr>
          <w:sz w:val="28"/>
          <w:szCs w:val="28"/>
        </w:rPr>
        <w:t>ц</w:t>
      </w:r>
      <w:proofErr w:type="spellEnd"/>
      <w:r w:rsidRPr="006620A3">
        <w:rPr>
          <w:sz w:val="28"/>
          <w:szCs w:val="28"/>
        </w:rPr>
        <w:t xml:space="preserve">, </w:t>
      </w:r>
      <w:proofErr w:type="spellStart"/>
      <w:r w:rsidRPr="006620A3">
        <w:rPr>
          <w:sz w:val="28"/>
          <w:szCs w:val="28"/>
        </w:rPr>
        <w:t>ш</w:t>
      </w:r>
      <w:proofErr w:type="spellEnd"/>
      <w:r w:rsidRPr="006620A3">
        <w:rPr>
          <w:sz w:val="28"/>
          <w:szCs w:val="28"/>
        </w:rPr>
        <w:t>—</w:t>
      </w:r>
      <w:proofErr w:type="spellStart"/>
      <w:r w:rsidRPr="006620A3">
        <w:rPr>
          <w:sz w:val="28"/>
          <w:szCs w:val="28"/>
        </w:rPr>
        <w:t>щ</w:t>
      </w:r>
      <w:proofErr w:type="spellEnd"/>
      <w:r w:rsidRPr="006620A3">
        <w:rPr>
          <w:sz w:val="28"/>
          <w:szCs w:val="28"/>
        </w:rPr>
        <w:t xml:space="preserve">, с—о, в рукописном </w:t>
      </w:r>
      <w:proofErr w:type="spellStart"/>
      <w:r w:rsidRPr="006620A3">
        <w:rPr>
          <w:sz w:val="28"/>
          <w:szCs w:val="28"/>
        </w:rPr>
        <w:t>п</w:t>
      </w:r>
      <w:proofErr w:type="spellEnd"/>
      <w:r w:rsidRPr="006620A3">
        <w:rPr>
          <w:sz w:val="28"/>
          <w:szCs w:val="28"/>
        </w:rPr>
        <w:t xml:space="preserve">—и, </w:t>
      </w:r>
      <w:proofErr w:type="spellStart"/>
      <w:r w:rsidRPr="006620A3">
        <w:rPr>
          <w:sz w:val="28"/>
          <w:szCs w:val="28"/>
        </w:rPr>
        <w:t>п</w:t>
      </w:r>
      <w:proofErr w:type="spellEnd"/>
      <w:r w:rsidRPr="006620A3">
        <w:rPr>
          <w:sz w:val="28"/>
          <w:szCs w:val="28"/>
        </w:rPr>
        <w:t>—</w:t>
      </w:r>
      <w:proofErr w:type="spellStart"/>
      <w:r w:rsidRPr="006620A3">
        <w:rPr>
          <w:sz w:val="28"/>
          <w:szCs w:val="28"/>
        </w:rPr>
        <w:t>н</w:t>
      </w:r>
      <w:proofErr w:type="spellEnd"/>
      <w:r w:rsidRPr="006620A3">
        <w:rPr>
          <w:sz w:val="28"/>
          <w:szCs w:val="28"/>
        </w:rPr>
        <w:t xml:space="preserve">, у—и, </w:t>
      </w:r>
      <w:proofErr w:type="spellStart"/>
      <w:r w:rsidRPr="006620A3">
        <w:rPr>
          <w:sz w:val="28"/>
          <w:szCs w:val="28"/>
        </w:rPr>
        <w:t>ц</w:t>
      </w:r>
      <w:proofErr w:type="spellEnd"/>
      <w:r w:rsidRPr="006620A3">
        <w:rPr>
          <w:sz w:val="28"/>
          <w:szCs w:val="28"/>
        </w:rPr>
        <w:t>—</w:t>
      </w:r>
      <w:proofErr w:type="spellStart"/>
      <w:r w:rsidRPr="006620A3">
        <w:rPr>
          <w:sz w:val="28"/>
          <w:szCs w:val="28"/>
        </w:rPr>
        <w:t>щ</w:t>
      </w:r>
      <w:proofErr w:type="spellEnd"/>
      <w:r w:rsidRPr="006620A3">
        <w:rPr>
          <w:sz w:val="28"/>
          <w:szCs w:val="28"/>
        </w:rPr>
        <w:t xml:space="preserve">, </w:t>
      </w:r>
      <w:proofErr w:type="spellStart"/>
      <w:r w:rsidRPr="006620A3">
        <w:rPr>
          <w:sz w:val="28"/>
          <w:szCs w:val="28"/>
        </w:rPr>
        <w:t>ш</w:t>
      </w:r>
      <w:proofErr w:type="spellEnd"/>
      <w:r w:rsidRPr="006620A3">
        <w:rPr>
          <w:sz w:val="28"/>
          <w:szCs w:val="28"/>
        </w:rPr>
        <w:t>—и, м—л, б—</w:t>
      </w:r>
      <w:proofErr w:type="spellStart"/>
      <w:r w:rsidRPr="006620A3">
        <w:rPr>
          <w:sz w:val="28"/>
          <w:szCs w:val="28"/>
        </w:rPr>
        <w:t>д</w:t>
      </w:r>
      <w:proofErr w:type="spellEnd"/>
      <w:r w:rsidRPr="006620A3">
        <w:rPr>
          <w:sz w:val="28"/>
          <w:szCs w:val="28"/>
        </w:rPr>
        <w:t xml:space="preserve">, </w:t>
      </w:r>
      <w:proofErr w:type="spellStart"/>
      <w:r w:rsidRPr="006620A3">
        <w:rPr>
          <w:sz w:val="28"/>
          <w:szCs w:val="28"/>
        </w:rPr>
        <w:t>п</w:t>
      </w:r>
      <w:proofErr w:type="spellEnd"/>
      <w:r w:rsidRPr="006620A3">
        <w:rPr>
          <w:sz w:val="28"/>
          <w:szCs w:val="28"/>
        </w:rPr>
        <w:t xml:space="preserve">—т, </w:t>
      </w:r>
      <w:proofErr w:type="spellStart"/>
      <w:r w:rsidRPr="006620A3">
        <w:rPr>
          <w:sz w:val="28"/>
          <w:szCs w:val="28"/>
        </w:rPr>
        <w:t>н</w:t>
      </w:r>
      <w:proofErr w:type="spellEnd"/>
      <w:r w:rsidRPr="006620A3">
        <w:rPr>
          <w:sz w:val="28"/>
          <w:szCs w:val="28"/>
        </w:rPr>
        <w:t>—к.</w:t>
      </w:r>
      <w:proofErr w:type="gramEnd"/>
      <w:r w:rsidRPr="006620A3">
        <w:rPr>
          <w:sz w:val="28"/>
          <w:szCs w:val="28"/>
        </w:rPr>
        <w:t xml:space="preserve"> Вследствие этого у детей плохо воспитываются зрительные стереотипы слов — затрудняется узнавание их.</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Что делать, если у ребенка обнаружилась </w:t>
      </w:r>
      <w:proofErr w:type="spellStart"/>
      <w:r w:rsidRPr="006620A3">
        <w:rPr>
          <w:color w:val="000000"/>
          <w:sz w:val="28"/>
          <w:szCs w:val="28"/>
        </w:rPr>
        <w:t>дислексия</w:t>
      </w:r>
      <w:proofErr w:type="spellEnd"/>
      <w:r w:rsidRPr="006620A3">
        <w:rPr>
          <w:color w:val="000000"/>
          <w:sz w:val="28"/>
          <w:szCs w:val="28"/>
        </w:rPr>
        <w:t xml:space="preserve"> или </w:t>
      </w:r>
      <w:proofErr w:type="spellStart"/>
      <w:r w:rsidRPr="006620A3">
        <w:rPr>
          <w:color w:val="000000"/>
          <w:sz w:val="28"/>
          <w:szCs w:val="28"/>
        </w:rPr>
        <w:t>дисграфия</w:t>
      </w:r>
      <w:proofErr w:type="spellEnd"/>
      <w:r w:rsidRPr="006620A3">
        <w:rPr>
          <w:color w:val="000000"/>
          <w:sz w:val="28"/>
          <w:szCs w:val="28"/>
        </w:rPr>
        <w:t>? Прежде всего: не падать духом. Такие ребята вполне способны овладеть чтением и письмом, если они будут настойчиво заниматься. Кому-то понадобятся годы занятий, кому-то – месяцы. Лучше всего не только обратиться к логопеду, но и самим заниматься с ребенком...</w:t>
      </w:r>
    </w:p>
    <w:p w:rsidR="006620A3" w:rsidRDefault="006620A3" w:rsidP="006620A3">
      <w:pPr>
        <w:pStyle w:val="a8"/>
        <w:shd w:val="clear" w:color="auto" w:fill="FFFFFF"/>
        <w:spacing w:before="0" w:beforeAutospacing="0" w:after="0" w:afterAutospacing="0"/>
        <w:ind w:firstLine="709"/>
        <w:jc w:val="both"/>
        <w:rPr>
          <w:b/>
          <w:sz w:val="28"/>
          <w:szCs w:val="28"/>
          <w:u w:val="single"/>
        </w:rPr>
      </w:pPr>
    </w:p>
    <w:p w:rsidR="006620A3" w:rsidRPr="006620A3" w:rsidRDefault="006620A3" w:rsidP="006620A3">
      <w:pPr>
        <w:pStyle w:val="a8"/>
        <w:shd w:val="clear" w:color="auto" w:fill="FFFFFF"/>
        <w:spacing w:before="0" w:beforeAutospacing="0" w:after="0" w:afterAutospacing="0"/>
        <w:ind w:firstLine="709"/>
        <w:jc w:val="both"/>
        <w:rPr>
          <w:b/>
          <w:sz w:val="28"/>
          <w:szCs w:val="28"/>
          <w:u w:val="single"/>
        </w:rPr>
      </w:pPr>
      <w:r w:rsidRPr="006620A3">
        <w:rPr>
          <w:b/>
          <w:sz w:val="28"/>
          <w:szCs w:val="28"/>
          <w:u w:val="single"/>
        </w:rPr>
        <w:t xml:space="preserve">Есть несколько упражнений, которые помогут вашему ребенку справиться с </w:t>
      </w:r>
      <w:proofErr w:type="spellStart"/>
      <w:r w:rsidRPr="006620A3">
        <w:rPr>
          <w:b/>
          <w:sz w:val="28"/>
          <w:szCs w:val="28"/>
          <w:u w:val="single"/>
        </w:rPr>
        <w:t>дисграфией</w:t>
      </w:r>
      <w:proofErr w:type="spellEnd"/>
      <w:r w:rsidRPr="006620A3">
        <w:rPr>
          <w:b/>
          <w:sz w:val="28"/>
          <w:szCs w:val="28"/>
          <w:u w:val="single"/>
        </w:rPr>
        <w:t>:</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 1. Ежедневно в течение 5 мин (не больше) ребенок в любом тексте (кроме </w:t>
      </w:r>
      <w:proofErr w:type="gramStart"/>
      <w:r w:rsidRPr="006620A3">
        <w:rPr>
          <w:color w:val="000000"/>
          <w:sz w:val="28"/>
          <w:szCs w:val="28"/>
        </w:rPr>
        <w:t>газетного</w:t>
      </w:r>
      <w:proofErr w:type="gramEnd"/>
      <w:r w:rsidRPr="006620A3">
        <w:rPr>
          <w:color w:val="000000"/>
          <w:sz w:val="28"/>
          <w:szCs w:val="28"/>
        </w:rPr>
        <w:t xml:space="preserve">) зачеркивает заданные буквы. Начинать надо с одной гласной, затем перейти к согласным. Варианты могут быть самые разные. Например: </w:t>
      </w:r>
      <w:proofErr w:type="gramStart"/>
      <w:r w:rsidRPr="006620A3">
        <w:rPr>
          <w:color w:val="000000"/>
          <w:sz w:val="28"/>
          <w:szCs w:val="28"/>
        </w:rPr>
        <w:t>букву</w:t>
      </w:r>
      <w:proofErr w:type="gramEnd"/>
      <w:r w:rsidRPr="006620A3">
        <w:rPr>
          <w:color w:val="000000"/>
          <w:sz w:val="28"/>
          <w:szCs w:val="28"/>
        </w:rPr>
        <w:t xml:space="preserve"> а зачеркнуть, а букву о обвести. Можно давать парные согласные, а также те, в произношении которых или в их различии у ребенка </w:t>
      </w:r>
      <w:r w:rsidRPr="006620A3">
        <w:rPr>
          <w:color w:val="000000"/>
          <w:sz w:val="28"/>
          <w:szCs w:val="28"/>
        </w:rPr>
        <w:lastRenderedPageBreak/>
        <w:t xml:space="preserve">имеются проблемы. Например: </w:t>
      </w:r>
      <w:proofErr w:type="spellStart"/>
      <w:proofErr w:type="gramStart"/>
      <w:r w:rsidRPr="006620A3">
        <w:rPr>
          <w:color w:val="000000"/>
          <w:sz w:val="28"/>
          <w:szCs w:val="28"/>
        </w:rPr>
        <w:t>р</w:t>
      </w:r>
      <w:proofErr w:type="spellEnd"/>
      <w:proofErr w:type="gramEnd"/>
      <w:r w:rsidRPr="006620A3">
        <w:rPr>
          <w:color w:val="000000"/>
          <w:sz w:val="28"/>
          <w:szCs w:val="28"/>
        </w:rPr>
        <w:t xml:space="preserve"> – л, с – </w:t>
      </w:r>
      <w:proofErr w:type="spellStart"/>
      <w:r w:rsidRPr="006620A3">
        <w:rPr>
          <w:color w:val="000000"/>
          <w:sz w:val="28"/>
          <w:szCs w:val="28"/>
        </w:rPr>
        <w:t>ш</w:t>
      </w:r>
      <w:proofErr w:type="spellEnd"/>
      <w:r w:rsidRPr="006620A3">
        <w:rPr>
          <w:color w:val="000000"/>
          <w:sz w:val="28"/>
          <w:szCs w:val="28"/>
        </w:rPr>
        <w:t xml:space="preserve"> и т.д. Через 2–2,5 месяца таких упражнений (но при условии – ежедневно и не более 5 мин) улучшается качество письма. </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2. Каждый день пишите короткие диктанты карандашом. Небольшой текст не утомит ребенка, и он будет делать меньше ошибок (что очень воодушевляет…) Пишите тексты по 150 – 200 слов, с проверкой. Ошибки не исправляйте в тексте. Просто пометьте на полях зеленой, черной или фиолетовой ручкой (</w:t>
      </w:r>
      <w:proofErr w:type="gramStart"/>
      <w:r w:rsidRPr="006620A3">
        <w:rPr>
          <w:color w:val="000000"/>
          <w:sz w:val="28"/>
          <w:szCs w:val="28"/>
        </w:rPr>
        <w:t>не в коем случае</w:t>
      </w:r>
      <w:proofErr w:type="gramEnd"/>
      <w:r w:rsidRPr="006620A3">
        <w:rPr>
          <w:color w:val="000000"/>
          <w:sz w:val="28"/>
          <w:szCs w:val="28"/>
        </w:rPr>
        <w:t xml:space="preserve"> не красной!) Затем давайте тетрадь на исправление ребенку. Малыш имеет возможность не зачеркивать, а стереть свои ошибки, написать правильно. Цель достигнута: ошибки найдены самим ребенком, исправлены, а тетрадь в </w:t>
      </w:r>
      <w:proofErr w:type="spellStart"/>
      <w:r w:rsidRPr="006620A3">
        <w:rPr>
          <w:color w:val="000000"/>
          <w:sz w:val="28"/>
          <w:szCs w:val="28"/>
        </w:rPr>
        <w:t>прекрасномсостоянии</w:t>
      </w:r>
      <w:proofErr w:type="spellEnd"/>
      <w:r w:rsidRPr="006620A3">
        <w:rPr>
          <w:color w:val="000000"/>
          <w:sz w:val="28"/>
          <w:szCs w:val="28"/>
        </w:rPr>
        <w:t>.</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 3. Давайте ребенку упражнения на медленное прочтение с ярко выраженной артикуляцией и списывание текста. </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 Стремиться наращивать скорость чтения и письма не следует – ребенок должен основательно “почувствовать” отдельные звуки (буквы). </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Неплохо также обратиться к психоневрологу: он может помочь логопедическим занятиям, порекомендовав определенные стимулирующие, улучшающие память и обмен веществ мозга препараты</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u w:val="single"/>
        </w:rPr>
        <w:t>Занимаясь с ребенком, помните несколько основных правил</w:t>
      </w:r>
      <w:r w:rsidRPr="006620A3">
        <w:rPr>
          <w:color w:val="000000"/>
          <w:sz w:val="28"/>
          <w:szCs w:val="28"/>
        </w:rPr>
        <w:t xml:space="preserve">: </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1. </w:t>
      </w:r>
      <w:r w:rsidRPr="006620A3">
        <w:rPr>
          <w:b/>
          <w:color w:val="000000"/>
          <w:sz w:val="28"/>
          <w:szCs w:val="28"/>
        </w:rPr>
        <w:t>На всем протяжении специальных занятий ребенку необходим режим благоприятствования.</w:t>
      </w:r>
      <w:r w:rsidRPr="006620A3">
        <w:rPr>
          <w:color w:val="000000"/>
          <w:sz w:val="28"/>
          <w:szCs w:val="28"/>
        </w:rPr>
        <w:t xml:space="preserve"> После многочисленных двоек и троек, неприятных разговоров дома он должен почувствовать хоть маленький, но успех. </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2. Откажитесь от проверок ребенка на скорость чтения.</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3. Подход «больше читать и писать» успеха не принесет. </w:t>
      </w:r>
      <w:proofErr w:type="gramStart"/>
      <w:r w:rsidRPr="006620A3">
        <w:rPr>
          <w:b/>
          <w:color w:val="000000"/>
          <w:sz w:val="28"/>
          <w:szCs w:val="28"/>
        </w:rPr>
        <w:t>Лучше меньше, но качественнее</w:t>
      </w:r>
      <w:proofErr w:type="gramEnd"/>
      <w:r w:rsidRPr="006620A3">
        <w:rPr>
          <w:color w:val="000000"/>
          <w:sz w:val="28"/>
          <w:szCs w:val="28"/>
        </w:rPr>
        <w:t xml:space="preserve">. </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4. Не хвалите сильно за небольшие успехи, лучше </w:t>
      </w:r>
      <w:r w:rsidRPr="006620A3">
        <w:rPr>
          <w:b/>
          <w:color w:val="000000"/>
          <w:sz w:val="28"/>
          <w:szCs w:val="28"/>
        </w:rPr>
        <w:t>не ругайте</w:t>
      </w:r>
      <w:r w:rsidRPr="006620A3">
        <w:rPr>
          <w:color w:val="000000"/>
          <w:sz w:val="28"/>
          <w:szCs w:val="28"/>
        </w:rPr>
        <w:t xml:space="preserve"> и не огорчайтесь, когда у ребенка что-то не получается. Очень важно не показывать ребенку свою эмоциональную вовлеченность: не злиться, не раздражаться и не радоваться слишком бурно. Лучше гармоничное состояние спокойствия и уверенности в успехе – оно гораздо более будет способствовать устойчивым хорошим результатам. </w:t>
      </w:r>
    </w:p>
    <w:p w:rsidR="006620A3" w:rsidRPr="006620A3" w:rsidRDefault="006620A3" w:rsidP="006620A3">
      <w:pPr>
        <w:pStyle w:val="a8"/>
        <w:shd w:val="clear" w:color="auto" w:fill="FFFFFF"/>
        <w:spacing w:before="0" w:beforeAutospacing="0" w:after="0" w:afterAutospacing="0"/>
        <w:jc w:val="both"/>
        <w:rPr>
          <w:color w:val="000000"/>
          <w:sz w:val="28"/>
          <w:szCs w:val="28"/>
        </w:rPr>
      </w:pP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Желаю успехов!</w:t>
      </w:r>
    </w:p>
    <w:p w:rsidR="003A32C9" w:rsidRPr="006620A3" w:rsidRDefault="003A32C9" w:rsidP="006620A3">
      <w:pPr>
        <w:spacing w:after="0" w:line="240" w:lineRule="auto"/>
        <w:ind w:firstLine="709"/>
        <w:rPr>
          <w:szCs w:val="28"/>
        </w:rPr>
      </w:pPr>
    </w:p>
    <w:sectPr w:rsidR="003A32C9" w:rsidRPr="006620A3" w:rsidSect="003A3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0A3"/>
    <w:rsid w:val="000D1447"/>
    <w:rsid w:val="0025763B"/>
    <w:rsid w:val="00325B9E"/>
    <w:rsid w:val="00395673"/>
    <w:rsid w:val="003A32C9"/>
    <w:rsid w:val="005A3FD4"/>
    <w:rsid w:val="006620A3"/>
    <w:rsid w:val="006C3E3C"/>
    <w:rsid w:val="00710D53"/>
    <w:rsid w:val="0096396D"/>
    <w:rsid w:val="00975E03"/>
    <w:rsid w:val="009D4522"/>
    <w:rsid w:val="00A91E7B"/>
    <w:rsid w:val="00AA3503"/>
    <w:rsid w:val="00C67968"/>
    <w:rsid w:val="00C74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A3"/>
    <w:pPr>
      <w:jc w:val="both"/>
    </w:pPr>
    <w:rPr>
      <w:rFonts w:ascii="Times New Roman" w:hAnsi="Times New Roman" w:cs="Times New Roman"/>
      <w:sz w:val="28"/>
    </w:rPr>
  </w:style>
  <w:style w:type="paragraph" w:styleId="3">
    <w:name w:val="heading 3"/>
    <w:basedOn w:val="a"/>
    <w:link w:val="30"/>
    <w:qFormat/>
    <w:rsid w:val="006620A3"/>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620A3"/>
    <w:rPr>
      <w:rFonts w:ascii="Times New Roman" w:eastAsia="Times New Roman" w:hAnsi="Times New Roman" w:cs="Times New Roman"/>
      <w:b/>
      <w:bCs/>
      <w:sz w:val="27"/>
      <w:szCs w:val="27"/>
      <w:lang w:eastAsia="ru-RU"/>
    </w:rPr>
  </w:style>
  <w:style w:type="paragraph" w:styleId="a3">
    <w:name w:val="No Spacing"/>
    <w:uiPriority w:val="1"/>
    <w:qFormat/>
    <w:rsid w:val="006620A3"/>
    <w:pPr>
      <w:spacing w:after="0" w:line="240" w:lineRule="auto"/>
    </w:pPr>
    <w:rPr>
      <w:rFonts w:eastAsiaTheme="minorHAnsi"/>
    </w:rPr>
  </w:style>
  <w:style w:type="character" w:styleId="a4">
    <w:name w:val="Strong"/>
    <w:basedOn w:val="a0"/>
    <w:qFormat/>
    <w:rsid w:val="006620A3"/>
    <w:rPr>
      <w:b/>
      <w:bCs/>
    </w:rPr>
  </w:style>
  <w:style w:type="paragraph" w:styleId="a5">
    <w:name w:val="List Paragraph"/>
    <w:basedOn w:val="a"/>
    <w:uiPriority w:val="34"/>
    <w:qFormat/>
    <w:rsid w:val="006620A3"/>
    <w:pPr>
      <w:ind w:left="720"/>
      <w:contextualSpacing/>
    </w:pPr>
  </w:style>
  <w:style w:type="paragraph" w:styleId="a6">
    <w:name w:val="Balloon Text"/>
    <w:basedOn w:val="a"/>
    <w:link w:val="a7"/>
    <w:uiPriority w:val="99"/>
    <w:semiHidden/>
    <w:unhideWhenUsed/>
    <w:rsid w:val="006620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20A3"/>
    <w:rPr>
      <w:rFonts w:ascii="Tahoma" w:hAnsi="Tahoma" w:cs="Tahoma"/>
      <w:sz w:val="16"/>
      <w:szCs w:val="16"/>
    </w:rPr>
  </w:style>
  <w:style w:type="paragraph" w:styleId="a8">
    <w:name w:val="Normal (Web)"/>
    <w:basedOn w:val="a"/>
    <w:uiPriority w:val="99"/>
    <w:semiHidden/>
    <w:unhideWhenUsed/>
    <w:rsid w:val="006620A3"/>
    <w:pPr>
      <w:spacing w:before="100" w:beforeAutospacing="1" w:after="100" w:afterAutospacing="1" w:line="240" w:lineRule="auto"/>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663BCF08B95BE4EB65502034A54DEED" ma:contentTypeVersion="2" ma:contentTypeDescription="Создание документа." ma:contentTypeScope="" ma:versionID="ba62e42d83ce9b1868cb74fc7b6c5f8d">
  <xsd:schema xmlns:xsd="http://www.w3.org/2001/XMLSchema" xmlns:xs="http://www.w3.org/2001/XMLSchema" xmlns:p="http://schemas.microsoft.com/office/2006/metadata/properties" xmlns:ns2="6434c500-c195-4837-b047-5e71706d4cb2" targetNamespace="http://schemas.microsoft.com/office/2006/metadata/properties" ma:root="true" ma:fieldsID="5698b41fde973bb0ef0aa4f9eb9fb4c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S5QAU4VNKZPS-281-1275</_dlc_DocId>
    <_dlc_DocIdUrl xmlns="6434c500-c195-4837-b047-5e71706d4cb2">
      <Url>http://www.eduportal44.ru/Buy/Elektron/_layouts/15/DocIdRedir.aspx?ID=S5QAU4VNKZPS-281-1275</Url>
      <Description>S5QAU4VNKZPS-281-1275</Description>
    </_dlc_DocIdUrl>
  </documentManagement>
</p:properties>
</file>

<file path=customXml/itemProps1.xml><?xml version="1.0" encoding="utf-8"?>
<ds:datastoreItem xmlns:ds="http://schemas.openxmlformats.org/officeDocument/2006/customXml" ds:itemID="{A498891A-FA58-4724-B7CB-85C7BFAA947F}"/>
</file>

<file path=customXml/itemProps2.xml><?xml version="1.0" encoding="utf-8"?>
<ds:datastoreItem xmlns:ds="http://schemas.openxmlformats.org/officeDocument/2006/customXml" ds:itemID="{DAC01902-D163-4862-8078-F7EEB52CA388}"/>
</file>

<file path=customXml/itemProps3.xml><?xml version="1.0" encoding="utf-8"?>
<ds:datastoreItem xmlns:ds="http://schemas.openxmlformats.org/officeDocument/2006/customXml" ds:itemID="{36D42C45-8F4C-4B8D-9552-70611915BC37}"/>
</file>

<file path=customXml/itemProps4.xml><?xml version="1.0" encoding="utf-8"?>
<ds:datastoreItem xmlns:ds="http://schemas.openxmlformats.org/officeDocument/2006/customXml" ds:itemID="{CA5BA00B-D9CC-40A6-BE7C-481B64FF53CB}"/>
</file>

<file path=docProps/app.xml><?xml version="1.0" encoding="utf-8"?>
<Properties xmlns="http://schemas.openxmlformats.org/officeDocument/2006/extended-properties" xmlns:vt="http://schemas.openxmlformats.org/officeDocument/2006/docPropsVTypes">
  <Template>Normal.dotm</Template>
  <TotalTime>6</TotalTime>
  <Pages>3</Pages>
  <Words>740</Words>
  <Characters>4220</Characters>
  <Application>Microsoft Office Word</Application>
  <DocSecurity>0</DocSecurity>
  <Lines>35</Lines>
  <Paragraphs>9</Paragraphs>
  <ScaleCrop>false</ScaleCrop>
  <Company>Microsoft</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2017-08-18T05:36:00Z</dcterms:created>
  <dcterms:modified xsi:type="dcterms:W3CDTF">2017-08-18T05:42:00Z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0x0101008663BCF08B95BE4EB65502034A54DEED</vt:lpwstr>
  </property>
  <property fmtid="{D5CDD505-2E9C-101B-9397-08002B2CF9AE}" pid="3" name="_dlc_DocIdItemGuid">
    <vt:lpwstr>3a40f445-b05d-48a6-b200-d295fe8ebb67</vt:lpwstr>
  </property>
</Properties>
</file>