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349" w:type="dxa"/>
        <w:jc w:val="center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26"/>
        <w:gridCol w:w="7206"/>
        <w:gridCol w:w="1596"/>
      </w:tblGrid>
      <w:tr w:rsidR="005D2269" w:rsidRPr="00FF1BA3" w:rsidTr="00BD2EE9">
        <w:trPr>
          <w:trHeight w:val="916"/>
          <w:jc w:val="center"/>
        </w:trPr>
        <w:tc>
          <w:tcPr>
            <w:tcW w:w="1419" w:type="dxa"/>
          </w:tcPr>
          <w:p w:rsidR="005D2269" w:rsidRPr="00FF1BA3" w:rsidRDefault="005D2269" w:rsidP="00BD2E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BA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6172" cy="688769"/>
                  <wp:effectExtent l="114300" t="76200" r="104878" b="73231"/>
                  <wp:docPr id="1" name="Рисунок 1" descr="Image0063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Image0063.BMP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172" cy="68876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5D2269" w:rsidRPr="00FF1BA3" w:rsidRDefault="005D2269" w:rsidP="00BD2E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BA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232316" cy="688769"/>
                  <wp:effectExtent l="114300" t="76200" r="92034" b="73231"/>
                  <wp:docPr id="2" name="Рисунок 2" descr="D: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434" cy="6928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5D2269" w:rsidRPr="00FF1BA3" w:rsidRDefault="005D2269" w:rsidP="00BD2E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BA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84393" cy="693923"/>
                  <wp:effectExtent l="76200" t="76200" r="115707" b="87127"/>
                  <wp:docPr id="3" name="Рисунок 4" descr="F:\БРЕНД\Image006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БРЕНД\Image006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560" cy="69510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269" w:rsidRPr="00FF1BA3" w:rsidTr="00BD2EE9">
        <w:trPr>
          <w:trHeight w:val="354"/>
          <w:jc w:val="center"/>
        </w:trPr>
        <w:tc>
          <w:tcPr>
            <w:tcW w:w="10349" w:type="dxa"/>
            <w:gridSpan w:val="3"/>
          </w:tcPr>
          <w:p w:rsidR="005D2269" w:rsidRPr="00FF1BA3" w:rsidRDefault="005D2269" w:rsidP="00BD2E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B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дошкольное образовательное учреждение </w:t>
            </w:r>
          </w:p>
          <w:p w:rsidR="005D2269" w:rsidRPr="00FF1BA3" w:rsidRDefault="005D2269" w:rsidP="00BD2E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B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детский сад №117 «Электроник» комбинированного вида </w:t>
            </w:r>
          </w:p>
          <w:p w:rsidR="005D2269" w:rsidRPr="00FF1BA3" w:rsidRDefault="005D2269" w:rsidP="00BD2E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BA3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округа город Буй</w:t>
            </w:r>
          </w:p>
        </w:tc>
      </w:tr>
    </w:tbl>
    <w:p w:rsidR="005D2269" w:rsidRDefault="005D2269" w:rsidP="005D2269"/>
    <w:p w:rsidR="005D2269" w:rsidRPr="00FF1BA3" w:rsidRDefault="005D2269" w:rsidP="005D2269"/>
    <w:p w:rsidR="005D2269" w:rsidRPr="00FF1BA3" w:rsidRDefault="005D2269" w:rsidP="005D2269">
      <w:pPr>
        <w:tabs>
          <w:tab w:val="left" w:pos="6433"/>
        </w:tabs>
        <w:rPr>
          <w:rFonts w:ascii="Times New Roman" w:hAnsi="Times New Roman" w:cs="Times New Roman"/>
          <w:b/>
          <w:sz w:val="28"/>
          <w:szCs w:val="28"/>
        </w:rPr>
      </w:pPr>
    </w:p>
    <w:p w:rsidR="005D2269" w:rsidRDefault="005D2269" w:rsidP="005D2269">
      <w:pPr>
        <w:tabs>
          <w:tab w:val="left" w:pos="6433"/>
        </w:tabs>
        <w:rPr>
          <w:rFonts w:ascii="Times New Roman" w:hAnsi="Times New Roman" w:cs="Times New Roman"/>
          <w:b/>
          <w:sz w:val="44"/>
          <w:szCs w:val="44"/>
        </w:rPr>
      </w:pPr>
    </w:p>
    <w:p w:rsidR="005D2269" w:rsidRDefault="005D2269" w:rsidP="005D2269">
      <w:pPr>
        <w:rPr>
          <w:sz w:val="52"/>
          <w:szCs w:val="52"/>
        </w:rPr>
      </w:pPr>
    </w:p>
    <w:p w:rsidR="005D2269" w:rsidRPr="005D2269" w:rsidRDefault="005D2269" w:rsidP="005D2269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52"/>
          <w:szCs w:val="52"/>
          <w:lang w:eastAsia="ru-RU"/>
        </w:rPr>
      </w:pPr>
    </w:p>
    <w:p w:rsidR="005D2269" w:rsidRPr="005D2269" w:rsidRDefault="005D2269" w:rsidP="005D2269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56"/>
          <w:szCs w:val="56"/>
          <w:lang w:eastAsia="ru-RU"/>
        </w:rPr>
      </w:pPr>
      <w:r w:rsidRPr="005D2269">
        <w:rPr>
          <w:rFonts w:ascii="Times New Roman" w:eastAsia="Times New Roman" w:hAnsi="Times New Roman" w:cs="Times New Roman"/>
          <w:b/>
          <w:color w:val="444444"/>
          <w:sz w:val="56"/>
          <w:szCs w:val="56"/>
          <w:lang w:eastAsia="ru-RU"/>
        </w:rPr>
        <w:t>Рекомендации для родителей</w:t>
      </w:r>
    </w:p>
    <w:p w:rsidR="005D2269" w:rsidRDefault="005D2269" w:rsidP="005D2269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44"/>
          <w:szCs w:val="44"/>
          <w:lang w:eastAsia="ru-RU"/>
        </w:rPr>
      </w:pPr>
      <w:r w:rsidRPr="005D2269">
        <w:rPr>
          <w:rFonts w:ascii="Times New Roman" w:eastAsia="Times New Roman" w:hAnsi="Times New Roman" w:cs="Times New Roman"/>
          <w:b/>
          <w:color w:val="444444"/>
          <w:sz w:val="44"/>
          <w:szCs w:val="44"/>
          <w:lang w:eastAsia="ru-RU"/>
        </w:rPr>
        <w:t xml:space="preserve">«Правила поведения </w:t>
      </w:r>
    </w:p>
    <w:p w:rsidR="005D2269" w:rsidRPr="005D2269" w:rsidRDefault="005D2269" w:rsidP="005D2269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44"/>
          <w:szCs w:val="44"/>
          <w:lang w:eastAsia="ru-RU"/>
        </w:rPr>
      </w:pPr>
      <w:r w:rsidRPr="005D2269">
        <w:rPr>
          <w:rFonts w:ascii="Times New Roman" w:eastAsia="Times New Roman" w:hAnsi="Times New Roman" w:cs="Times New Roman"/>
          <w:b/>
          <w:color w:val="444444"/>
          <w:sz w:val="44"/>
          <w:szCs w:val="44"/>
          <w:lang w:eastAsia="ru-RU"/>
        </w:rPr>
        <w:t>в процессе общения с детьми»</w:t>
      </w:r>
    </w:p>
    <w:p w:rsidR="005D2269" w:rsidRDefault="005D2269" w:rsidP="005D2269">
      <w:pPr>
        <w:rPr>
          <w:b/>
          <w:sz w:val="32"/>
          <w:szCs w:val="32"/>
        </w:rPr>
      </w:pPr>
    </w:p>
    <w:p w:rsidR="005D2269" w:rsidRDefault="005D2269" w:rsidP="005D2269">
      <w:pPr>
        <w:rPr>
          <w:b/>
          <w:sz w:val="32"/>
          <w:szCs w:val="32"/>
        </w:rPr>
      </w:pPr>
    </w:p>
    <w:p w:rsidR="005D2269" w:rsidRDefault="005D2269" w:rsidP="005D2269">
      <w:pPr>
        <w:rPr>
          <w:b/>
          <w:sz w:val="32"/>
          <w:szCs w:val="32"/>
        </w:rPr>
      </w:pPr>
    </w:p>
    <w:p w:rsidR="005D2269" w:rsidRPr="008B6869" w:rsidRDefault="005D2269" w:rsidP="005D2269">
      <w:pPr>
        <w:rPr>
          <w:rFonts w:ascii="Times New Roman" w:hAnsi="Times New Roman" w:cs="Times New Roman"/>
          <w:b/>
          <w:sz w:val="32"/>
          <w:szCs w:val="32"/>
        </w:rPr>
      </w:pPr>
    </w:p>
    <w:p w:rsidR="005D2269" w:rsidRPr="008B6869" w:rsidRDefault="005D2269" w:rsidP="005D226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8B6869">
        <w:rPr>
          <w:rFonts w:ascii="Times New Roman" w:hAnsi="Times New Roman" w:cs="Times New Roman"/>
          <w:b/>
          <w:sz w:val="32"/>
          <w:szCs w:val="32"/>
        </w:rPr>
        <w:t xml:space="preserve">Подготовила воспитатель </w:t>
      </w:r>
    </w:p>
    <w:p w:rsidR="005D2269" w:rsidRPr="008B6869" w:rsidRDefault="005D2269" w:rsidP="005D226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8B6869">
        <w:rPr>
          <w:rFonts w:ascii="Times New Roman" w:hAnsi="Times New Roman" w:cs="Times New Roman"/>
          <w:b/>
          <w:sz w:val="32"/>
          <w:szCs w:val="32"/>
        </w:rPr>
        <w:t>высшей квалификационной категории</w:t>
      </w:r>
    </w:p>
    <w:p w:rsidR="005D2269" w:rsidRPr="008B6869" w:rsidRDefault="005D2269" w:rsidP="005D2269">
      <w:pP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B6869">
        <w:rPr>
          <w:rFonts w:ascii="Times New Roman" w:hAnsi="Times New Roman" w:cs="Times New Roman"/>
          <w:b/>
          <w:sz w:val="32"/>
          <w:szCs w:val="32"/>
        </w:rPr>
        <w:t>Барковская</w:t>
      </w:r>
      <w:proofErr w:type="spellEnd"/>
      <w:r w:rsidRPr="008B6869">
        <w:rPr>
          <w:rFonts w:ascii="Times New Roman" w:hAnsi="Times New Roman" w:cs="Times New Roman"/>
          <w:b/>
          <w:sz w:val="32"/>
          <w:szCs w:val="32"/>
        </w:rPr>
        <w:t xml:space="preserve"> Лидия Павловна</w:t>
      </w:r>
    </w:p>
    <w:p w:rsidR="005D2269" w:rsidRDefault="005D2269" w:rsidP="00085737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085737" w:rsidRPr="00085737" w:rsidRDefault="00085737" w:rsidP="00085737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DF00CF" w:rsidRDefault="00DF00CF" w:rsidP="000857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    Дайте понять вашему ребенку, что вы его принимаете таким, какой он есть. Старайтесь употреблять такие выражения: «Ты самый любимый,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«Мы любим, понимаем, надеемся на тебя», «Я тебя люблю любого,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«Какое счастье, что ты у нас есть».</w:t>
      </w:r>
    </w:p>
    <w:p w:rsidR="00085737" w:rsidRPr="00085737" w:rsidRDefault="00085737" w:rsidP="000857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F00CF" w:rsidRPr="00085737" w:rsidRDefault="00DF00CF" w:rsidP="000857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Помните, что каждое ваше слово, мимика, жест, интонация, громкость</w:t>
      </w:r>
      <w:bookmarkStart w:id="0" w:name="_GoBack"/>
      <w:bookmarkEnd w:id="0"/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голоса несут ребенку сообщение </w:t>
      </w:r>
      <w:proofErr w:type="spellStart"/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оегосамоценности</w:t>
      </w:r>
      <w:proofErr w:type="spellEnd"/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Стремитесь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создать у вашего ребенка высокую самооценку, подкрепляя это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словами: «Я радуюсь твоим успехам», «Ты очень многое можешь» и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только тогда ваш ребенок будет способен видеть, принимать и уважать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вас.</w:t>
      </w:r>
    </w:p>
    <w:p w:rsidR="00085737" w:rsidRDefault="00085737" w:rsidP="000857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F00CF" w:rsidRPr="00085737" w:rsidRDefault="00DF00CF" w:rsidP="000857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Обратите свое внимание на то, что родители, которые говорят одно, а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делают другое, со временем испытывают на себе неуважение со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стороны детей.</w:t>
      </w:r>
    </w:p>
    <w:p w:rsidR="00085737" w:rsidRDefault="00085737" w:rsidP="000857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F00CF" w:rsidRPr="00085737" w:rsidRDefault="00DF00CF" w:rsidP="000857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Прежде чем начать общаться с вашим ребенком, постарайтесь занять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такое положение, чтобы видеть его глаза. В большинстве случаев вам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придется садиться на корточки.</w:t>
      </w:r>
    </w:p>
    <w:p w:rsidR="00085737" w:rsidRDefault="00085737" w:rsidP="000857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F00CF" w:rsidRPr="00085737" w:rsidRDefault="00DF00CF" w:rsidP="000857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В общении с ребенком уделяйте большое внимание невербальному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(неречевому) общению. Так, вместо того, чтобы категорично сказать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слово «нельзя», попробуйте использовать едва заметный жест, взгляд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или мимику.</w:t>
      </w:r>
    </w:p>
    <w:p w:rsidR="00DF00CF" w:rsidRPr="00085737" w:rsidRDefault="00DF00CF" w:rsidP="000857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Сказать, ничего не говоря, это высочайшее искусство воспитания, которое свидетельствует об истинном и глубоком контакте между родителями и детьми.</w:t>
      </w:r>
    </w:p>
    <w:p w:rsidR="00085737" w:rsidRDefault="00085737" w:rsidP="000857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F00CF" w:rsidRPr="00085737" w:rsidRDefault="00DF00CF" w:rsidP="000857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6. Старайтесь </w:t>
      </w:r>
      <w:proofErr w:type="gramStart"/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высказывать свое отношение</w:t>
      </w:r>
      <w:proofErr w:type="gramEnd"/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 поведению ребенка без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лишних объяснений и нравоучений. Выберите правильное,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своевременное обращение к нему, например: «Саша, Сашенька, сын,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сынок...». Стремитесь проявлять полную заинтересованность к ребенку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 процессе общения. Подчеркивайте это кивком, восклицаниями.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Слушая его, не отвлекайтесь. Сконцентрируйте на нем все внимание.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Представляйте ему время для высказывания, не торопите его и не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подчеркивайте своим внешним видом, что это уже вам неинтересно.</w:t>
      </w:r>
    </w:p>
    <w:p w:rsidR="00085737" w:rsidRDefault="00085737" w:rsidP="000857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F00CF" w:rsidRPr="00085737" w:rsidRDefault="00DF00CF" w:rsidP="000857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 Не говорите своему ребенку того, чего бы вы ему на самом деле не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желали. Потому что многие из тех установок, которые они получают от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вас, в дальнейшем определяет их поведение. Сказал: «дурачок ты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мой» исправьтесь: «В тебе все прекрасно», сказал: «Уж лучше б тебя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вообще не было на свете!», исправьтесь: «Какое счастье, что ты у нас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есть»; сказал: «Бог накажет тебя», исправьтесь: «Бог любит тебя!»; вместо фразы: «Думай только о себе, не жалей никого», скажите: «Сколько отдашь столько и получишь».</w:t>
      </w:r>
    </w:p>
    <w:p w:rsidR="00085737" w:rsidRDefault="00085737" w:rsidP="000857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F00CF" w:rsidRPr="00085737" w:rsidRDefault="00DF00CF" w:rsidP="000857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 В общении с детьми помните, что ребенок имеет право голоса в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решении какой-либо проблемы. Поэтому старайтесь советоваться с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ним, а не принимайте решение только сами, например, вместо фразы: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«Не твоего ума дело... — скажите: «Как ты думаешь, что для этого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нужно сделать? Твое мнение всем интересно».</w:t>
      </w:r>
    </w:p>
    <w:p w:rsidR="00085737" w:rsidRDefault="00085737" w:rsidP="000857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F00CF" w:rsidRPr="00085737" w:rsidRDefault="00DF00CF" w:rsidP="000857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9. Соблюдайте принцип равенства и сотрудничества с детьми.</w:t>
      </w:r>
    </w:p>
    <w:p w:rsidR="00085737" w:rsidRDefault="00085737" w:rsidP="000857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F00CF" w:rsidRPr="00085737" w:rsidRDefault="00DF00CF" w:rsidP="000857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10. Не допускайте, чтобы ваш ребенок находился наедине со своими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переживаниями. Найдите время и обратитесь к нему:</w:t>
      </w:r>
    </w:p>
    <w:p w:rsidR="00DF00CF" w:rsidRPr="00085737" w:rsidRDefault="00DF00CF" w:rsidP="000857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«Я вижу, что тебя что-то беспокоит», «Я вижу, что тебя кто- то огорчил», «Расскажи мне, что с тобой...»</w:t>
      </w:r>
    </w:p>
    <w:p w:rsidR="00085737" w:rsidRDefault="00085737" w:rsidP="000857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F00CF" w:rsidRPr="00085737" w:rsidRDefault="00DF00CF" w:rsidP="000857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11. </w:t>
      </w:r>
      <w:proofErr w:type="gramStart"/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Используйте разнообразные речевые формулы (прощания,</w:t>
      </w:r>
      <w:proofErr w:type="gramEnd"/>
    </w:p>
    <w:p w:rsidR="00DF00CF" w:rsidRPr="00085737" w:rsidRDefault="00DF00CF" w:rsidP="000857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приветствия, благодарности) в общении с детьми. Не забывайте утром поприветствовать ребенка, а вечером пожелать ем «спокойной ночи». Произносите эти слова с улыбкой, доброжелательным тоном я сопровождайте их тактильным прикосновением. Обязательно, хоть за маленькую услугу, оказанную ребенком, не забывайте поблагодарить его.</w:t>
      </w:r>
    </w:p>
    <w:p w:rsidR="00085737" w:rsidRDefault="00085737" w:rsidP="000857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F00CF" w:rsidRPr="00085737" w:rsidRDefault="00DF00CF" w:rsidP="000857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12. Старайтесь адекватно реагировать на проступки детей: постарайтесь понять ребенка я выяснить, что же явилось побудительным мотивом для его действий? Спросите его о том, что произошло, попытайтесь вникнуть в его переживания; оценивайте не личность ребенка, а действие, которое он совершил. Например, ребенок разбил чашку и тут же можно услышать: «Ах ты</w:t>
      </w:r>
      <w:proofErr w:type="gramStart"/>
      <w:r w:rsidR="00111582"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</w:t>
      </w:r>
      <w:proofErr w:type="gramEnd"/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егодяй, опять разбил чашку!» Наиболее уместным было бы такое выражение: «Сын, ты разбил чашку. Ты не порезался? </w:t>
      </w:r>
      <w:r w:rsidR="00111582"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Принеси мне, пожалуйста, веник и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совок, я мы вместе уберем осколки». А чтобы это не повторялось, этот инцидент можно и</w:t>
      </w:r>
      <w:r w:rsidR="00111582"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спользовать как обучение, сказать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ребенку: «Я думаю, чашка разбилась потому, что ты ее неправильно держал»</w:t>
      </w:r>
    </w:p>
    <w:p w:rsidR="00DF00CF" w:rsidRPr="00085737" w:rsidRDefault="00DF00CF" w:rsidP="000857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дайте понять ребенку, что независимо от проступка, вы к нему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относитесь положительно. Например: «Сынок, я тебя по-прежнему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люблю, но сейчас ты поступил некрасиво;</w:t>
      </w:r>
    </w:p>
    <w:p w:rsidR="00DF00CF" w:rsidRPr="00085737" w:rsidRDefault="00DF00CF" w:rsidP="000857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 сравнивайте ребенка с другими детьми, например: </w:t>
      </w:r>
      <w:proofErr w:type="gramStart"/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«Сынок,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посмотри, какой Миша молодец, он всегда...)</w:t>
      </w:r>
      <w:proofErr w:type="gramEnd"/>
    </w:p>
    <w:p w:rsidR="00DF00CF" w:rsidRPr="00085737" w:rsidRDefault="00DF00CF" w:rsidP="000857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13. Старайтесь не употреблять в речи такие фразы, которые надолго остаются в сознании ребенка: «Я сейчас заня</w:t>
      </w:r>
      <w:proofErr w:type="gramStart"/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т(</w:t>
      </w:r>
      <w:proofErr w:type="gramEnd"/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а)...», «Сколько раз я тебе говорила!», «Вечно ты во все лезешь», «Что бы ты без меня делал», «Это надо делать не так».</w:t>
      </w:r>
    </w:p>
    <w:p w:rsidR="00085737" w:rsidRDefault="00085737" w:rsidP="000857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F00CF" w:rsidRPr="00085737" w:rsidRDefault="00DF00CF" w:rsidP="000857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14. Для того чтобы правильно организовать взаимоотношения с детьми в процессе общения, стремитесь преодолевать:</w:t>
      </w:r>
    </w:p>
    <w:p w:rsidR="00DF00CF" w:rsidRPr="00085737" w:rsidRDefault="00DF00CF" w:rsidP="000857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барьер занятости (вы постоянно заняты работой, домашними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делами);</w:t>
      </w:r>
    </w:p>
    <w:p w:rsidR="00DF00CF" w:rsidRPr="00085737" w:rsidRDefault="00DF00CF" w:rsidP="000857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барьер взрослости (вы не чувствуете переживания ребенка, не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понимаете его потребности);</w:t>
      </w:r>
    </w:p>
    <w:p w:rsidR="00DF00CF" w:rsidRPr="00085737" w:rsidRDefault="00111582" w:rsidP="000857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барьер воспитательных традиций</w:t>
      </w:r>
      <w:r w:rsidR="00DF00CF"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(вы не учитываете изменившиеся</w:t>
      </w:r>
      <w:r w:rsidR="00DF00CF"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ситуации воспитания и уровень развития ребенка, пытаясь</w:t>
      </w:r>
      <w:r w:rsidR="00DF00CF"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продублировать педагогические воздействия собственных родителей);</w:t>
      </w:r>
    </w:p>
    <w:p w:rsidR="00085737" w:rsidRDefault="00DF00CF" w:rsidP="000857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барьер «дидактизма» (вы постоянно пытаетесь поучать детей).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DF00CF" w:rsidRPr="00085737" w:rsidRDefault="00DF00CF" w:rsidP="000857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15. Совершенствуйте коммуникативные умения ваших детей:</w:t>
      </w:r>
    </w:p>
    <w:p w:rsidR="00DF00CF" w:rsidRPr="00085737" w:rsidRDefault="00DF00CF" w:rsidP="000857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развития у ребенка умения внимательно слушать, не перебивать собеседника, напоминайте ему: «Сначала послушай, что гов</w:t>
      </w:r>
      <w:r w:rsidR="00111582"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орят другие, а потом говори сам»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Используйте в этом случае пословицу: «Слово — серебро, молчание золото»;</w:t>
      </w:r>
    </w:p>
    <w:p w:rsidR="00DF00CF" w:rsidRPr="00085737" w:rsidRDefault="00DF00CF" w:rsidP="000857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ребенок забывает говорить речевые этикетные формулы (приветствия, прощания, благодарности), то косвенно напомните ему об этом, например: «На мой взгляд, ты забыл сказать что-то важное», сравните: «Сынок, поздоровайся с тетей»;</w:t>
      </w:r>
    </w:p>
    <w:p w:rsidR="00DF00CF" w:rsidRPr="00085737" w:rsidRDefault="00DF00CF" w:rsidP="000857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для развития умения устанавливать контакт с собеседником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предложите детям игровую ситуацию: «давайте говорить друг другу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комплименты</w:t>
      </w:r>
      <w:r w:rsidR="00111582"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DF00CF" w:rsidRPr="00085737" w:rsidRDefault="00DF00CF" w:rsidP="000857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    для развития у детей умения общаться без слов предложите им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игры «Через стекло», «Иностранец», «Расскажи стихи руками».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Попробуйте 15 минут общаться при помощи мимики и жестов;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для развития умения понимать настроение и чувства другого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предложите ребенку понаблюдать за кем-либо из родственников,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например: «Посмотри внимательно на маму. Как ты думаешь, какое у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нее настроение? (</w:t>
      </w:r>
      <w:proofErr w:type="gramStart"/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Грустное</w:t>
      </w:r>
      <w:proofErr w:type="gramEnd"/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.) давай прид</w:t>
      </w:r>
      <w:r w:rsidR="00111582"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умаем, как ее можно</w:t>
      </w:r>
      <w:r w:rsidR="00111582"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развеселить?»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Предложите детям игры «На что похоже настроение?»,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«Нарисуй свой страх и победи его»;</w:t>
      </w:r>
    </w:p>
    <w:p w:rsidR="00DF00CF" w:rsidRPr="00085737" w:rsidRDefault="00DF00CF" w:rsidP="000857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        для развития у детей чувства </w:t>
      </w:r>
      <w:proofErr w:type="spellStart"/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эмпатии</w:t>
      </w:r>
      <w:proofErr w:type="spellEnd"/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(сопереживания) используйте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сюжеты сказок. Попытайтесь узнать у детей:</w:t>
      </w:r>
    </w:p>
    <w:p w:rsidR="00DF00CF" w:rsidRPr="00085737" w:rsidRDefault="00DF00CF" w:rsidP="000857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сказка это хорошо или плохо? Что хорошего в сказке? Есть ли </w:t>
      </w:r>
      <w:proofErr w:type="gramStart"/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хорошие</w:t>
      </w:r>
      <w:proofErr w:type="gramEnd"/>
    </w:p>
    <w:p w:rsidR="00DF00CF" w:rsidRPr="00085737" w:rsidRDefault="00DF00CF" w:rsidP="000857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герои? Назови. Есть ли </w:t>
      </w:r>
      <w:proofErr w:type="gramStart"/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плохие</w:t>
      </w:r>
      <w:proofErr w:type="gramEnd"/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 Кто они? А почему они плохие? Что</w:t>
      </w:r>
    </w:p>
    <w:p w:rsidR="00DF00CF" w:rsidRPr="00085737" w:rsidRDefault="00DF00CF" w:rsidP="000857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хорошего</w:t>
      </w:r>
      <w:proofErr w:type="gramEnd"/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может произойти со сказочными героями? А что плохого?</w:t>
      </w:r>
    </w:p>
    <w:p w:rsidR="00DF00CF" w:rsidRPr="00085737" w:rsidRDefault="00DF00CF" w:rsidP="000857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Старайтесь читать и всегда обсуждать сказки, опираясь </w:t>
      </w:r>
      <w:proofErr w:type="gramStart"/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</w:t>
      </w:r>
      <w:proofErr w:type="gramEnd"/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такие</w:t>
      </w:r>
    </w:p>
    <w:p w:rsidR="00DF00CF" w:rsidRPr="00085737" w:rsidRDefault="00085737" w:rsidP="000857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вопросы:</w:t>
      </w:r>
    </w:p>
    <w:p w:rsidR="00DF00CF" w:rsidRPr="00085737" w:rsidRDefault="00DF00CF" w:rsidP="000857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из героев больше всего понравился?</w:t>
      </w:r>
    </w:p>
    <w:p w:rsidR="00DF00CF" w:rsidRPr="00085737" w:rsidRDefault="00DF00CF" w:rsidP="000857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кого хочется быть похожим?</w:t>
      </w:r>
    </w:p>
    <w:p w:rsidR="00DF00CF" w:rsidRPr="00085737" w:rsidRDefault="00DF00CF" w:rsidP="000857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Кого из друзей напоминает персонаж?</w:t>
      </w:r>
    </w:p>
    <w:p w:rsidR="00085737" w:rsidRDefault="00DF00CF" w:rsidP="000857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бы ты поступил на месте героя?</w:t>
      </w:r>
    </w:p>
    <w:p w:rsidR="00DF00CF" w:rsidRPr="00085737" w:rsidRDefault="00DF00CF" w:rsidP="000857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Кого бы ты хотел похвалить в этой сказке?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Как ты это сделаешь?</w:t>
      </w:r>
    </w:p>
    <w:p w:rsidR="00DF00CF" w:rsidRPr="00085737" w:rsidRDefault="00DF00CF" w:rsidP="000857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самый добрый? Почему? Предложите детям сочинить сказку:</w:t>
      </w:r>
    </w:p>
    <w:p w:rsidR="00DF00CF" w:rsidRPr="00085737" w:rsidRDefault="00DF00CF" w:rsidP="000857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        «сказка по-новому» (так как привычные, любимые образы — герои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сказок формируют у детей стереотипы, то полезно их ломать). Этот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метод представляет собой следующее: за основу берется старая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сказка, но детям предлагается наделить героев противоположными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качествами</w:t>
      </w:r>
    </w:p>
    <w:p w:rsidR="00DF00CF" w:rsidRPr="00085737" w:rsidRDefault="00DF00CF" w:rsidP="000857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«лиса становится послушной; заяц хитрым...»;</w:t>
      </w:r>
      <w:proofErr w:type="gramEnd"/>
    </w:p>
    <w:p w:rsidR="00DF00CF" w:rsidRPr="00085737" w:rsidRDefault="00DF00CF" w:rsidP="000857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б)        «салат из сказок». Соединяются несколько сказок в одну; Кощей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встречает зайчика и отправляется в избушку к Бабе Яге, где Иванушка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играется с яблочками. Вариантов переплетений может быть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множество, главное — не забывать о первых героях;</w:t>
      </w:r>
    </w:p>
    <w:p w:rsidR="00DF00CF" w:rsidRPr="00085737" w:rsidRDefault="00DF00CF" w:rsidP="000857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в)        «сказка — калька». Это такие условия, при которых главные герои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сказки остаются, но попадают в другие обстоятельства фантастические,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невероятные («лиса и заяц» обитают на летающей тарелке; Золушка</w:t>
      </w: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живет в девятиэтажном  доме»);</w:t>
      </w:r>
    </w:p>
    <w:p w:rsidR="00DF00CF" w:rsidRPr="00085737" w:rsidRDefault="00DF00CF" w:rsidP="000857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г)        продолжи сказку: придумай ей конец («если бы петух не</w:t>
      </w:r>
    </w:p>
    <w:p w:rsidR="00DF00CF" w:rsidRPr="00085737" w:rsidRDefault="00DF00CF" w:rsidP="000857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57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выгнал лису из избушки; если бы Иван-Царевич не победил Кощея; если бы Алёнушка не смогла спасти своего братца»).</w:t>
      </w:r>
    </w:p>
    <w:p w:rsidR="009B6023" w:rsidRPr="00085737" w:rsidRDefault="009B6023" w:rsidP="00085737">
      <w:pPr>
        <w:spacing w:line="240" w:lineRule="auto"/>
        <w:rPr>
          <w:sz w:val="28"/>
          <w:szCs w:val="28"/>
        </w:rPr>
      </w:pPr>
    </w:p>
    <w:p w:rsidR="00085737" w:rsidRPr="00085737" w:rsidRDefault="00085737">
      <w:pPr>
        <w:rPr>
          <w:sz w:val="28"/>
          <w:szCs w:val="28"/>
        </w:rPr>
      </w:pPr>
    </w:p>
    <w:sectPr w:rsidR="00085737" w:rsidRPr="00085737" w:rsidSect="00014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138A6"/>
    <w:multiLevelType w:val="multilevel"/>
    <w:tmpl w:val="0090D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8007B"/>
    <w:multiLevelType w:val="multilevel"/>
    <w:tmpl w:val="2794B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B5200A"/>
    <w:multiLevelType w:val="multilevel"/>
    <w:tmpl w:val="91225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F00CF"/>
    <w:rsid w:val="00014EB5"/>
    <w:rsid w:val="00085737"/>
    <w:rsid w:val="00111582"/>
    <w:rsid w:val="004D25BF"/>
    <w:rsid w:val="005D2269"/>
    <w:rsid w:val="00870B54"/>
    <w:rsid w:val="009B6023"/>
    <w:rsid w:val="00DF00CF"/>
    <w:rsid w:val="00ED0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737"/>
    <w:pPr>
      <w:ind w:left="720"/>
      <w:contextualSpacing/>
    </w:pPr>
  </w:style>
  <w:style w:type="table" w:styleId="a4">
    <w:name w:val="Table Grid"/>
    <w:basedOn w:val="a1"/>
    <w:rsid w:val="005D2269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7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S5QAU4VNKZPS-233-3</_dlc_DocId>
    <_dlc_DocIdUrl xmlns="6434c500-c195-4837-b047-5e71706d4cb2">
      <Url>http://www.eduportal44.ru/Buy/Elektron/_layouts/15/DocIdRedir.aspx?ID=S5QAU4VNKZPS-233-3</Url>
      <Description>S5QAU4VNKZPS-233-3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2332C1A915D4429E1A20725827FE79" ma:contentTypeVersion="2" ma:contentTypeDescription="Создание документа." ma:contentTypeScope="" ma:versionID="dce2c0aa3b5b4b44d8202f3348988c3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341759-5716-4A75-9390-E6D25B824B3E}"/>
</file>

<file path=customXml/itemProps2.xml><?xml version="1.0" encoding="utf-8"?>
<ds:datastoreItem xmlns:ds="http://schemas.openxmlformats.org/officeDocument/2006/customXml" ds:itemID="{7706E8F7-E771-4E23-88FD-7DDF37E5792E}"/>
</file>

<file path=customXml/itemProps3.xml><?xml version="1.0" encoding="utf-8"?>
<ds:datastoreItem xmlns:ds="http://schemas.openxmlformats.org/officeDocument/2006/customXml" ds:itemID="{60FC4EEE-323C-41E5-AFD0-2B0E6B1DC526}"/>
</file>

<file path=customXml/itemProps4.xml><?xml version="1.0" encoding="utf-8"?>
<ds:datastoreItem xmlns:ds="http://schemas.openxmlformats.org/officeDocument/2006/customXml" ds:itemID="{510DEE7C-3A15-4B9D-B2D7-1D07BF361C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3</cp:revision>
  <cp:lastPrinted>2012-04-08T13:06:00Z</cp:lastPrinted>
  <dcterms:created xsi:type="dcterms:W3CDTF">2012-11-26T16:12:00Z</dcterms:created>
  <dcterms:modified xsi:type="dcterms:W3CDTF">2012-11-29T09:54:00Z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0x010100D22332C1A915D4429E1A20725827FE79</vt:lpwstr>
  </property>
  <property fmtid="{D5CDD505-2E9C-101B-9397-08002B2CF9AE}" pid="3" name="_dlc_DocIdItemGuid">
    <vt:lpwstr>b271ec42-90cf-4c68-81c0-a2a5b4f96769</vt:lpwstr>
  </property>
</Properties>
</file>