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6C" w:rsidRDefault="00896C6C" w:rsidP="00896C6C">
      <w:pPr>
        <w:jc w:val="center"/>
        <w:rPr>
          <w:rStyle w:val="c4"/>
          <w:rFonts w:ascii="Times New Roman" w:hAnsi="Times New Roman" w:cs="Times New Roman"/>
          <w:b/>
          <w:bCs/>
          <w:iCs/>
          <w:color w:val="000000" w:themeColor="text1"/>
          <w:sz w:val="36"/>
          <w:szCs w:val="36"/>
        </w:rPr>
      </w:pPr>
      <w:r w:rsidRPr="00896C6C">
        <w:rPr>
          <w:rStyle w:val="c4"/>
          <w:rFonts w:ascii="Times New Roman" w:hAnsi="Times New Roman" w:cs="Times New Roman"/>
          <w:b/>
          <w:bCs/>
          <w:iCs/>
          <w:noProof/>
          <w:color w:val="000000" w:themeColor="text1"/>
          <w:sz w:val="36"/>
          <w:szCs w:val="36"/>
        </w:rPr>
        <w:drawing>
          <wp:inline distT="0" distB="0" distL="0" distR="0">
            <wp:extent cx="863063" cy="898700"/>
            <wp:effectExtent l="95250" t="19050" r="51337" b="53800"/>
            <wp:docPr id="19" name="Рисунок 1" descr="G:\Копия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4" cstate="print"/>
                    <a:srcRect/>
                    <a:stretch>
                      <a:fillRect/>
                    </a:stretch>
                  </pic:blipFill>
                  <pic:spPr bwMode="auto">
                    <a:xfrm>
                      <a:off x="0" y="0"/>
                      <a:ext cx="866651" cy="90243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896C6C">
        <w:rPr>
          <w:rStyle w:val="c4"/>
          <w:rFonts w:ascii="Times New Roman" w:hAnsi="Times New Roman" w:cs="Times New Roman"/>
          <w:b/>
          <w:bCs/>
          <w:iCs/>
          <w:noProof/>
          <w:color w:val="000000" w:themeColor="text1"/>
          <w:sz w:val="36"/>
          <w:szCs w:val="36"/>
        </w:rPr>
        <w:drawing>
          <wp:inline distT="0" distB="0" distL="0" distR="0">
            <wp:extent cx="3564072" cy="873703"/>
            <wp:effectExtent l="133350" t="19050" r="74478" b="40697"/>
            <wp:docPr id="1" name="Рисунок 2" descr="D:\1.jpg"/>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5" cstate="print">
                      <a:lum bright="20000" contrast="-10000"/>
                    </a:blip>
                    <a:srcRect t="29906" r="22926" b="44239"/>
                    <a:stretch>
                      <a:fillRect/>
                    </a:stretch>
                  </pic:blipFill>
                  <pic:spPr bwMode="auto">
                    <a:xfrm>
                      <a:off x="0" y="0"/>
                      <a:ext cx="3565031" cy="87393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896C6C">
        <w:rPr>
          <w:rStyle w:val="c4"/>
          <w:rFonts w:ascii="Times New Roman" w:hAnsi="Times New Roman" w:cs="Times New Roman"/>
          <w:b/>
          <w:bCs/>
          <w:iCs/>
          <w:noProof/>
          <w:color w:val="000000" w:themeColor="text1"/>
          <w:sz w:val="36"/>
          <w:szCs w:val="36"/>
        </w:rPr>
        <w:drawing>
          <wp:inline distT="0" distB="0" distL="0" distR="0">
            <wp:extent cx="885222" cy="905617"/>
            <wp:effectExtent l="95250" t="19050" r="48228" b="46883"/>
            <wp:docPr id="2" name="Рисунок 2" descr="I:\БРЕНД\10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6" cstate="print"/>
                    <a:srcRect/>
                    <a:stretch>
                      <a:fillRect/>
                    </a:stretch>
                  </pic:blipFill>
                  <pic:spPr bwMode="auto">
                    <a:xfrm>
                      <a:off x="0" y="0"/>
                      <a:ext cx="888061" cy="90852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96C6C" w:rsidRPr="00462EA2" w:rsidRDefault="00896C6C" w:rsidP="00896C6C">
      <w:pPr>
        <w:shd w:val="clear" w:color="auto" w:fill="CCC0D9" w:themeFill="accent4" w:themeFillTint="66"/>
        <w:jc w:val="center"/>
        <w:rPr>
          <w:rFonts w:ascii="Times New Roman" w:hAnsi="Times New Roman" w:cs="Times New Roman"/>
          <w:b/>
          <w:sz w:val="28"/>
          <w:szCs w:val="28"/>
        </w:rPr>
      </w:pPr>
      <w:r w:rsidRPr="00462EA2">
        <w:rPr>
          <w:rFonts w:ascii="Times New Roman" w:hAnsi="Times New Roman" w:cs="Times New Roman"/>
          <w:b/>
          <w:sz w:val="28"/>
          <w:szCs w:val="28"/>
        </w:rPr>
        <w:t>Муниципальное дошкольное образовательное учреждение</w:t>
      </w:r>
    </w:p>
    <w:p w:rsidR="00896C6C" w:rsidRDefault="00896C6C" w:rsidP="00896C6C">
      <w:pPr>
        <w:shd w:val="clear" w:color="auto" w:fill="CCC0D9" w:themeFill="accent4" w:themeFillTint="66"/>
        <w:jc w:val="center"/>
        <w:rPr>
          <w:rFonts w:ascii="Times New Roman" w:hAnsi="Times New Roman" w:cs="Times New Roman"/>
          <w:b/>
          <w:sz w:val="28"/>
          <w:szCs w:val="28"/>
        </w:rPr>
      </w:pPr>
      <w:r w:rsidRPr="00462EA2">
        <w:rPr>
          <w:rFonts w:ascii="Times New Roman" w:hAnsi="Times New Roman" w:cs="Times New Roman"/>
          <w:b/>
          <w:sz w:val="28"/>
          <w:szCs w:val="28"/>
        </w:rPr>
        <w:t>детский сад №117 «Электроник» комбинированного вида</w:t>
      </w:r>
      <w:r>
        <w:rPr>
          <w:rFonts w:ascii="Times New Roman" w:hAnsi="Times New Roman" w:cs="Times New Roman"/>
          <w:b/>
          <w:sz w:val="28"/>
          <w:szCs w:val="28"/>
        </w:rPr>
        <w:t xml:space="preserve"> городского</w:t>
      </w:r>
    </w:p>
    <w:p w:rsidR="00896C6C" w:rsidRPr="008214C5" w:rsidRDefault="00896C6C" w:rsidP="00896C6C">
      <w:pPr>
        <w:shd w:val="clear" w:color="auto" w:fill="CCC0D9" w:themeFill="accent4" w:themeFillTint="66"/>
        <w:jc w:val="center"/>
        <w:rPr>
          <w:rFonts w:ascii="Times New Roman" w:hAnsi="Times New Roman" w:cs="Times New Roman"/>
          <w:b/>
          <w:sz w:val="28"/>
          <w:szCs w:val="28"/>
        </w:rPr>
      </w:pPr>
      <w:r>
        <w:rPr>
          <w:rFonts w:ascii="Times New Roman" w:hAnsi="Times New Roman" w:cs="Times New Roman"/>
          <w:b/>
          <w:sz w:val="28"/>
          <w:szCs w:val="28"/>
        </w:rPr>
        <w:t>округа город Буй</w:t>
      </w:r>
    </w:p>
    <w:p w:rsidR="00896C6C" w:rsidRDefault="00896C6C" w:rsidP="00896C6C">
      <w:pPr>
        <w:rPr>
          <w:rStyle w:val="c4"/>
          <w:rFonts w:ascii="Times New Roman" w:hAnsi="Times New Roman" w:cs="Times New Roman"/>
          <w:b/>
          <w:bCs/>
          <w:iCs/>
          <w:color w:val="000000" w:themeColor="text1"/>
          <w:sz w:val="36"/>
          <w:szCs w:val="36"/>
        </w:rPr>
      </w:pPr>
    </w:p>
    <w:p w:rsidR="00896C6C" w:rsidRDefault="00896C6C" w:rsidP="00896C6C">
      <w:pPr>
        <w:jc w:val="center"/>
        <w:rPr>
          <w:rFonts w:ascii="Times New Roman" w:hAnsi="Times New Roman" w:cs="Times New Roman"/>
          <w:b/>
          <w:sz w:val="36"/>
          <w:szCs w:val="36"/>
        </w:rPr>
      </w:pPr>
      <w:r w:rsidRPr="002400A3">
        <w:rPr>
          <w:rFonts w:ascii="Times New Roman" w:hAnsi="Times New Roman" w:cs="Times New Roman"/>
          <w:b/>
          <w:sz w:val="36"/>
          <w:szCs w:val="36"/>
        </w:rPr>
        <w:t>КОНСУЛЬТАЦИЯ ДЛЯ РОДИТЕЛЕЙ</w:t>
      </w:r>
    </w:p>
    <w:p w:rsidR="00896C6C" w:rsidRDefault="00896C6C" w:rsidP="00896C6C">
      <w:pPr>
        <w:jc w:val="center"/>
        <w:rPr>
          <w:rStyle w:val="c4"/>
          <w:rFonts w:ascii="Times New Roman" w:hAnsi="Times New Roman" w:cs="Times New Roman"/>
          <w:b/>
          <w:bCs/>
          <w:iCs/>
          <w:color w:val="000000" w:themeColor="text1"/>
          <w:sz w:val="36"/>
          <w:szCs w:val="36"/>
        </w:rPr>
      </w:pPr>
      <w:r w:rsidRPr="002400A3">
        <w:rPr>
          <w:rFonts w:ascii="Times New Roman" w:hAnsi="Times New Roman" w:cs="Times New Roman"/>
          <w:b/>
          <w:sz w:val="36"/>
          <w:szCs w:val="36"/>
        </w:rPr>
        <w:br/>
        <w:t>Тема: «</w:t>
      </w:r>
      <w:r w:rsidRPr="00C256C4">
        <w:rPr>
          <w:rStyle w:val="c4"/>
          <w:rFonts w:ascii="Times New Roman" w:hAnsi="Times New Roman" w:cs="Times New Roman"/>
          <w:b/>
          <w:bCs/>
          <w:iCs/>
          <w:color w:val="000000" w:themeColor="text1"/>
          <w:sz w:val="36"/>
          <w:szCs w:val="36"/>
        </w:rPr>
        <w:t>Умеете ли вы общаться</w:t>
      </w:r>
    </w:p>
    <w:p w:rsidR="00896C6C" w:rsidRPr="002400A3" w:rsidRDefault="00896C6C" w:rsidP="00896C6C">
      <w:pPr>
        <w:jc w:val="center"/>
        <w:rPr>
          <w:rFonts w:ascii="Times New Roman" w:hAnsi="Times New Roman" w:cs="Times New Roman"/>
          <w:b/>
          <w:sz w:val="36"/>
          <w:szCs w:val="36"/>
        </w:rPr>
      </w:pPr>
      <w:r w:rsidRPr="00C256C4">
        <w:rPr>
          <w:rStyle w:val="c4"/>
          <w:rFonts w:ascii="Times New Roman" w:hAnsi="Times New Roman" w:cs="Times New Roman"/>
          <w:b/>
          <w:bCs/>
          <w:iCs/>
          <w:color w:val="000000" w:themeColor="text1"/>
          <w:sz w:val="36"/>
          <w:szCs w:val="36"/>
        </w:rPr>
        <w:t xml:space="preserve"> с вашим ребенком?»</w:t>
      </w:r>
    </w:p>
    <w:p w:rsidR="00896C6C" w:rsidRPr="002400A3" w:rsidRDefault="00896C6C" w:rsidP="00896C6C">
      <w:pPr>
        <w:jc w:val="center"/>
        <w:rPr>
          <w:rFonts w:ascii="Times New Roman" w:hAnsi="Times New Roman" w:cs="Times New Roman"/>
          <w:b/>
          <w:sz w:val="36"/>
          <w:szCs w:val="36"/>
        </w:rPr>
      </w:pPr>
    </w:p>
    <w:p w:rsidR="00896C6C" w:rsidRDefault="00896C6C" w:rsidP="00C256C4">
      <w:pPr>
        <w:jc w:val="center"/>
        <w:rPr>
          <w:rStyle w:val="c4"/>
          <w:rFonts w:ascii="Times New Roman" w:hAnsi="Times New Roman" w:cs="Times New Roman"/>
          <w:b/>
          <w:bCs/>
          <w:iCs/>
          <w:color w:val="000000" w:themeColor="text1"/>
          <w:sz w:val="36"/>
          <w:szCs w:val="36"/>
        </w:rPr>
      </w:pPr>
    </w:p>
    <w:p w:rsidR="00896C6C" w:rsidRDefault="00896C6C" w:rsidP="00C256C4">
      <w:pPr>
        <w:jc w:val="center"/>
        <w:rPr>
          <w:rStyle w:val="c4"/>
          <w:rFonts w:ascii="Times New Roman" w:hAnsi="Times New Roman" w:cs="Times New Roman"/>
          <w:b/>
          <w:bCs/>
          <w:iCs/>
          <w:color w:val="000000" w:themeColor="text1"/>
          <w:sz w:val="36"/>
          <w:szCs w:val="36"/>
        </w:rPr>
      </w:pPr>
    </w:p>
    <w:p w:rsidR="00896C6C" w:rsidRDefault="00896C6C" w:rsidP="00C256C4">
      <w:pPr>
        <w:jc w:val="center"/>
        <w:rPr>
          <w:rStyle w:val="c4"/>
          <w:rFonts w:ascii="Times New Roman" w:hAnsi="Times New Roman" w:cs="Times New Roman"/>
          <w:b/>
          <w:bCs/>
          <w:iCs/>
          <w:color w:val="000000" w:themeColor="text1"/>
          <w:sz w:val="36"/>
          <w:szCs w:val="36"/>
        </w:rPr>
      </w:pPr>
    </w:p>
    <w:p w:rsidR="00896C6C" w:rsidRDefault="00896C6C" w:rsidP="00896C6C">
      <w:pPr>
        <w:rPr>
          <w:rStyle w:val="c4"/>
          <w:rFonts w:ascii="Times New Roman" w:hAnsi="Times New Roman" w:cs="Times New Roman"/>
          <w:b/>
          <w:bCs/>
          <w:iCs/>
          <w:color w:val="000000" w:themeColor="text1"/>
          <w:sz w:val="36"/>
          <w:szCs w:val="36"/>
        </w:rPr>
      </w:pPr>
    </w:p>
    <w:p w:rsidR="00896C6C" w:rsidRDefault="00896C6C" w:rsidP="00896C6C">
      <w:pPr>
        <w:jc w:val="right"/>
        <w:rPr>
          <w:rFonts w:ascii="Times New Roman" w:hAnsi="Times New Roman" w:cs="Times New Roman"/>
          <w:sz w:val="28"/>
          <w:szCs w:val="28"/>
        </w:rPr>
      </w:pPr>
      <w:r>
        <w:rPr>
          <w:rFonts w:ascii="Times New Roman" w:hAnsi="Times New Roman" w:cs="Times New Roman"/>
          <w:sz w:val="28"/>
          <w:szCs w:val="28"/>
        </w:rPr>
        <w:t>Разработал</w:t>
      </w:r>
      <w:r w:rsidR="006B2AE9">
        <w:rPr>
          <w:rFonts w:ascii="Times New Roman" w:hAnsi="Times New Roman" w:cs="Times New Roman"/>
          <w:sz w:val="28"/>
          <w:szCs w:val="28"/>
        </w:rPr>
        <w:t>а</w:t>
      </w:r>
      <w:r>
        <w:rPr>
          <w:rFonts w:ascii="Times New Roman" w:hAnsi="Times New Roman" w:cs="Times New Roman"/>
          <w:sz w:val="28"/>
          <w:szCs w:val="28"/>
        </w:rPr>
        <w:t xml:space="preserve"> воспитатель:</w:t>
      </w:r>
    </w:p>
    <w:p w:rsidR="00896C6C" w:rsidRDefault="00896C6C" w:rsidP="00896C6C">
      <w:pPr>
        <w:jc w:val="right"/>
        <w:rPr>
          <w:rFonts w:ascii="Times New Roman" w:hAnsi="Times New Roman" w:cs="Times New Roman"/>
          <w:sz w:val="28"/>
          <w:szCs w:val="28"/>
        </w:rPr>
      </w:pPr>
      <w:r>
        <w:rPr>
          <w:rFonts w:ascii="Times New Roman" w:hAnsi="Times New Roman" w:cs="Times New Roman"/>
          <w:sz w:val="28"/>
          <w:szCs w:val="28"/>
        </w:rPr>
        <w:t>Щербакова Лидия Александровна</w:t>
      </w:r>
    </w:p>
    <w:p w:rsidR="00896C6C" w:rsidRDefault="00896C6C" w:rsidP="00C256C4">
      <w:pPr>
        <w:jc w:val="center"/>
        <w:rPr>
          <w:rStyle w:val="c4"/>
          <w:rFonts w:ascii="Times New Roman" w:hAnsi="Times New Roman" w:cs="Times New Roman"/>
          <w:b/>
          <w:bCs/>
          <w:iCs/>
          <w:color w:val="000000" w:themeColor="text1"/>
          <w:sz w:val="36"/>
          <w:szCs w:val="36"/>
        </w:rPr>
      </w:pPr>
    </w:p>
    <w:p w:rsidR="00896C6C" w:rsidRDefault="00896C6C" w:rsidP="00C256C4">
      <w:pPr>
        <w:jc w:val="center"/>
        <w:rPr>
          <w:rStyle w:val="c4"/>
          <w:rFonts w:ascii="Times New Roman" w:hAnsi="Times New Roman" w:cs="Times New Roman"/>
          <w:b/>
          <w:bCs/>
          <w:iCs/>
          <w:color w:val="000000" w:themeColor="text1"/>
          <w:sz w:val="36"/>
          <w:szCs w:val="36"/>
        </w:rPr>
      </w:pPr>
    </w:p>
    <w:p w:rsidR="00896C6C" w:rsidRDefault="00896C6C" w:rsidP="00C256C4">
      <w:pPr>
        <w:jc w:val="center"/>
        <w:rPr>
          <w:rStyle w:val="c4"/>
          <w:rFonts w:ascii="Times New Roman" w:hAnsi="Times New Roman" w:cs="Times New Roman"/>
          <w:b/>
          <w:bCs/>
          <w:iCs/>
          <w:color w:val="000000" w:themeColor="text1"/>
          <w:sz w:val="36"/>
          <w:szCs w:val="36"/>
        </w:rPr>
      </w:pPr>
    </w:p>
    <w:p w:rsidR="00896C6C" w:rsidRDefault="00896C6C" w:rsidP="00C256C4">
      <w:pPr>
        <w:jc w:val="center"/>
        <w:rPr>
          <w:rStyle w:val="c4"/>
          <w:rFonts w:ascii="Times New Roman" w:hAnsi="Times New Roman" w:cs="Times New Roman"/>
          <w:b/>
          <w:bCs/>
          <w:iCs/>
          <w:color w:val="000000" w:themeColor="text1"/>
          <w:sz w:val="36"/>
          <w:szCs w:val="36"/>
        </w:rPr>
      </w:pPr>
    </w:p>
    <w:p w:rsidR="00896C6C" w:rsidRPr="00896C6C" w:rsidRDefault="00896C6C" w:rsidP="00C256C4">
      <w:pPr>
        <w:jc w:val="center"/>
        <w:rPr>
          <w:rStyle w:val="c4"/>
          <w:rFonts w:ascii="Times New Roman" w:hAnsi="Times New Roman" w:cs="Times New Roman"/>
          <w:bCs/>
          <w:iCs/>
          <w:color w:val="000000" w:themeColor="text1"/>
        </w:rPr>
      </w:pPr>
    </w:p>
    <w:p w:rsidR="00896C6C" w:rsidRPr="00896C6C" w:rsidRDefault="00896C6C" w:rsidP="00C256C4">
      <w:pPr>
        <w:jc w:val="center"/>
        <w:rPr>
          <w:rStyle w:val="c4"/>
          <w:rFonts w:ascii="Times New Roman" w:hAnsi="Times New Roman" w:cs="Times New Roman"/>
          <w:bCs/>
          <w:iCs/>
          <w:color w:val="000000" w:themeColor="text1"/>
        </w:rPr>
      </w:pPr>
      <w:r w:rsidRPr="00896C6C">
        <w:rPr>
          <w:rStyle w:val="c4"/>
          <w:rFonts w:ascii="Times New Roman" w:hAnsi="Times New Roman" w:cs="Times New Roman"/>
          <w:bCs/>
          <w:iCs/>
          <w:color w:val="000000" w:themeColor="text1"/>
        </w:rPr>
        <w:t>г. Буй 2024год</w:t>
      </w:r>
    </w:p>
    <w:p w:rsidR="00896C6C" w:rsidRDefault="00896C6C" w:rsidP="00896C6C">
      <w:pPr>
        <w:rPr>
          <w:rStyle w:val="c4"/>
          <w:rFonts w:ascii="Times New Roman" w:hAnsi="Times New Roman" w:cs="Times New Roman"/>
          <w:b/>
          <w:bCs/>
          <w:iCs/>
          <w:color w:val="000000" w:themeColor="text1"/>
          <w:sz w:val="36"/>
          <w:szCs w:val="36"/>
        </w:rPr>
      </w:pPr>
    </w:p>
    <w:p w:rsidR="00F43DF9" w:rsidRPr="00C256C4" w:rsidRDefault="00F43DF9" w:rsidP="00C256C4">
      <w:pPr>
        <w:jc w:val="center"/>
        <w:rPr>
          <w:rFonts w:ascii="Times New Roman" w:hAnsi="Times New Roman" w:cs="Times New Roman"/>
          <w:b/>
          <w:color w:val="000000" w:themeColor="text1"/>
          <w:sz w:val="36"/>
          <w:szCs w:val="36"/>
        </w:rPr>
      </w:pPr>
      <w:r w:rsidRPr="00C256C4">
        <w:rPr>
          <w:rStyle w:val="c4"/>
          <w:rFonts w:ascii="Times New Roman" w:hAnsi="Times New Roman" w:cs="Times New Roman"/>
          <w:b/>
          <w:bCs/>
          <w:iCs/>
          <w:color w:val="000000" w:themeColor="text1"/>
          <w:sz w:val="36"/>
          <w:szCs w:val="36"/>
        </w:rPr>
        <w:lastRenderedPageBreak/>
        <w:t>Консультация для родителей</w:t>
      </w:r>
    </w:p>
    <w:p w:rsidR="00C256C4" w:rsidRDefault="00F43DF9" w:rsidP="00C256C4">
      <w:pPr>
        <w:jc w:val="center"/>
        <w:rPr>
          <w:rStyle w:val="c4"/>
          <w:rFonts w:ascii="Times New Roman" w:hAnsi="Times New Roman" w:cs="Times New Roman"/>
          <w:b/>
          <w:bCs/>
          <w:iCs/>
          <w:color w:val="000000" w:themeColor="text1"/>
          <w:sz w:val="36"/>
          <w:szCs w:val="36"/>
        </w:rPr>
      </w:pPr>
      <w:r w:rsidRPr="00C256C4">
        <w:rPr>
          <w:rStyle w:val="c4"/>
          <w:rFonts w:ascii="Times New Roman" w:hAnsi="Times New Roman" w:cs="Times New Roman"/>
          <w:b/>
          <w:bCs/>
          <w:iCs/>
          <w:color w:val="000000" w:themeColor="text1"/>
          <w:sz w:val="36"/>
          <w:szCs w:val="36"/>
        </w:rPr>
        <w:t>на тему</w:t>
      </w:r>
      <w:r w:rsidR="00C256C4">
        <w:rPr>
          <w:rStyle w:val="c4"/>
          <w:rFonts w:ascii="Times New Roman" w:hAnsi="Times New Roman" w:cs="Times New Roman"/>
          <w:b/>
          <w:bCs/>
          <w:iCs/>
          <w:color w:val="000000" w:themeColor="text1"/>
          <w:sz w:val="36"/>
          <w:szCs w:val="36"/>
        </w:rPr>
        <w:t>:</w:t>
      </w:r>
    </w:p>
    <w:p w:rsidR="00F43DF9" w:rsidRPr="00C256C4" w:rsidRDefault="00F43DF9" w:rsidP="00C256C4">
      <w:pPr>
        <w:jc w:val="center"/>
        <w:rPr>
          <w:rFonts w:ascii="Times New Roman" w:hAnsi="Times New Roman" w:cs="Times New Roman"/>
          <w:b/>
          <w:color w:val="000000" w:themeColor="text1"/>
          <w:sz w:val="36"/>
          <w:szCs w:val="36"/>
        </w:rPr>
      </w:pPr>
      <w:r w:rsidRPr="00C256C4">
        <w:rPr>
          <w:rStyle w:val="c4"/>
          <w:rFonts w:ascii="Times New Roman" w:hAnsi="Times New Roman" w:cs="Times New Roman"/>
          <w:b/>
          <w:bCs/>
          <w:iCs/>
          <w:color w:val="000000" w:themeColor="text1"/>
          <w:sz w:val="36"/>
          <w:szCs w:val="36"/>
        </w:rPr>
        <w:t xml:space="preserve"> «Умеете ли вы общаться с вашим ребенком?»</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 xml:space="preserve">Часто, множество проблем в семье во взаимоотношениях между родителями и детьми возникают из-за нарушений в коммуникации. Почему так происходит? Может </w:t>
      </w:r>
      <w:proofErr w:type="gramStart"/>
      <w:r w:rsidRPr="00C256C4">
        <w:rPr>
          <w:rStyle w:val="c3"/>
          <w:rFonts w:ascii="Times New Roman" w:hAnsi="Times New Roman" w:cs="Times New Roman"/>
          <w:color w:val="000000" w:themeColor="text1"/>
          <w:sz w:val="28"/>
          <w:szCs w:val="28"/>
        </w:rPr>
        <w:t>быть</w:t>
      </w:r>
      <w:proofErr w:type="gramEnd"/>
      <w:r w:rsidRPr="00C256C4">
        <w:rPr>
          <w:rStyle w:val="c3"/>
          <w:rFonts w:ascii="Times New Roman" w:hAnsi="Times New Roman" w:cs="Times New Roman"/>
          <w:color w:val="000000" w:themeColor="text1"/>
          <w:sz w:val="28"/>
          <w:szCs w:val="28"/>
        </w:rPr>
        <w:t xml:space="preserve"> мы не умеем слушать? А </w:t>
      </w:r>
      <w:proofErr w:type="gramStart"/>
      <w:r w:rsidRPr="00C256C4">
        <w:rPr>
          <w:rStyle w:val="c3"/>
          <w:rFonts w:ascii="Times New Roman" w:hAnsi="Times New Roman" w:cs="Times New Roman"/>
          <w:color w:val="000000" w:themeColor="text1"/>
          <w:sz w:val="28"/>
          <w:szCs w:val="28"/>
        </w:rPr>
        <w:t>может быть мы не умеем</w:t>
      </w:r>
      <w:proofErr w:type="gramEnd"/>
      <w:r w:rsidRPr="00C256C4">
        <w:rPr>
          <w:rStyle w:val="c3"/>
          <w:rFonts w:ascii="Times New Roman" w:hAnsi="Times New Roman" w:cs="Times New Roman"/>
          <w:color w:val="000000" w:themeColor="text1"/>
          <w:sz w:val="28"/>
          <w:szCs w:val="28"/>
        </w:rPr>
        <w:t xml:space="preserve"> разговаривать? Что мы можем сделать для того, чтобы заполнить этот пробел?</w:t>
      </w:r>
    </w:p>
    <w:p w:rsidR="00F43DF9" w:rsidRPr="00C256C4" w:rsidRDefault="00F43DF9" w:rsidP="00C256C4">
      <w:pPr>
        <w:rPr>
          <w:rFonts w:ascii="Times New Roman" w:hAnsi="Times New Roman" w:cs="Times New Roman"/>
          <w:color w:val="000000" w:themeColor="text1"/>
        </w:rPr>
      </w:pPr>
      <w:r w:rsidRPr="00C256C4">
        <w:rPr>
          <w:rStyle w:val="c4"/>
          <w:rFonts w:ascii="Times New Roman" w:hAnsi="Times New Roman" w:cs="Times New Roman"/>
          <w:b/>
          <w:bCs/>
          <w:i/>
          <w:iCs/>
          <w:color w:val="000000" w:themeColor="text1"/>
          <w:sz w:val="28"/>
          <w:szCs w:val="28"/>
        </w:rPr>
        <w:t>Вот некоторые простые правила, которые могут быть полезными,  для родителей.</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-Всегда быть открытым для своих детей</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-Обратите внимание на то, когда вы можете разговаривать со своими детьми  - например, перед сном, перед обедом, в машине – или в любое другое время.</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-Начинайте разговор первыми -  это позволяет вашим детям знать, что вы заботитесь о том, что происходит в их жизни.</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-Находите время каждую неделю  один на один разговаривать  с каждым ребенком, независимо от того сколько у вас детей. И не планируйте другие мероприятия в течение этого времени.</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-Узнавайте об интересах ваших детей – например: любимой музыкой  или об их увлечениях  -  проявляйте к этому интерес.</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-Инициируйте разговоры, делясь тем, о чем  вы думаете и начинайте  </w:t>
      </w:r>
      <w:proofErr w:type="gramStart"/>
      <w:r w:rsidRPr="00C256C4">
        <w:rPr>
          <w:rStyle w:val="c3"/>
          <w:rFonts w:ascii="Times New Roman" w:hAnsi="Times New Roman" w:cs="Times New Roman"/>
          <w:color w:val="000000" w:themeColor="text1"/>
          <w:sz w:val="28"/>
          <w:szCs w:val="28"/>
        </w:rPr>
        <w:t>разговор</w:t>
      </w:r>
      <w:proofErr w:type="gramEnd"/>
      <w:r w:rsidRPr="00C256C4">
        <w:rPr>
          <w:rStyle w:val="c3"/>
          <w:rFonts w:ascii="Times New Roman" w:hAnsi="Times New Roman" w:cs="Times New Roman"/>
          <w:color w:val="000000" w:themeColor="text1"/>
          <w:sz w:val="28"/>
          <w:szCs w:val="28"/>
        </w:rPr>
        <w:t xml:space="preserve"> с вопроса обращенный к ним.</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-Слушайте своих детей и пусть они знают об этом</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-Когда ваши дети говорят о проблемах, оставьте Ваши дела и выслушайте их.  Помогите им понять, что они не навязчивы.</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-Слушайте их точки зрения, даже если это трудно слышать. Пусть они завершат свою точку зрения, прежде чем  вы им ответите.</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-Повторите, что вы услышали, о том, что они говорили, чтобы убедиться, что Вы правильно понимаете их.</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Смягчите жесткую реакцию. Дети отвернутся от вас, если у Вас появятся гнев или злоба. Выражайте свое мнение без подавления их мнения.</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lastRenderedPageBreak/>
        <w:t xml:space="preserve">Не поддавайтесь спорам о том, кто прав. Вместо этого скажите: «Я знаю, что ты не согласен со мной, но это то, что я думаю».  Во время разговора сосредоточьтесь на чувствах вашего ребенка, а не </w:t>
      </w:r>
      <w:proofErr w:type="gramStart"/>
      <w:r w:rsidRPr="00C256C4">
        <w:rPr>
          <w:rStyle w:val="c3"/>
          <w:rFonts w:ascii="Times New Roman" w:hAnsi="Times New Roman" w:cs="Times New Roman"/>
          <w:color w:val="000000" w:themeColor="text1"/>
          <w:sz w:val="28"/>
          <w:szCs w:val="28"/>
        </w:rPr>
        <w:t>на</w:t>
      </w:r>
      <w:proofErr w:type="gramEnd"/>
      <w:r w:rsidRPr="00C256C4">
        <w:rPr>
          <w:rStyle w:val="c3"/>
          <w:rFonts w:ascii="Times New Roman" w:hAnsi="Times New Roman" w:cs="Times New Roman"/>
          <w:color w:val="000000" w:themeColor="text1"/>
          <w:sz w:val="28"/>
          <w:szCs w:val="28"/>
        </w:rPr>
        <w:t xml:space="preserve"> своих собственных.</w:t>
      </w:r>
    </w:p>
    <w:p w:rsidR="00F43DF9" w:rsidRPr="00C256C4" w:rsidRDefault="00F43DF9" w:rsidP="00C256C4">
      <w:pPr>
        <w:rPr>
          <w:rFonts w:ascii="Times New Roman" w:hAnsi="Times New Roman" w:cs="Times New Roman"/>
          <w:color w:val="000000" w:themeColor="text1"/>
        </w:rPr>
      </w:pPr>
      <w:r w:rsidRPr="00C256C4">
        <w:rPr>
          <w:rStyle w:val="c4"/>
          <w:rFonts w:ascii="Times New Roman" w:hAnsi="Times New Roman" w:cs="Times New Roman"/>
          <w:b/>
          <w:bCs/>
          <w:i/>
          <w:iCs/>
          <w:color w:val="000000" w:themeColor="text1"/>
          <w:sz w:val="28"/>
          <w:szCs w:val="28"/>
        </w:rPr>
        <w:t>Напоминание.</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 xml:space="preserve">Спрашивайте ваших детей о том, что </w:t>
      </w:r>
      <w:proofErr w:type="gramStart"/>
      <w:r w:rsidRPr="00C256C4">
        <w:rPr>
          <w:rStyle w:val="c3"/>
          <w:rFonts w:ascii="Times New Roman" w:hAnsi="Times New Roman" w:cs="Times New Roman"/>
          <w:color w:val="000000" w:themeColor="text1"/>
          <w:sz w:val="28"/>
          <w:szCs w:val="28"/>
        </w:rPr>
        <w:t>они</w:t>
      </w:r>
      <w:proofErr w:type="gramEnd"/>
      <w:r w:rsidRPr="00C256C4">
        <w:rPr>
          <w:rStyle w:val="c3"/>
          <w:rFonts w:ascii="Times New Roman" w:hAnsi="Times New Roman" w:cs="Times New Roman"/>
          <w:color w:val="000000" w:themeColor="text1"/>
          <w:sz w:val="28"/>
          <w:szCs w:val="28"/>
        </w:rPr>
        <w:t xml:space="preserve"> возможно хотят  или что им нужно от вас в разговоре, например:  консультация или просто, что бы их выслушали, или  помощь в борьбе со своими чувствами, или помощь  в решении, какой- то проблемы.</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Дети учатся подражать.  Чаще всего, они последуют вашему примеру, что бы справиться с гневом, решить свои проблемы и работать с трудными чувствами.</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Поговорите со своими детьми - не поучая, критикуя, угрожая или говоря обидные вещи.</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Дети учатся на своем собственном выборе.  Пока последствия не опасны, не думайте, что нужно вмешаться.</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Ваши дети могут испытывать вас, говоря вам небольшую часть того, что беспокоит их.  Внимательно слушайте, что они говорят, поощряйте их, чтобы они говорили, лишь тогда они смогут поделиться остальной частью истории.</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Процесс качественного воспитания в ваших руках</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Умение слушать и разговаривать  являются ключом к здоровой связи между вами и вашими детьми. Воспитание это тяжелая работа и поддержание хорошей связи с детьми может быть сложным процессом, тем более</w:t>
      </w:r>
      <w:proofErr w:type="gramStart"/>
      <w:r w:rsidRPr="00C256C4">
        <w:rPr>
          <w:rStyle w:val="c3"/>
          <w:rFonts w:ascii="Times New Roman" w:hAnsi="Times New Roman" w:cs="Times New Roman"/>
          <w:color w:val="000000" w:themeColor="text1"/>
          <w:sz w:val="28"/>
          <w:szCs w:val="28"/>
        </w:rPr>
        <w:t>,</w:t>
      </w:r>
      <w:proofErr w:type="gramEnd"/>
      <w:r w:rsidRPr="00C256C4">
        <w:rPr>
          <w:rStyle w:val="c3"/>
          <w:rFonts w:ascii="Times New Roman" w:hAnsi="Times New Roman" w:cs="Times New Roman"/>
          <w:color w:val="000000" w:themeColor="text1"/>
          <w:sz w:val="28"/>
          <w:szCs w:val="28"/>
        </w:rPr>
        <w:t xml:space="preserve"> что Вы родители имеете дело со многими другими проблемами. Если у вас есть проблемы в течение продолжительного периода времени, то Вам необходимо рассмотреть возможность проведения консультаций со специалистом в области психического здоровья, чтобы выяснить, как они могут помочь.        </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Стиль общения родителей и всех взрослых в семье крайне важен. Прежде  чем учить ребенка общаться в окружающем мире, примите, пожалуйста, несколько советов, правил, выполнение которых поможет Вам в общении с детьми.</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1.Всегда говорите детям правду, даже когда это вам невыгодно.</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2.Не добивайтесь успеха силой.</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3.Будьте всегда доброжелательны.</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4.Будьте великодушны — умейте прощать.</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lastRenderedPageBreak/>
        <w:t>5.Не забывайте хвалить детей.</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6.Замечайте и отмечайте малейшие успехи ваших детей.</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7.Оценивайте только поступки, а не самого ребенка.</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8.Не с  грубости начинайте общение, а с радости.</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9.Когда говорите с ребенком, смотрите ему в глаза.</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10. Лучшее воспитание – побуждение малыша к размышлению.</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11.Только приблизив к себе ребенка, можно влиять на развитие его духовного мира.</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 12.Признавайте права детей на их ошибки.</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 13.До тех пор, пока есть вера в добро, в человека, есть воспитание.</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 14.Ребенок относится к себе так, как к нему относятся взрослые.</w:t>
      </w:r>
    </w:p>
    <w:p w:rsidR="00F43DF9" w:rsidRPr="00C256C4" w:rsidRDefault="00F43DF9" w:rsidP="00C256C4">
      <w:pPr>
        <w:rPr>
          <w:rFonts w:ascii="Times New Roman" w:hAnsi="Times New Roman" w:cs="Times New Roman"/>
          <w:color w:val="000000" w:themeColor="text1"/>
        </w:rPr>
      </w:pPr>
      <w:r w:rsidRPr="00C256C4">
        <w:rPr>
          <w:rStyle w:val="c3"/>
          <w:rFonts w:ascii="Times New Roman" w:hAnsi="Times New Roman" w:cs="Times New Roman"/>
          <w:color w:val="000000" w:themeColor="text1"/>
          <w:sz w:val="28"/>
          <w:szCs w:val="28"/>
        </w:rPr>
        <w:t> 15.Нельзя говорить детям только про их недостатки.</w:t>
      </w:r>
    </w:p>
    <w:p w:rsidR="006F5058" w:rsidRPr="00C256C4" w:rsidRDefault="006F5058" w:rsidP="00C256C4">
      <w:pPr>
        <w:rPr>
          <w:rFonts w:ascii="Times New Roman" w:hAnsi="Times New Roman" w:cs="Times New Roman"/>
          <w:color w:val="000000" w:themeColor="text1"/>
        </w:rPr>
      </w:pPr>
    </w:p>
    <w:sectPr w:rsidR="006F5058" w:rsidRPr="00C256C4" w:rsidSect="00896C6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F43DF9"/>
    <w:rsid w:val="006B2AE9"/>
    <w:rsid w:val="006F5058"/>
    <w:rsid w:val="00896C6C"/>
    <w:rsid w:val="008F76DC"/>
    <w:rsid w:val="00C256C4"/>
    <w:rsid w:val="00D9268B"/>
    <w:rsid w:val="00DA314F"/>
    <w:rsid w:val="00F43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43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43DF9"/>
  </w:style>
  <w:style w:type="paragraph" w:customStyle="1" w:styleId="c0">
    <w:name w:val="c0"/>
    <w:basedOn w:val="a"/>
    <w:rsid w:val="00F43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43DF9"/>
  </w:style>
  <w:style w:type="paragraph" w:styleId="a3">
    <w:name w:val="Balloon Text"/>
    <w:basedOn w:val="a"/>
    <w:link w:val="a4"/>
    <w:uiPriority w:val="99"/>
    <w:semiHidden/>
    <w:unhideWhenUsed/>
    <w:rsid w:val="00896C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6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669646">
      <w:bodyDiv w:val="1"/>
      <w:marLeft w:val="0"/>
      <w:marRight w:val="0"/>
      <w:marTop w:val="0"/>
      <w:marBottom w:val="0"/>
      <w:divBdr>
        <w:top w:val="none" w:sz="0" w:space="0" w:color="auto"/>
        <w:left w:val="none" w:sz="0" w:space="0" w:color="auto"/>
        <w:bottom w:val="none" w:sz="0" w:space="0" w:color="auto"/>
        <w:right w:val="none" w:sz="0" w:space="0" w:color="auto"/>
      </w:divBdr>
    </w:div>
    <w:div w:id="12180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22332C1A915D4429E1A20725827FE79" ma:contentTypeVersion="2" ma:contentTypeDescription="Создание документа." ma:contentTypeScope="" ma:versionID="dce2c0aa3b5b4b44d8202f3348988c3f">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S5QAU4VNKZPS-233-18</_dlc_DocId>
    <_dlc_DocIdUrl xmlns="6434c500-c195-4837-b047-5e71706d4cb2">
      <Url>https://www.eduportal44.ru/Buy/Elektron/_layouts/15/DocIdRedir.aspx?ID=S5QAU4VNKZPS-233-18</Url>
      <Description>S5QAU4VNKZPS-233-18</Description>
    </_dlc_DocIdUrl>
  </documentManagement>
</p:properties>
</file>

<file path=customXml/itemProps1.xml><?xml version="1.0" encoding="utf-8"?>
<ds:datastoreItem xmlns:ds="http://schemas.openxmlformats.org/officeDocument/2006/customXml" ds:itemID="{0C5E9570-AFF0-4731-B3A9-97063AF1390E}"/>
</file>

<file path=customXml/itemProps2.xml><?xml version="1.0" encoding="utf-8"?>
<ds:datastoreItem xmlns:ds="http://schemas.openxmlformats.org/officeDocument/2006/customXml" ds:itemID="{98FEC6B7-3F92-49BC-81E1-AAC47836B423}"/>
</file>

<file path=customXml/itemProps3.xml><?xml version="1.0" encoding="utf-8"?>
<ds:datastoreItem xmlns:ds="http://schemas.openxmlformats.org/officeDocument/2006/customXml" ds:itemID="{EFB61E65-39EB-480E-9A94-21B8BB16C17D}"/>
</file>

<file path=customXml/itemProps4.xml><?xml version="1.0" encoding="utf-8"?>
<ds:datastoreItem xmlns:ds="http://schemas.openxmlformats.org/officeDocument/2006/customXml" ds:itemID="{39719FA1-A484-48A4-A9F9-37C3C8955BF6}"/>
</file>

<file path=docProps/app.xml><?xml version="1.0" encoding="utf-8"?>
<Properties xmlns="http://schemas.openxmlformats.org/officeDocument/2006/extended-properties" xmlns:vt="http://schemas.openxmlformats.org/officeDocument/2006/docPropsVTypes">
  <Template>Normal</Template>
  <TotalTime>4</TotalTime>
  <Pages>1</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8</cp:revision>
  <dcterms:created xsi:type="dcterms:W3CDTF">2025-03-03T19:47:00Z</dcterms:created>
  <dcterms:modified xsi:type="dcterms:W3CDTF">2025-03-20T11:05:00Z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0x010100D22332C1A915D4429E1A20725827FE79</vt:lpwstr>
  </property>
  <property fmtid="{D5CDD505-2E9C-101B-9397-08002B2CF9AE}" pid="3" name="_dlc_DocIdItemGuid">
    <vt:lpwstr>eadd6472-93b4-4693-8f99-b8704bf5e5b1</vt:lpwstr>
  </property>
</Properties>
</file>