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A3" w:rsidRDefault="002400A3" w:rsidP="002400A3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Pr="002400A3" w:rsidRDefault="002400A3" w:rsidP="002400A3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400A3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drawing>
          <wp:inline distT="0" distB="0" distL="0" distR="0">
            <wp:extent cx="863063" cy="898700"/>
            <wp:effectExtent l="95250" t="19050" r="51337" b="53800"/>
            <wp:docPr id="19" name="Рисунок 1" descr="G:\Копия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пия 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51" cy="9024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2400A3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drawing>
          <wp:inline distT="0" distB="0" distL="0" distR="0">
            <wp:extent cx="3564072" cy="873703"/>
            <wp:effectExtent l="133350" t="19050" r="74478" b="40697"/>
            <wp:docPr id="21" name="Рисунок 2" descr="D: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10000"/>
                    </a:blip>
                    <a:srcRect t="29906" r="22926" b="4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31" cy="8739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2400A3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drawing>
          <wp:inline distT="0" distB="0" distL="0" distR="0">
            <wp:extent cx="885222" cy="905617"/>
            <wp:effectExtent l="95250" t="19050" r="48228" b="46883"/>
            <wp:docPr id="22" name="Рисунок 2" descr="I:\БРЕНД\1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БРЕНД\10006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61" cy="9085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75B59" w:rsidRPr="00462EA2" w:rsidRDefault="00C75B59" w:rsidP="00C75B59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A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C75B59" w:rsidRDefault="00C75B59" w:rsidP="00C75B59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A2">
        <w:rPr>
          <w:rFonts w:ascii="Times New Roman" w:hAnsi="Times New Roman" w:cs="Times New Roman"/>
          <w:b/>
          <w:sz w:val="28"/>
          <w:szCs w:val="28"/>
        </w:rPr>
        <w:t>детский сад №117 «Электроник» комбинированного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</w:p>
    <w:p w:rsidR="00C75B59" w:rsidRPr="008214C5" w:rsidRDefault="00C75B59" w:rsidP="00C75B59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город Буй</w:t>
      </w:r>
    </w:p>
    <w:p w:rsidR="002400A3" w:rsidRDefault="002400A3" w:rsidP="002400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00A3" w:rsidRPr="002400A3" w:rsidRDefault="002400A3" w:rsidP="002400A3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2400A3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  <w:r w:rsidRPr="002400A3">
        <w:rPr>
          <w:rFonts w:ascii="Times New Roman" w:hAnsi="Times New Roman" w:cs="Times New Roman"/>
          <w:b/>
          <w:sz w:val="36"/>
          <w:szCs w:val="36"/>
        </w:rPr>
        <w:br/>
        <w:t>Тема: «</w:t>
      </w:r>
      <w:r w:rsidRPr="002400A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Коммуникативные игры —</w:t>
      </w:r>
    </w:p>
    <w:p w:rsidR="002400A3" w:rsidRPr="002400A3" w:rsidRDefault="002400A3" w:rsidP="002400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0A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важнейшая составляющая социально-коммуникативного развития ребенка</w:t>
      </w:r>
      <w:r w:rsidRPr="002400A3">
        <w:rPr>
          <w:rFonts w:ascii="Times New Roman" w:hAnsi="Times New Roman" w:cs="Times New Roman"/>
          <w:b/>
          <w:sz w:val="36"/>
          <w:szCs w:val="36"/>
        </w:rPr>
        <w:t>»</w:t>
      </w:r>
    </w:p>
    <w:p w:rsidR="002400A3" w:rsidRP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C75B59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2400A3">
      <w:pPr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Pr="008214C5" w:rsidRDefault="002400A3" w:rsidP="002400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воспитатель</w:t>
      </w:r>
      <w:r w:rsidRPr="008214C5">
        <w:rPr>
          <w:rFonts w:ascii="Times New Roman" w:hAnsi="Times New Roman" w:cs="Times New Roman"/>
          <w:sz w:val="28"/>
          <w:szCs w:val="28"/>
        </w:rPr>
        <w:t>:</w:t>
      </w:r>
    </w:p>
    <w:p w:rsidR="002400A3" w:rsidRPr="008214C5" w:rsidRDefault="002400A3" w:rsidP="002400A3">
      <w:pPr>
        <w:jc w:val="right"/>
        <w:rPr>
          <w:rFonts w:ascii="Times New Roman" w:hAnsi="Times New Roman" w:cs="Times New Roman"/>
          <w:sz w:val="28"/>
          <w:szCs w:val="28"/>
        </w:rPr>
      </w:pPr>
      <w:r w:rsidRPr="008214C5">
        <w:rPr>
          <w:rFonts w:ascii="Times New Roman" w:hAnsi="Times New Roman" w:cs="Times New Roman"/>
          <w:sz w:val="28"/>
          <w:szCs w:val="28"/>
        </w:rPr>
        <w:t>Щербакова Лидия Александровна</w:t>
      </w:r>
    </w:p>
    <w:p w:rsidR="002400A3" w:rsidRDefault="002400A3" w:rsidP="002400A3">
      <w:pPr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2400A3">
      <w:pPr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Pr="002400A3" w:rsidRDefault="002400A3" w:rsidP="002400A3">
      <w:pPr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г. Буй </w:t>
      </w:r>
      <w:r w:rsidRPr="002400A3">
        <w:rPr>
          <w:rFonts w:ascii="Times New Roman" w:eastAsia="Times New Roman" w:hAnsi="Times New Roman" w:cs="Times New Roman"/>
          <w:kern w:val="36"/>
          <w:sz w:val="32"/>
          <w:szCs w:val="32"/>
        </w:rPr>
        <w:t>2024год</w:t>
      </w: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9F00FA" w:rsidRPr="002400A3" w:rsidRDefault="009F00FA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  <w:r w:rsidRPr="002400A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  <w:t>Консультация для родителей:</w:t>
      </w:r>
    </w:p>
    <w:p w:rsidR="009F00FA" w:rsidRPr="00C9336F" w:rsidRDefault="009F00FA" w:rsidP="009F00FA">
      <w:pPr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9336F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«Коммуникативные игры — важнейшая составляющая социально-коммуникативного развития ребенка»</w:t>
      </w:r>
    </w:p>
    <w:p w:rsidR="009F00FA" w:rsidRPr="00C9336F" w:rsidRDefault="000D2BAF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tooltip="Консультации для родителей" w:history="1">
        <w:r w:rsidR="009F00FA" w:rsidRPr="00C9336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Консультация для родителей</w:t>
        </w:r>
      </w:hyperlink>
      <w:r w:rsidR="009F00FA" w:rsidRPr="00C933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9F00FA" w:rsidRPr="00C933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F00FA" w:rsidRPr="00C933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Коммуникативные игр</w:t>
      </w:r>
      <w:proofErr w:type="gramStart"/>
      <w:r w:rsidR="009F00FA" w:rsidRPr="00C933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ы-</w:t>
      </w:r>
      <w:proofErr w:type="gramEnd"/>
      <w:r w:rsidR="009F00FA" w:rsidRPr="00C933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важнейшая составляющая социально-коммуникативного </w:t>
      </w:r>
      <w:hyperlink r:id="rId9" w:tooltip="Развитие ребенка. Консультации для родителей" w:history="1">
        <w:r w:rsidR="009F00FA" w:rsidRPr="00C9336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развития ребенка</w:t>
        </w:r>
      </w:hyperlink>
      <w:r w:rsidR="009F00FA" w:rsidRPr="00C933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современном мире технологий все чаще появляются проблемы в сфере общения, лучшим другом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ребенка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часто является телевизор или планшет. Современным детям сложно общаться друг с другом, уважительно относиться друг к другу, договариваться, принимать совместные решения, осуществлять совместную деятельность. А ведь живое человеческое общение существенно обогащает жизнь детей, раскрашивает яркими красками сферу их эмоций.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Социально-коммуникативное развитие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детей направлено на усвоение знаний, норм и ценностей, позволяющих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ребенку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чувствовать себя полноправным членом общества.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Дошкольники большую часть времени проводят в игровой деятельности. Поэтому,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социально-коммуникативное развитие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дошкольников происходит через игру как ведущую детскую деятельность. Игра — это школа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социальных отношений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которых моделируются формы поведения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ребенка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родители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воспитатели могут правильно и умело помочь детям приобрести в игре необходимые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социальные навыки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так пригодятся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ребенку и в школе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в дальнейшей жизни!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дает детям возможность воспроизвести взрослый мир и участвовать в воображаемой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социальной жизни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Дети учатся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разрешать конфликты, выражать эмоции и адекватно взаимодействовать с окружающими,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развивают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эмоциональную отзывчивость, сопереживание, навыки доброжелательного общения и взаимодействия </w:t>
      </w:r>
      <w:proofErr w:type="gramStart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 с детьми вы можете играть в различные </w:t>
      </w:r>
      <w:hyperlink r:id="rId10" w:tooltip="Коммуникативные игры. Консультации для педагогов" w:history="1">
        <w:r w:rsidRPr="00AC5D4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коммуникативные игры</w:t>
        </w:r>
      </w:hyperlink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Коммуникативная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игра – это совместная деятельность детей и взрослых, способ самовыражения, взаимного сотрудничества, где партнеры находятся в позиции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 равных»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стараются учитывать особенности и интересы друг друга.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Примеры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коммуникативных игр</w:t>
      </w:r>
      <w:proofErr w:type="gramStart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«Вежливые слова»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развитие уважения в общении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привычка пользоваться вежливыми словами.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с мячом в кругу. Дети и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родители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бросают друг другу мяч, называя вежливые слова. </w:t>
      </w:r>
      <w:proofErr w:type="gramStart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 могут быть разными, 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например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назвать только слова приветствия (здравствуйте, добрый день, привет, мы рады вас видеть, рады встречи с вами); благодарности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(спасибо, благодарю, пожалуйста, будьте любезны)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извинения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(извините, простите, жаль, сожалею)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прощания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(до свидания, до встречи, спокойной ночи)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«Друзья»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развитие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дружеских взаимоотношений.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Побежали, побежали парами скорей,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(парами бегут, взявшись за руки)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 друг другу погрозили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«Ссориться не смей!»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(грозим пальцем)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Хлопнули в ладоши,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(выполняем хлопки)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Крепко обнялись, пару поменяли,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(внешний круг меняет партнеров)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руки взялись.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«Паровозик»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развитие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дружеских взаимоотношений, сотрудничества, доверительных отношений.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Игроки встают друг за другом. Первый в цепочке – это паровоз. У него глаза открыты. У всех остальных игроков –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«вагончиков»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глаза закрыты. Паровоз везет свой поезд и прямо, и змейкой, и с препятствиями. Задача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«вагончиков»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идти за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«паровозом»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вперед, не расцепляя рук. Задача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«паровоза»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идти так, чтобы не растерять вагончики сзади себя. Если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«вагончик»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отцепился, то поезд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«ремонтируется»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отправляется дальше.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«Кенгуру и кенгуренок»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учимся совместной деятельности.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Играют парами. Один игрок –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«кенгуру»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 стоит. Другой игрок –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«кенгуренок»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 встает к кенгуру спиной и приседает. Кенгуру и кенгуренок берутся за руки. Задача игроков в паре – дойти до окна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(до стены)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FA" w:rsidRPr="00AC5D4A" w:rsidRDefault="009F00FA" w:rsidP="009F00FA">
      <w:pPr>
        <w:tabs>
          <w:tab w:val="left" w:pos="1950"/>
        </w:tabs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9F00FA" w:rsidRPr="00AC5D4A" w:rsidRDefault="009F00FA" w:rsidP="009F00FA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Использование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коммуникативных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 с детьми раннего возраста способствует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развитию навыков общения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коммуникативных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способностей детей и положительно влияет на формирование доброжелательных отношений </w:t>
      </w:r>
      <w:proofErr w:type="gramStart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взрослыми.</w:t>
      </w:r>
    </w:p>
    <w:p w:rsidR="009F00FA" w:rsidRPr="00AC5D4A" w:rsidRDefault="009F00FA" w:rsidP="009F00FA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любить и принимать себя, доброжелательно относиться к окружающим – факторы, определяющие судьбу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ребенка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дающие ему возможность в будущем стать достойным членом общества, полнее реализоваться как личность.</w:t>
      </w:r>
    </w:p>
    <w:p w:rsidR="004355D8" w:rsidRPr="00AC5D4A" w:rsidRDefault="004355D8" w:rsidP="009F00FA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355D8" w:rsidRPr="00AC5D4A" w:rsidSect="00AC5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B7A"/>
    <w:multiLevelType w:val="multilevel"/>
    <w:tmpl w:val="3056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F00FA"/>
    <w:rsid w:val="00006B4B"/>
    <w:rsid w:val="000D2BAF"/>
    <w:rsid w:val="002400A3"/>
    <w:rsid w:val="004355D8"/>
    <w:rsid w:val="009F00FA"/>
    <w:rsid w:val="00AC5D4A"/>
    <w:rsid w:val="00C75B59"/>
    <w:rsid w:val="00C9336F"/>
    <w:rsid w:val="00E33D88"/>
    <w:rsid w:val="00E5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EB"/>
  </w:style>
  <w:style w:type="paragraph" w:styleId="1">
    <w:name w:val="heading 1"/>
    <w:basedOn w:val="a"/>
    <w:link w:val="10"/>
    <w:uiPriority w:val="9"/>
    <w:qFormat/>
    <w:rsid w:val="009F0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0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F00F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F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F00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00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ultacii-dlya-roditelej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s://www.maam.ru/obrazovanie/kommunikativnye-igry-pedagog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razvitie-rebenka-konsultaci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332C1A915D4429E1A20725827FE79" ma:contentTypeVersion="2" ma:contentTypeDescription="Создание документа." ma:contentTypeScope="" ma:versionID="dce2c0aa3b5b4b44d8202f3348988c3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S5QAU4VNKZPS-233-19</_dlc_DocId>
    <_dlc_DocIdUrl xmlns="6434c500-c195-4837-b047-5e71706d4cb2">
      <Url>https://www.eduportal44.ru/Buy/Elektron/_layouts/15/DocIdRedir.aspx?ID=S5QAU4VNKZPS-233-19</Url>
      <Description>S5QAU4VNKZPS-233-19</Description>
    </_dlc_DocIdUrl>
  </documentManagement>
</p:properties>
</file>

<file path=customXml/itemProps1.xml><?xml version="1.0" encoding="utf-8"?>
<ds:datastoreItem xmlns:ds="http://schemas.openxmlformats.org/officeDocument/2006/customXml" ds:itemID="{2F739AFC-D35C-4B0E-BCB0-BBF89942F6A4}"/>
</file>

<file path=customXml/itemProps2.xml><?xml version="1.0" encoding="utf-8"?>
<ds:datastoreItem xmlns:ds="http://schemas.openxmlformats.org/officeDocument/2006/customXml" ds:itemID="{2CA41A83-2E24-435F-96F2-10FBCF291CCC}"/>
</file>

<file path=customXml/itemProps3.xml><?xml version="1.0" encoding="utf-8"?>
<ds:datastoreItem xmlns:ds="http://schemas.openxmlformats.org/officeDocument/2006/customXml" ds:itemID="{2B9EC3FF-E0B1-486C-A0FF-D6584A7BE3A4}"/>
</file>

<file path=customXml/itemProps4.xml><?xml version="1.0" encoding="utf-8"?>
<ds:datastoreItem xmlns:ds="http://schemas.openxmlformats.org/officeDocument/2006/customXml" ds:itemID="{CF45014E-92D0-4D22-90E3-41CB56592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2025-03-09T17:25:00Z</dcterms:created>
  <dcterms:modified xsi:type="dcterms:W3CDTF">2025-03-20T11:02:00Z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0x010100D22332C1A915D4429E1A20725827FE79</vt:lpwstr>
  </property>
  <property fmtid="{D5CDD505-2E9C-101B-9397-08002B2CF9AE}" pid="3" name="_dlc_DocIdItemGuid">
    <vt:lpwstr>e5645990-6a71-4a7c-9855-abd676c58b07</vt:lpwstr>
  </property>
</Properties>
</file>