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319"/>
        <w:tblW w:w="10206" w:type="dxa"/>
        <w:tblBorders>
          <w:top w:val="single" w:sz="8" w:space="0" w:color="9BBB59"/>
          <w:bottom w:val="single" w:sz="8" w:space="0" w:color="9BBB59"/>
        </w:tblBorders>
        <w:tblLook w:val="04A0" w:firstRow="1" w:lastRow="0" w:firstColumn="1" w:lastColumn="0" w:noHBand="0" w:noVBand="1"/>
      </w:tblPr>
      <w:tblGrid>
        <w:gridCol w:w="1548"/>
        <w:gridCol w:w="7159"/>
        <w:gridCol w:w="1499"/>
      </w:tblGrid>
      <w:tr w:rsidR="0099551D" w:rsidRPr="008312AE" w:rsidTr="00644042">
        <w:trPr>
          <w:trHeight w:val="916"/>
        </w:trPr>
        <w:tc>
          <w:tcPr>
            <w:tcW w:w="1604" w:type="dxa"/>
            <w:tcBorders>
              <w:top w:val="single" w:sz="8" w:space="0" w:color="9BBB59"/>
              <w:left w:val="nil"/>
              <w:bottom w:val="single" w:sz="8" w:space="0" w:color="9BBB59"/>
              <w:right w:val="nil"/>
            </w:tcBorders>
          </w:tcPr>
          <w:p w:rsidR="0099551D" w:rsidRPr="008312AE" w:rsidRDefault="0099551D" w:rsidP="00D80E94">
            <w:pPr>
              <w:spacing w:after="0"/>
              <w:ind w:right="11" w:hanging="108"/>
              <w:rPr>
                <w:rFonts w:eastAsia="Calibri"/>
                <w:b/>
                <w:bCs/>
                <w:color w:val="76923C"/>
                <w:sz w:val="26"/>
                <w:szCs w:val="26"/>
              </w:rPr>
            </w:pPr>
            <w:r>
              <w:rPr>
                <w:rFonts w:eastAsia="Calibri"/>
                <w:b/>
                <w:bCs/>
                <w:noProof/>
                <w:color w:val="76923C"/>
                <w:sz w:val="26"/>
                <w:szCs w:val="26"/>
                <w:lang w:eastAsia="ru-RU"/>
              </w:rPr>
              <w:drawing>
                <wp:inline distT="0" distB="0" distL="0" distR="0">
                  <wp:extent cx="665937" cy="687070"/>
                  <wp:effectExtent l="133350" t="38100" r="77013" b="74930"/>
                  <wp:docPr id="8" name="Рисунок 1" descr="G:\Копия гер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Копия герб.jpg"/>
                          <pic:cNvPicPr>
                            <a:picLocks noChangeAspect="1" noChangeArrowheads="1"/>
                          </pic:cNvPicPr>
                        </pic:nvPicPr>
                        <pic:blipFill>
                          <a:blip r:embed="rId6" cstate="print"/>
                          <a:srcRect/>
                          <a:stretch>
                            <a:fillRect/>
                          </a:stretch>
                        </pic:blipFill>
                        <pic:spPr bwMode="auto">
                          <a:xfrm>
                            <a:off x="0" y="0"/>
                            <a:ext cx="665937" cy="687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7217" w:type="dxa"/>
            <w:tcBorders>
              <w:top w:val="single" w:sz="8" w:space="0" w:color="9BBB59"/>
              <w:left w:val="nil"/>
              <w:bottom w:val="single" w:sz="8" w:space="0" w:color="9BBB59"/>
              <w:right w:val="nil"/>
            </w:tcBorders>
          </w:tcPr>
          <w:p w:rsidR="0099551D" w:rsidRPr="008312AE" w:rsidRDefault="0099551D" w:rsidP="00D80E94">
            <w:pPr>
              <w:spacing w:after="0"/>
              <w:ind w:right="11" w:hanging="108"/>
              <w:rPr>
                <w:rFonts w:eastAsia="Calibri"/>
                <w:b/>
                <w:bCs/>
                <w:color w:val="76923C"/>
                <w:sz w:val="26"/>
                <w:szCs w:val="26"/>
              </w:rPr>
            </w:pPr>
            <w:r>
              <w:rPr>
                <w:rFonts w:eastAsia="Calibri"/>
                <w:b/>
                <w:bCs/>
                <w:noProof/>
                <w:color w:val="76923C"/>
                <w:sz w:val="26"/>
                <w:szCs w:val="26"/>
                <w:lang w:eastAsia="ru-RU"/>
              </w:rPr>
              <w:drawing>
                <wp:inline distT="0" distB="0" distL="0" distR="0">
                  <wp:extent cx="4232697" cy="686864"/>
                  <wp:effectExtent l="133350" t="38100" r="72603" b="75136"/>
                  <wp:docPr id="9" name="Рисунок 2" descr="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D:\1.jpg"/>
                          <pic:cNvPicPr>
                            <a:picLocks noChangeAspect="1" noChangeArrowheads="1"/>
                          </pic:cNvPicPr>
                        </pic:nvPicPr>
                        <pic:blipFill>
                          <a:blip r:embed="rId7" cstate="print">
                            <a:lum bright="20000" contrast="-10000"/>
                          </a:blip>
                          <a:srcRect t="29906" r="22926" b="44239"/>
                          <a:stretch>
                            <a:fillRect/>
                          </a:stretch>
                        </pic:blipFill>
                        <pic:spPr bwMode="auto">
                          <a:xfrm>
                            <a:off x="0" y="0"/>
                            <a:ext cx="4232697" cy="6868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1385" w:type="dxa"/>
            <w:tcBorders>
              <w:top w:val="single" w:sz="8" w:space="0" w:color="9BBB59"/>
              <w:left w:val="nil"/>
              <w:bottom w:val="single" w:sz="8" w:space="0" w:color="9BBB59"/>
              <w:right w:val="nil"/>
            </w:tcBorders>
          </w:tcPr>
          <w:p w:rsidR="0099551D" w:rsidRPr="008312AE" w:rsidRDefault="0099551D" w:rsidP="00D80E94">
            <w:pPr>
              <w:spacing w:after="0"/>
              <w:ind w:right="11" w:hanging="108"/>
              <w:rPr>
                <w:rFonts w:eastAsia="Calibri"/>
                <w:b/>
                <w:bCs/>
                <w:color w:val="76923C"/>
                <w:sz w:val="26"/>
                <w:szCs w:val="26"/>
              </w:rPr>
            </w:pPr>
            <w:r>
              <w:rPr>
                <w:rFonts w:eastAsia="Calibri"/>
                <w:b/>
                <w:bCs/>
                <w:noProof/>
                <w:color w:val="76923C"/>
                <w:sz w:val="26"/>
                <w:szCs w:val="26"/>
                <w:lang w:eastAsia="ru-RU"/>
              </w:rPr>
              <w:drawing>
                <wp:inline distT="0" distB="0" distL="0" distR="0">
                  <wp:extent cx="674982" cy="687070"/>
                  <wp:effectExtent l="133350" t="38100" r="67968" b="74930"/>
                  <wp:docPr id="10" name="Рисунок 2" descr="I:\БРЕНД\10006.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БРЕНД\10006.BMP"/>
                          <pic:cNvPicPr>
                            <a:picLocks noChangeAspect="1" noChangeArrowheads="1"/>
                          </pic:cNvPicPr>
                        </pic:nvPicPr>
                        <pic:blipFill>
                          <a:blip r:embed="rId8" cstate="print"/>
                          <a:srcRect/>
                          <a:stretch>
                            <a:fillRect/>
                          </a:stretch>
                        </pic:blipFill>
                        <pic:spPr bwMode="auto">
                          <a:xfrm>
                            <a:off x="0" y="0"/>
                            <a:ext cx="674982" cy="687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99551D" w:rsidRPr="008312AE" w:rsidTr="00644042">
        <w:trPr>
          <w:trHeight w:val="354"/>
        </w:trPr>
        <w:tc>
          <w:tcPr>
            <w:tcW w:w="10206" w:type="dxa"/>
            <w:gridSpan w:val="3"/>
            <w:tcBorders>
              <w:left w:val="nil"/>
              <w:right w:val="nil"/>
            </w:tcBorders>
            <w:shd w:val="clear" w:color="auto" w:fill="E6EED5"/>
          </w:tcPr>
          <w:p w:rsidR="0099551D" w:rsidRPr="008312AE" w:rsidRDefault="0099551D" w:rsidP="00D80E94">
            <w:pPr>
              <w:spacing w:after="0"/>
              <w:ind w:right="11" w:hanging="108"/>
              <w:jc w:val="center"/>
              <w:rPr>
                <w:rFonts w:eastAsia="Calibri"/>
                <w:b/>
                <w:bCs/>
                <w:sz w:val="26"/>
                <w:szCs w:val="26"/>
              </w:rPr>
            </w:pPr>
            <w:r w:rsidRPr="008312AE">
              <w:rPr>
                <w:rFonts w:eastAsia="Calibri"/>
                <w:b/>
                <w:bCs/>
                <w:sz w:val="26"/>
                <w:szCs w:val="26"/>
              </w:rPr>
              <w:t>Муниципальное дошкольное образовательное учреждение</w:t>
            </w:r>
          </w:p>
          <w:p w:rsidR="0099551D" w:rsidRPr="008312AE" w:rsidRDefault="0099551D" w:rsidP="00D80E94">
            <w:pPr>
              <w:spacing w:after="0"/>
              <w:ind w:right="11" w:hanging="108"/>
              <w:jc w:val="center"/>
              <w:rPr>
                <w:rFonts w:eastAsia="Calibri"/>
                <w:b/>
                <w:bCs/>
                <w:sz w:val="26"/>
                <w:szCs w:val="26"/>
              </w:rPr>
            </w:pPr>
            <w:r w:rsidRPr="008312AE">
              <w:rPr>
                <w:rFonts w:eastAsia="Calibri"/>
                <w:b/>
                <w:bCs/>
                <w:sz w:val="26"/>
                <w:szCs w:val="26"/>
              </w:rPr>
              <w:t>детский сад №117 «Электроник» комбинированного вида</w:t>
            </w:r>
          </w:p>
          <w:p w:rsidR="0099551D" w:rsidRPr="008312AE" w:rsidRDefault="0099551D" w:rsidP="00D80E94">
            <w:pPr>
              <w:spacing w:after="0"/>
              <w:ind w:right="11" w:hanging="108"/>
              <w:jc w:val="center"/>
              <w:rPr>
                <w:rFonts w:eastAsia="Calibri"/>
                <w:b/>
                <w:bCs/>
                <w:color w:val="76923C"/>
                <w:sz w:val="26"/>
                <w:szCs w:val="26"/>
              </w:rPr>
            </w:pPr>
            <w:r w:rsidRPr="008312AE">
              <w:rPr>
                <w:rFonts w:eastAsia="Calibri"/>
                <w:b/>
                <w:bCs/>
                <w:sz w:val="26"/>
                <w:szCs w:val="26"/>
              </w:rPr>
              <w:t>городского округа город Буй</w:t>
            </w:r>
          </w:p>
        </w:tc>
      </w:tr>
    </w:tbl>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pStyle w:val="a4"/>
        <w:spacing w:line="276" w:lineRule="auto"/>
        <w:jc w:val="center"/>
      </w:pPr>
    </w:p>
    <w:p w:rsidR="0099551D" w:rsidRDefault="0099551D" w:rsidP="00D80E94">
      <w:pPr>
        <w:spacing w:after="0"/>
        <w:jc w:val="center"/>
        <w:rPr>
          <w:b/>
          <w:sz w:val="48"/>
          <w:szCs w:val="48"/>
        </w:rPr>
      </w:pPr>
      <w:r>
        <w:rPr>
          <w:b/>
          <w:sz w:val="48"/>
          <w:szCs w:val="48"/>
        </w:rPr>
        <w:t xml:space="preserve">Консультация для </w:t>
      </w:r>
      <w:r w:rsidR="00606B77">
        <w:rPr>
          <w:b/>
          <w:sz w:val="48"/>
          <w:szCs w:val="48"/>
        </w:rPr>
        <w:t>воспитателей</w:t>
      </w:r>
    </w:p>
    <w:p w:rsidR="0099551D" w:rsidRDefault="0099551D" w:rsidP="00D80E94">
      <w:pPr>
        <w:spacing w:after="0"/>
        <w:jc w:val="center"/>
        <w:rPr>
          <w:b/>
          <w:sz w:val="48"/>
          <w:szCs w:val="48"/>
        </w:rPr>
      </w:pPr>
      <w:r>
        <w:rPr>
          <w:b/>
          <w:sz w:val="48"/>
          <w:szCs w:val="48"/>
        </w:rPr>
        <w:t>Тема:</w:t>
      </w:r>
    </w:p>
    <w:p w:rsidR="0099551D" w:rsidRPr="00644042" w:rsidRDefault="00644042" w:rsidP="00D80E94">
      <w:pPr>
        <w:pStyle w:val="a6"/>
        <w:spacing w:after="0"/>
        <w:ind w:left="0"/>
        <w:jc w:val="center"/>
        <w:rPr>
          <w:b/>
          <w:sz w:val="50"/>
          <w:szCs w:val="50"/>
        </w:rPr>
      </w:pPr>
      <w:r w:rsidRPr="00644042">
        <w:rPr>
          <w:b/>
          <w:bCs/>
          <w:iCs/>
          <w:color w:val="000000"/>
          <w:sz w:val="44"/>
          <w:szCs w:val="44"/>
        </w:rPr>
        <w:t>«</w:t>
      </w:r>
      <w:r w:rsidR="003C09BC" w:rsidRPr="00E5730A">
        <w:rPr>
          <w:rFonts w:eastAsia="DejaVu Sans" w:cs="DejaVu Sans"/>
          <w:b/>
          <w:bCs/>
          <w:kern w:val="24"/>
          <w:sz w:val="44"/>
          <w:szCs w:val="44"/>
        </w:rPr>
        <w:t xml:space="preserve">Развитие речи у </w:t>
      </w:r>
      <w:r w:rsidR="00CB7D75">
        <w:rPr>
          <w:rFonts w:eastAsia="DejaVu Sans" w:cs="DejaVu Sans"/>
          <w:b/>
          <w:bCs/>
          <w:kern w:val="24"/>
          <w:sz w:val="44"/>
          <w:szCs w:val="44"/>
        </w:rPr>
        <w:t xml:space="preserve">детей </w:t>
      </w:r>
      <w:bookmarkStart w:id="0" w:name="_GoBack"/>
      <w:bookmarkEnd w:id="0"/>
      <w:r w:rsidR="00B55176">
        <w:rPr>
          <w:rFonts w:eastAsia="DejaVu Sans" w:cs="DejaVu Sans"/>
          <w:b/>
          <w:bCs/>
          <w:kern w:val="24"/>
          <w:sz w:val="44"/>
          <w:szCs w:val="44"/>
        </w:rPr>
        <w:t>посредством</w:t>
      </w:r>
      <w:r w:rsidR="003C09BC" w:rsidRPr="00E5730A">
        <w:rPr>
          <w:rFonts w:eastAsia="DejaVu Sans" w:cs="DejaVu Sans"/>
          <w:b/>
          <w:bCs/>
          <w:kern w:val="24"/>
          <w:sz w:val="44"/>
          <w:szCs w:val="44"/>
        </w:rPr>
        <w:t xml:space="preserve"> </w:t>
      </w:r>
      <w:proofErr w:type="spellStart"/>
      <w:r w:rsidR="00B55176">
        <w:rPr>
          <w:rFonts w:eastAsia="DejaVu Sans" w:cs="DejaVu Sans"/>
          <w:b/>
          <w:bCs/>
          <w:kern w:val="24"/>
          <w:sz w:val="44"/>
          <w:szCs w:val="44"/>
        </w:rPr>
        <w:t>кинезиологических</w:t>
      </w:r>
      <w:proofErr w:type="spellEnd"/>
      <w:r w:rsidR="00B55176">
        <w:rPr>
          <w:rFonts w:eastAsia="DejaVu Sans" w:cs="DejaVu Sans"/>
          <w:b/>
          <w:bCs/>
          <w:kern w:val="24"/>
          <w:sz w:val="44"/>
          <w:szCs w:val="44"/>
        </w:rPr>
        <w:t xml:space="preserve"> упражнений</w:t>
      </w:r>
      <w:r w:rsidRPr="00644042">
        <w:rPr>
          <w:b/>
          <w:bCs/>
          <w:iCs/>
          <w:color w:val="000000"/>
          <w:sz w:val="44"/>
          <w:szCs w:val="44"/>
        </w:rPr>
        <w:t>»</w:t>
      </w:r>
    </w:p>
    <w:p w:rsidR="0099551D" w:rsidRDefault="0099551D" w:rsidP="00D80E94">
      <w:pPr>
        <w:pStyle w:val="a6"/>
        <w:spacing w:after="0"/>
        <w:ind w:left="0"/>
        <w:jc w:val="center"/>
        <w:rPr>
          <w:b/>
          <w:sz w:val="50"/>
          <w:szCs w:val="50"/>
        </w:rPr>
      </w:pPr>
    </w:p>
    <w:p w:rsidR="0099551D" w:rsidRDefault="0099551D" w:rsidP="00D80E94">
      <w:pPr>
        <w:pStyle w:val="a6"/>
        <w:spacing w:after="0"/>
        <w:ind w:left="0"/>
        <w:jc w:val="center"/>
        <w:rPr>
          <w:b/>
          <w:sz w:val="50"/>
          <w:szCs w:val="50"/>
        </w:rPr>
      </w:pPr>
    </w:p>
    <w:p w:rsidR="0099551D" w:rsidRDefault="0099551D" w:rsidP="00D80E94">
      <w:pPr>
        <w:pStyle w:val="a6"/>
        <w:spacing w:after="0"/>
        <w:ind w:left="0"/>
        <w:jc w:val="center"/>
        <w:rPr>
          <w:b/>
          <w:sz w:val="50"/>
          <w:szCs w:val="50"/>
        </w:rPr>
      </w:pPr>
    </w:p>
    <w:p w:rsidR="0099551D" w:rsidRDefault="0099551D" w:rsidP="003C09BC">
      <w:pPr>
        <w:pStyle w:val="a6"/>
        <w:spacing w:after="0"/>
        <w:ind w:left="0"/>
        <w:rPr>
          <w:b/>
          <w:sz w:val="50"/>
          <w:szCs w:val="50"/>
        </w:rPr>
      </w:pPr>
    </w:p>
    <w:p w:rsidR="0099551D" w:rsidRPr="008050C3" w:rsidRDefault="0099551D" w:rsidP="00D80E94">
      <w:pPr>
        <w:pStyle w:val="a6"/>
        <w:spacing w:after="0"/>
        <w:ind w:left="0"/>
        <w:jc w:val="right"/>
        <w:rPr>
          <w:b/>
          <w:sz w:val="32"/>
          <w:szCs w:val="32"/>
        </w:rPr>
      </w:pPr>
      <w:r w:rsidRPr="008050C3">
        <w:rPr>
          <w:b/>
          <w:sz w:val="32"/>
          <w:szCs w:val="32"/>
        </w:rPr>
        <w:t>Подготовил</w:t>
      </w:r>
      <w:r>
        <w:rPr>
          <w:b/>
          <w:sz w:val="32"/>
          <w:szCs w:val="32"/>
        </w:rPr>
        <w:t>а</w:t>
      </w:r>
      <w:r w:rsidRPr="008050C3">
        <w:rPr>
          <w:b/>
          <w:sz w:val="32"/>
          <w:szCs w:val="32"/>
        </w:rPr>
        <w:t>:</w:t>
      </w:r>
    </w:p>
    <w:p w:rsidR="0099551D" w:rsidRPr="008050C3" w:rsidRDefault="0099551D" w:rsidP="00D80E94">
      <w:pPr>
        <w:pStyle w:val="a6"/>
        <w:spacing w:after="0"/>
        <w:ind w:left="0"/>
        <w:jc w:val="right"/>
        <w:rPr>
          <w:b/>
          <w:sz w:val="32"/>
          <w:szCs w:val="32"/>
        </w:rPr>
      </w:pPr>
      <w:r>
        <w:rPr>
          <w:b/>
          <w:sz w:val="32"/>
          <w:szCs w:val="32"/>
        </w:rPr>
        <w:t>у</w:t>
      </w:r>
      <w:r w:rsidRPr="008050C3">
        <w:rPr>
          <w:b/>
          <w:sz w:val="32"/>
          <w:szCs w:val="32"/>
        </w:rPr>
        <w:t>читель-</w:t>
      </w:r>
      <w:r w:rsidR="00644042">
        <w:rPr>
          <w:b/>
          <w:sz w:val="32"/>
          <w:szCs w:val="32"/>
        </w:rPr>
        <w:t>дефектолог</w:t>
      </w:r>
    </w:p>
    <w:p w:rsidR="0099551D" w:rsidRPr="008050C3" w:rsidRDefault="00644042" w:rsidP="00D80E94">
      <w:pPr>
        <w:pStyle w:val="a6"/>
        <w:spacing w:after="0"/>
        <w:ind w:left="0"/>
        <w:jc w:val="right"/>
        <w:rPr>
          <w:b/>
          <w:sz w:val="32"/>
          <w:szCs w:val="32"/>
        </w:rPr>
      </w:pPr>
      <w:proofErr w:type="spellStart"/>
      <w:r>
        <w:rPr>
          <w:b/>
          <w:sz w:val="32"/>
          <w:szCs w:val="32"/>
        </w:rPr>
        <w:t>Коциба</w:t>
      </w:r>
      <w:proofErr w:type="spellEnd"/>
      <w:r w:rsidR="0099551D" w:rsidRPr="008050C3">
        <w:rPr>
          <w:b/>
          <w:sz w:val="32"/>
          <w:szCs w:val="32"/>
        </w:rPr>
        <w:t xml:space="preserve"> </w:t>
      </w:r>
    </w:p>
    <w:p w:rsidR="0099551D" w:rsidRDefault="00644042" w:rsidP="00D80E94">
      <w:pPr>
        <w:pStyle w:val="a6"/>
        <w:spacing w:after="0"/>
        <w:ind w:left="0"/>
        <w:jc w:val="right"/>
        <w:rPr>
          <w:b/>
          <w:sz w:val="32"/>
          <w:szCs w:val="32"/>
        </w:rPr>
      </w:pPr>
      <w:r>
        <w:rPr>
          <w:b/>
          <w:sz w:val="32"/>
          <w:szCs w:val="32"/>
        </w:rPr>
        <w:t>Ольга Альбертовна</w:t>
      </w:r>
    </w:p>
    <w:p w:rsidR="0099551D" w:rsidRDefault="0099551D" w:rsidP="00D80E94">
      <w:pPr>
        <w:pStyle w:val="a6"/>
        <w:spacing w:after="0"/>
        <w:ind w:left="0"/>
        <w:jc w:val="both"/>
        <w:rPr>
          <w:b/>
          <w:szCs w:val="28"/>
        </w:rPr>
      </w:pPr>
    </w:p>
    <w:p w:rsidR="003C09BC" w:rsidRPr="003C09BC" w:rsidRDefault="003C09BC" w:rsidP="003C09BC">
      <w:pPr>
        <w:overflowPunct w:val="0"/>
        <w:spacing w:after="0" w:line="240" w:lineRule="auto"/>
        <w:jc w:val="right"/>
        <w:textAlignment w:val="baseline"/>
        <w:rPr>
          <w:rFonts w:eastAsia="Times New Roman" w:cs="Times New Roman"/>
          <w:szCs w:val="28"/>
          <w:lang w:eastAsia="ru-RU"/>
        </w:rPr>
      </w:pPr>
      <w:r>
        <w:rPr>
          <w:rFonts w:ascii="Constantia" w:eastAsia="DejaVu Sans" w:hAnsi="Constantia" w:cs="DejaVu Sans"/>
          <w:b/>
          <w:bCs/>
          <w:i/>
          <w:iCs/>
          <w:kern w:val="24"/>
          <w:szCs w:val="28"/>
          <w:lang w:eastAsia="ru-RU"/>
        </w:rPr>
        <w:t xml:space="preserve">                                                                                      </w:t>
      </w:r>
      <w:r w:rsidRPr="003C09BC">
        <w:rPr>
          <w:rFonts w:ascii="Constantia" w:eastAsia="DejaVu Sans" w:hAnsi="Constantia" w:cs="DejaVu Sans"/>
          <w:b/>
          <w:bCs/>
          <w:i/>
          <w:iCs/>
          <w:kern w:val="24"/>
          <w:szCs w:val="28"/>
          <w:lang w:eastAsia="ru-RU"/>
        </w:rPr>
        <w:t>«Ум ребенка находится на кончиках его пальцев»</w:t>
      </w:r>
    </w:p>
    <w:p w:rsidR="003C09BC" w:rsidRPr="003C09BC" w:rsidRDefault="003C09BC" w:rsidP="003C09BC">
      <w:pPr>
        <w:overflowPunct w:val="0"/>
        <w:spacing w:after="0" w:line="240" w:lineRule="auto"/>
        <w:jc w:val="center"/>
        <w:textAlignment w:val="baseline"/>
        <w:rPr>
          <w:rFonts w:eastAsia="Times New Roman" w:cs="Times New Roman"/>
          <w:szCs w:val="28"/>
          <w:lang w:eastAsia="ru-RU"/>
        </w:rPr>
      </w:pPr>
      <w:r w:rsidRPr="003C09BC">
        <w:rPr>
          <w:rFonts w:ascii="Constantia" w:eastAsia="DejaVu Sans" w:hAnsi="Constantia" w:cs="DejaVu Sans"/>
          <w:b/>
          <w:bCs/>
          <w:i/>
          <w:iCs/>
          <w:kern w:val="24"/>
          <w:szCs w:val="28"/>
          <w:lang w:eastAsia="ru-RU"/>
        </w:rPr>
        <w:lastRenderedPageBreak/>
        <w:t xml:space="preserve">                                                   </w:t>
      </w:r>
    </w:p>
    <w:p w:rsidR="003C09BC" w:rsidRDefault="003C09BC" w:rsidP="003C09BC">
      <w:pPr>
        <w:overflowPunct w:val="0"/>
        <w:spacing w:after="0" w:line="240" w:lineRule="auto"/>
        <w:jc w:val="right"/>
        <w:textAlignment w:val="baseline"/>
        <w:rPr>
          <w:rFonts w:ascii="Constantia" w:eastAsia="DejaVu Sans" w:hAnsi="Constantia" w:cs="DejaVu Sans"/>
          <w:b/>
          <w:bCs/>
          <w:i/>
          <w:iCs/>
          <w:kern w:val="24"/>
          <w:szCs w:val="28"/>
          <w:lang w:eastAsia="ru-RU"/>
        </w:rPr>
      </w:pPr>
      <w:r w:rsidRPr="003C09BC">
        <w:rPr>
          <w:rFonts w:ascii="Constantia" w:eastAsia="DejaVu Sans" w:hAnsi="Constantia" w:cs="DejaVu Sans"/>
          <w:b/>
          <w:bCs/>
          <w:i/>
          <w:iCs/>
          <w:kern w:val="24"/>
          <w:szCs w:val="28"/>
          <w:lang w:eastAsia="ru-RU"/>
        </w:rPr>
        <w:t xml:space="preserve">                                 В.А. Сухомлинский</w:t>
      </w:r>
    </w:p>
    <w:p w:rsidR="00371F54" w:rsidRPr="003C09BC" w:rsidRDefault="00371F54" w:rsidP="003C09BC">
      <w:pPr>
        <w:overflowPunct w:val="0"/>
        <w:spacing w:after="0" w:line="240" w:lineRule="auto"/>
        <w:jc w:val="right"/>
        <w:textAlignment w:val="baseline"/>
        <w:rPr>
          <w:rFonts w:eastAsia="Times New Roman" w:cs="Times New Roman"/>
          <w:szCs w:val="28"/>
          <w:lang w:eastAsia="ru-RU"/>
        </w:rPr>
      </w:pPr>
    </w:p>
    <w:p w:rsidR="003C09BC" w:rsidRPr="003C09BC" w:rsidRDefault="00371F54"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r>
        <w:rPr>
          <w:rFonts w:eastAsia="DejaVu Sans" w:cs="Times New Roman"/>
          <w:kern w:val="24"/>
          <w:szCs w:val="28"/>
          <w:lang w:eastAsia="ru-RU"/>
        </w:rPr>
        <w:t xml:space="preserve">   </w:t>
      </w:r>
      <w:r w:rsidR="003C09BC" w:rsidRPr="003C09BC">
        <w:rPr>
          <w:rFonts w:eastAsia="DejaVu Sans" w:cs="Times New Roman"/>
          <w:kern w:val="24"/>
          <w:szCs w:val="28"/>
          <w:lang w:eastAsia="ru-RU"/>
        </w:rPr>
        <w:t>Речь играет огромную роль в процессе формирования ребенка </w:t>
      </w:r>
      <w:r w:rsidR="003C09BC" w:rsidRPr="003C09BC">
        <w:rPr>
          <w:rFonts w:eastAsia="DejaVu Sans" w:cs="Times New Roman"/>
          <w:bCs/>
          <w:kern w:val="24"/>
          <w:szCs w:val="28"/>
          <w:lang w:eastAsia="ru-RU"/>
        </w:rPr>
        <w:t>дошкольного возраста,</w:t>
      </w:r>
      <w:r w:rsidR="003C09BC" w:rsidRPr="003C09BC">
        <w:rPr>
          <w:rFonts w:eastAsia="DejaVu Sans" w:cs="Times New Roman"/>
          <w:kern w:val="24"/>
          <w:szCs w:val="28"/>
          <w:lang w:eastAsia="ru-RU"/>
        </w:rPr>
        <w:t> как успешной личности. Следует отметить, что в последние годы увеличилось число </w:t>
      </w:r>
      <w:r w:rsidR="003C09BC" w:rsidRPr="003C09BC">
        <w:rPr>
          <w:rFonts w:eastAsia="DejaVu Sans" w:cs="Times New Roman"/>
          <w:bCs/>
          <w:kern w:val="24"/>
          <w:szCs w:val="28"/>
          <w:lang w:eastAsia="ru-RU"/>
        </w:rPr>
        <w:t>детей с общим недоразвитием речи</w:t>
      </w:r>
      <w:r w:rsidR="003C09BC" w:rsidRPr="003C09BC">
        <w:rPr>
          <w:rFonts w:eastAsia="DejaVu Sans" w:cs="Times New Roman"/>
          <w:kern w:val="24"/>
          <w:szCs w:val="28"/>
          <w:lang w:eastAsia="ru-RU"/>
        </w:rPr>
        <w:t> в совокупности с отставанием в </w:t>
      </w:r>
      <w:r w:rsidR="003C09BC" w:rsidRPr="003C09BC">
        <w:rPr>
          <w:rFonts w:eastAsia="DejaVu Sans" w:cs="Times New Roman"/>
          <w:bCs/>
          <w:kern w:val="24"/>
          <w:szCs w:val="28"/>
          <w:lang w:eastAsia="ru-RU"/>
        </w:rPr>
        <w:t>развитии двигательной сферы</w:t>
      </w:r>
      <w:r w:rsidR="003C09BC" w:rsidRPr="003C09BC">
        <w:rPr>
          <w:rFonts w:eastAsia="DejaVu Sans" w:cs="Times New Roman"/>
          <w:kern w:val="24"/>
          <w:szCs w:val="28"/>
          <w:lang w:eastAsia="ru-RU"/>
        </w:rPr>
        <w:t>, которое характеризуется плохой координацией. Нарушение в двигательной сфере накладывает отпечаток на формирование у </w:t>
      </w:r>
      <w:r w:rsidR="003C09BC" w:rsidRPr="003C09BC">
        <w:rPr>
          <w:rFonts w:eastAsia="DejaVu Sans" w:cs="Times New Roman"/>
          <w:bCs/>
          <w:kern w:val="24"/>
          <w:szCs w:val="28"/>
          <w:lang w:eastAsia="ru-RU"/>
        </w:rPr>
        <w:t>детей сенсорной</w:t>
      </w:r>
      <w:r w:rsidR="003C09BC" w:rsidRPr="003C09BC">
        <w:rPr>
          <w:rFonts w:eastAsia="DejaVu Sans" w:cs="Times New Roman"/>
          <w:kern w:val="24"/>
          <w:szCs w:val="28"/>
          <w:lang w:eastAsia="ru-RU"/>
        </w:rPr>
        <w:t>, интеллектуальной и эмоционально-волевой сферы, и как следствие- речевое </w:t>
      </w:r>
      <w:r w:rsidR="003C09BC" w:rsidRPr="003C09BC">
        <w:rPr>
          <w:rFonts w:eastAsia="DejaVu Sans" w:cs="Times New Roman"/>
          <w:bCs/>
          <w:kern w:val="24"/>
          <w:szCs w:val="28"/>
          <w:lang w:eastAsia="ru-RU"/>
        </w:rPr>
        <w:t>недоразвитие.</w:t>
      </w:r>
    </w:p>
    <w:p w:rsidR="003C09BC" w:rsidRPr="003C09BC" w:rsidRDefault="00371F54"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r>
        <w:rPr>
          <w:rFonts w:eastAsia="DejaVu Sans" w:cs="Times New Roman"/>
          <w:kern w:val="24"/>
          <w:szCs w:val="28"/>
          <w:lang w:eastAsia="ru-RU"/>
        </w:rPr>
        <w:t xml:space="preserve">   </w:t>
      </w:r>
      <w:r w:rsidR="003C09BC" w:rsidRPr="003C09BC">
        <w:rPr>
          <w:rFonts w:eastAsia="DejaVu Sans" w:cs="Times New Roman"/>
          <w:kern w:val="24"/>
          <w:szCs w:val="28"/>
          <w:lang w:eastAsia="ru-RU"/>
        </w:rPr>
        <w:t>Всё в совокупности приводит к трудностям в усвоении школьных программ, адаптации к школе.</w:t>
      </w:r>
    </w:p>
    <w:p w:rsidR="003C09BC" w:rsidRPr="003C09BC" w:rsidRDefault="00371F54"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r>
        <w:rPr>
          <w:rFonts w:eastAsia="DejaVu Sans" w:cs="Times New Roman"/>
          <w:kern w:val="24"/>
          <w:szCs w:val="28"/>
          <w:lang w:eastAsia="ru-RU"/>
        </w:rPr>
        <w:t xml:space="preserve">   </w:t>
      </w:r>
      <w:r w:rsidR="003C09BC" w:rsidRPr="003C09BC">
        <w:rPr>
          <w:rFonts w:eastAsia="DejaVu Sans" w:cs="Times New Roman"/>
          <w:kern w:val="24"/>
          <w:szCs w:val="28"/>
          <w:lang w:eastAsia="ru-RU"/>
        </w:rPr>
        <w:t>Все </w:t>
      </w:r>
      <w:r w:rsidR="003C09BC" w:rsidRPr="003C09BC">
        <w:rPr>
          <w:rFonts w:eastAsia="DejaVu Sans" w:cs="Times New Roman"/>
          <w:bCs/>
          <w:kern w:val="24"/>
          <w:szCs w:val="28"/>
          <w:lang w:eastAsia="ru-RU"/>
        </w:rPr>
        <w:t>вышеперечисленные</w:t>
      </w:r>
      <w:r w:rsidR="003C09BC" w:rsidRPr="003C09BC">
        <w:rPr>
          <w:rFonts w:eastAsia="DejaVu Sans" w:cs="Times New Roman"/>
          <w:kern w:val="24"/>
          <w:szCs w:val="28"/>
          <w:lang w:eastAsia="ru-RU"/>
        </w:rPr>
        <w:t> проблемы являются наиболее актуальными на сегодняшний день и требуют эффективной коррекционной работы с детьми </w:t>
      </w:r>
      <w:r w:rsidR="003C09BC" w:rsidRPr="003C09BC">
        <w:rPr>
          <w:rFonts w:eastAsia="DejaVu Sans" w:cs="Times New Roman"/>
          <w:bCs/>
          <w:kern w:val="24"/>
          <w:szCs w:val="28"/>
          <w:lang w:eastAsia="ru-RU"/>
        </w:rPr>
        <w:t>дошкольного возраста</w:t>
      </w:r>
      <w:r w:rsidR="003C09BC" w:rsidRPr="003C09BC">
        <w:rPr>
          <w:rFonts w:eastAsia="DejaVu Sans" w:cs="Times New Roman"/>
          <w:kern w:val="24"/>
          <w:szCs w:val="28"/>
          <w:lang w:eastAsia="ru-RU"/>
        </w:rPr>
        <w:t>.</w:t>
      </w:r>
    </w:p>
    <w:p w:rsidR="003C09BC" w:rsidRDefault="00371F54"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r>
        <w:rPr>
          <w:rFonts w:eastAsia="DejaVu Sans" w:cs="Times New Roman"/>
          <w:kern w:val="24"/>
          <w:szCs w:val="28"/>
          <w:lang w:eastAsia="ru-RU"/>
        </w:rPr>
        <w:t xml:space="preserve">   </w:t>
      </w:r>
      <w:r w:rsidR="003C09BC" w:rsidRPr="003C09BC">
        <w:rPr>
          <w:rFonts w:eastAsia="DejaVu Sans" w:cs="Times New Roman"/>
          <w:bCs/>
          <w:kern w:val="24"/>
          <w:szCs w:val="28"/>
          <w:lang w:eastAsia="ru-RU"/>
        </w:rPr>
        <w:t>По мнению авторитетных исследователей</w:t>
      </w:r>
      <w:r w:rsidR="003C09BC" w:rsidRPr="003C09BC">
        <w:rPr>
          <w:rFonts w:eastAsia="DejaVu Sans" w:cs="Times New Roman"/>
          <w:kern w:val="24"/>
          <w:szCs w:val="28"/>
          <w:lang w:eastAsia="ru-RU"/>
        </w:rPr>
        <w:t xml:space="preserve">, определяющую роль в возникновении речевых нарушений, играют нарушения функциональной </w:t>
      </w:r>
      <w:proofErr w:type="spellStart"/>
      <w:r w:rsidR="003C09BC" w:rsidRPr="003C09BC">
        <w:rPr>
          <w:rFonts w:eastAsia="DejaVu Sans" w:cs="Times New Roman"/>
          <w:kern w:val="24"/>
          <w:szCs w:val="28"/>
          <w:lang w:eastAsia="ru-RU"/>
        </w:rPr>
        <w:t>ассиметрии</w:t>
      </w:r>
      <w:proofErr w:type="spellEnd"/>
      <w:r w:rsidR="003C09BC" w:rsidRPr="003C09BC">
        <w:rPr>
          <w:rFonts w:eastAsia="DejaVu Sans" w:cs="Times New Roman"/>
          <w:kern w:val="24"/>
          <w:szCs w:val="28"/>
          <w:lang w:eastAsia="ru-RU"/>
        </w:rPr>
        <w:t xml:space="preserve"> коры больших полушарий и межполушарного взаимодействия. То есть, одной из причин речевых нарушений является </w:t>
      </w:r>
      <w:r w:rsidR="003C09BC" w:rsidRPr="003C09BC">
        <w:rPr>
          <w:rFonts w:eastAsia="DejaVu Sans" w:cs="Times New Roman"/>
          <w:i/>
          <w:iCs/>
          <w:kern w:val="24"/>
          <w:szCs w:val="28"/>
          <w:lang w:eastAsia="ru-RU"/>
        </w:rPr>
        <w:t>«координационная неспособность»</w:t>
      </w:r>
      <w:r w:rsidR="003C09BC" w:rsidRPr="003C09BC">
        <w:rPr>
          <w:rFonts w:eastAsia="DejaVu Sans" w:cs="Times New Roman"/>
          <w:kern w:val="24"/>
          <w:szCs w:val="28"/>
          <w:lang w:eastAsia="ru-RU"/>
        </w:rPr>
        <w:t> к обучению, неспособность правого и левого полушария к интеграции. Для преодоления нарушений необходимо проведение комплексной специализированной коррекционной работы. Одним из наиболее эффективных методов является </w:t>
      </w:r>
      <w:r w:rsidR="003C09BC" w:rsidRPr="003C09BC">
        <w:rPr>
          <w:rFonts w:eastAsia="DejaVu Sans" w:cs="Times New Roman"/>
          <w:bCs/>
          <w:kern w:val="24"/>
          <w:szCs w:val="28"/>
          <w:lang w:eastAsia="ru-RU"/>
        </w:rPr>
        <w:t>развитие</w:t>
      </w:r>
      <w:r w:rsidR="003C09BC" w:rsidRPr="003C09BC">
        <w:rPr>
          <w:rFonts w:eastAsia="DejaVu Sans" w:cs="Times New Roman"/>
          <w:kern w:val="24"/>
          <w:szCs w:val="28"/>
          <w:lang w:eastAsia="ru-RU"/>
        </w:rPr>
        <w:t> межполушарного взаимодействия, которое называется </w:t>
      </w:r>
      <w:proofErr w:type="spellStart"/>
      <w:r w:rsidR="003C09BC" w:rsidRPr="003C09BC">
        <w:rPr>
          <w:rFonts w:eastAsia="DejaVu Sans" w:cs="Times New Roman"/>
          <w:bCs/>
          <w:kern w:val="24"/>
          <w:szCs w:val="28"/>
          <w:lang w:eastAsia="ru-RU"/>
        </w:rPr>
        <w:t>кинезиология</w:t>
      </w:r>
      <w:proofErr w:type="spellEnd"/>
      <w:r w:rsidR="003C09BC" w:rsidRPr="003C09BC">
        <w:rPr>
          <w:rFonts w:eastAsia="DejaVu Sans" w:cs="Times New Roman"/>
          <w:kern w:val="24"/>
          <w:szCs w:val="28"/>
          <w:lang w:eastAsia="ru-RU"/>
        </w:rPr>
        <w:t>.</w:t>
      </w:r>
    </w:p>
    <w:p w:rsidR="00532315" w:rsidRPr="00573B9A" w:rsidRDefault="00532315"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p>
    <w:p w:rsidR="003C09BC" w:rsidRPr="003C09BC" w:rsidRDefault="003C09BC" w:rsidP="00371F54">
      <w:pPr>
        <w:overflowPunct w:val="0"/>
        <w:spacing w:before="100" w:beforeAutospacing="1" w:after="100" w:afterAutospacing="1" w:line="288" w:lineRule="auto"/>
        <w:textAlignment w:val="baseline"/>
        <w:rPr>
          <w:rFonts w:eastAsia="Times New Roman" w:cs="Times New Roman"/>
          <w:szCs w:val="28"/>
          <w:lang w:eastAsia="ru-RU"/>
        </w:rPr>
      </w:pPr>
      <w:proofErr w:type="spellStart"/>
      <w:r w:rsidRPr="003C09BC">
        <w:rPr>
          <w:rFonts w:eastAsia="DejaVu Sans" w:cs="Times New Roman"/>
          <w:b/>
          <w:kern w:val="24"/>
          <w:szCs w:val="28"/>
          <w:lang w:eastAsia="ru-RU"/>
        </w:rPr>
        <w:t>Кинезиология</w:t>
      </w:r>
      <w:proofErr w:type="spellEnd"/>
      <w:r w:rsidRPr="003C09BC">
        <w:rPr>
          <w:rFonts w:eastAsia="DejaVu Sans" w:cs="Times New Roman"/>
          <w:kern w:val="24"/>
          <w:szCs w:val="28"/>
          <w:lang w:eastAsia="ru-RU"/>
        </w:rPr>
        <w:t>-</w:t>
      </w:r>
      <w:r w:rsidRPr="003C09BC">
        <w:rPr>
          <w:rFonts w:eastAsia="DejaVu Sans" w:cs="Times New Roman"/>
          <w:bCs/>
          <w:kern w:val="24"/>
          <w:szCs w:val="28"/>
          <w:lang w:eastAsia="ru-RU"/>
        </w:rPr>
        <w:t xml:space="preserve"> это наука о развитии</w:t>
      </w:r>
      <w:r w:rsidRPr="003C09BC">
        <w:rPr>
          <w:rFonts w:eastAsia="DejaVu Sans" w:cs="Times New Roman"/>
          <w:kern w:val="24"/>
          <w:szCs w:val="28"/>
          <w:lang w:eastAsia="ru-RU"/>
        </w:rPr>
        <w:t xml:space="preserve"> умственных способностей и физического здоровья через определенные двигательные упражнения. Это достаточно новое и малоизвестное направление, которое возникло в 60-е годы 20 века. Основателем данной науки является американский исследователь и ученый Джордж </w:t>
      </w:r>
      <w:proofErr w:type="spellStart"/>
      <w:r w:rsidRPr="003C09BC">
        <w:rPr>
          <w:rFonts w:eastAsia="DejaVu Sans" w:cs="Times New Roman"/>
          <w:kern w:val="24"/>
          <w:szCs w:val="28"/>
          <w:lang w:eastAsia="ru-RU"/>
        </w:rPr>
        <w:t>Гудхард</w:t>
      </w:r>
      <w:proofErr w:type="spellEnd"/>
      <w:r w:rsidRPr="003C09BC">
        <w:rPr>
          <w:rFonts w:eastAsia="DejaVu Sans" w:cs="Times New Roman"/>
          <w:kern w:val="24"/>
          <w:szCs w:val="28"/>
          <w:lang w:eastAsia="ru-RU"/>
        </w:rPr>
        <w:t>, установивший связь между состоянием мышечного тонуса и его психическим и физическим здоровьем.</w:t>
      </w:r>
    </w:p>
    <w:p w:rsidR="003C09BC" w:rsidRPr="003C09BC" w:rsidRDefault="003C09BC" w:rsidP="00371F54">
      <w:pPr>
        <w:overflowPunct w:val="0"/>
        <w:spacing w:before="100" w:beforeAutospacing="1" w:after="100" w:afterAutospacing="1" w:line="288" w:lineRule="auto"/>
        <w:textAlignment w:val="baseline"/>
        <w:rPr>
          <w:rFonts w:eastAsia="Times New Roman" w:cs="Times New Roman"/>
          <w:szCs w:val="28"/>
          <w:lang w:eastAsia="ru-RU"/>
        </w:rPr>
      </w:pPr>
      <w:r w:rsidRPr="003C09BC">
        <w:rPr>
          <w:rFonts w:eastAsia="DejaVu Sans" w:cs="Times New Roman"/>
          <w:kern w:val="24"/>
          <w:szCs w:val="28"/>
          <w:lang w:eastAsia="ru-RU"/>
        </w:rPr>
        <w:t>На основе прикладной </w:t>
      </w:r>
      <w:proofErr w:type="spellStart"/>
      <w:r w:rsidRPr="003C09BC">
        <w:rPr>
          <w:rFonts w:eastAsia="DejaVu Sans" w:cs="Times New Roman"/>
          <w:bCs/>
          <w:kern w:val="24"/>
          <w:szCs w:val="28"/>
          <w:lang w:eastAsia="ru-RU"/>
        </w:rPr>
        <w:t>кинезиологии</w:t>
      </w:r>
      <w:proofErr w:type="spellEnd"/>
      <w:r w:rsidRPr="003C09BC">
        <w:rPr>
          <w:rFonts w:eastAsia="DejaVu Sans" w:cs="Times New Roman"/>
          <w:kern w:val="24"/>
          <w:szCs w:val="28"/>
          <w:lang w:eastAsia="ru-RU"/>
        </w:rPr>
        <w:t xml:space="preserve"> в 70-е годы прошлого века другой американский врач Пол </w:t>
      </w:r>
      <w:proofErr w:type="spellStart"/>
      <w:r w:rsidRPr="003C09BC">
        <w:rPr>
          <w:rFonts w:eastAsia="DejaVu Sans" w:cs="Times New Roman"/>
          <w:kern w:val="24"/>
          <w:szCs w:val="28"/>
          <w:lang w:eastAsia="ru-RU"/>
        </w:rPr>
        <w:t>Деннисон</w:t>
      </w:r>
      <w:proofErr w:type="spellEnd"/>
      <w:r w:rsidRPr="003C09BC">
        <w:rPr>
          <w:rFonts w:eastAsia="DejaVu Sans" w:cs="Times New Roman"/>
          <w:kern w:val="24"/>
          <w:szCs w:val="28"/>
          <w:lang w:eastAsia="ru-RU"/>
        </w:rPr>
        <w:t xml:space="preserve"> создал систему быстрых, простых и специфических упражнений, которые назвал </w:t>
      </w:r>
      <w:r w:rsidRPr="003C09BC">
        <w:rPr>
          <w:rFonts w:eastAsia="DejaVu Sans" w:cs="Times New Roman"/>
          <w:i/>
          <w:iCs/>
          <w:kern w:val="24"/>
          <w:szCs w:val="28"/>
          <w:lang w:eastAsia="ru-RU"/>
        </w:rPr>
        <w:t>«Гимнастика мозга»</w:t>
      </w:r>
      <w:r w:rsidRPr="003C09BC">
        <w:rPr>
          <w:rFonts w:eastAsia="DejaVu Sans" w:cs="Times New Roman"/>
          <w:kern w:val="24"/>
          <w:szCs w:val="28"/>
          <w:lang w:eastAsia="ru-RU"/>
        </w:rPr>
        <w:t>. </w:t>
      </w:r>
      <w:r w:rsidRPr="003C09BC">
        <w:rPr>
          <w:rFonts w:eastAsia="DejaVu Sans" w:cs="Times New Roman"/>
          <w:i/>
          <w:iCs/>
          <w:kern w:val="24"/>
          <w:szCs w:val="28"/>
          <w:lang w:eastAsia="ru-RU"/>
        </w:rPr>
        <w:t>«Гимнастика мозга»</w:t>
      </w:r>
      <w:r w:rsidRPr="003C09BC">
        <w:rPr>
          <w:rFonts w:eastAsia="DejaVu Sans" w:cs="Times New Roman"/>
          <w:kern w:val="24"/>
          <w:szCs w:val="28"/>
          <w:lang w:eastAsia="ru-RU"/>
        </w:rPr>
        <w:t> стала основой образовательной </w:t>
      </w:r>
      <w:proofErr w:type="spellStart"/>
      <w:r w:rsidRPr="003C09BC">
        <w:rPr>
          <w:rFonts w:eastAsia="DejaVu Sans" w:cs="Times New Roman"/>
          <w:bCs/>
          <w:kern w:val="24"/>
          <w:szCs w:val="28"/>
          <w:lang w:eastAsia="ru-RU"/>
        </w:rPr>
        <w:t>кинезиологии</w:t>
      </w:r>
      <w:proofErr w:type="spellEnd"/>
      <w:r w:rsidRPr="003C09BC">
        <w:rPr>
          <w:rFonts w:eastAsia="DejaVu Sans" w:cs="Times New Roman"/>
          <w:bCs/>
          <w:kern w:val="24"/>
          <w:szCs w:val="28"/>
          <w:lang w:eastAsia="ru-RU"/>
        </w:rPr>
        <w:t>- науки о развитии</w:t>
      </w:r>
      <w:r w:rsidRPr="003C09BC">
        <w:rPr>
          <w:rFonts w:eastAsia="DejaVu Sans" w:cs="Times New Roman"/>
          <w:kern w:val="24"/>
          <w:szCs w:val="28"/>
          <w:lang w:eastAsia="ru-RU"/>
        </w:rPr>
        <w:t> головного мозга через движение.</w:t>
      </w:r>
    </w:p>
    <w:p w:rsidR="003C09BC" w:rsidRPr="003C09BC" w:rsidRDefault="003C09BC"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r w:rsidRPr="003C09BC">
        <w:rPr>
          <w:rFonts w:eastAsia="DejaVu Sans" w:cs="Times New Roman"/>
          <w:b/>
          <w:kern w:val="24"/>
          <w:szCs w:val="28"/>
          <w:lang w:eastAsia="ru-RU"/>
        </w:rPr>
        <w:lastRenderedPageBreak/>
        <w:t>Основная цель </w:t>
      </w:r>
      <w:proofErr w:type="spellStart"/>
      <w:r w:rsidR="001960FB" w:rsidRPr="00371F54">
        <w:rPr>
          <w:rFonts w:eastAsia="DejaVu Sans" w:cs="Times New Roman"/>
          <w:b/>
          <w:bCs/>
          <w:kern w:val="24"/>
          <w:szCs w:val="28"/>
          <w:lang w:eastAsia="ru-RU"/>
        </w:rPr>
        <w:t>кинезиологии</w:t>
      </w:r>
      <w:proofErr w:type="spellEnd"/>
      <w:r w:rsidRPr="003C09BC">
        <w:rPr>
          <w:rFonts w:eastAsia="DejaVu Sans" w:cs="Times New Roman"/>
          <w:kern w:val="24"/>
          <w:szCs w:val="28"/>
          <w:lang w:eastAsia="ru-RU"/>
        </w:rPr>
        <w:t>: </w:t>
      </w:r>
      <w:r w:rsidRPr="003C09BC">
        <w:rPr>
          <w:rFonts w:eastAsia="DejaVu Sans" w:cs="Times New Roman"/>
          <w:bCs/>
          <w:kern w:val="24"/>
          <w:szCs w:val="28"/>
          <w:lang w:eastAsia="ru-RU"/>
        </w:rPr>
        <w:t>развитие</w:t>
      </w:r>
      <w:r w:rsidRPr="003C09BC">
        <w:rPr>
          <w:rFonts w:eastAsia="DejaVu Sans" w:cs="Times New Roman"/>
          <w:kern w:val="24"/>
          <w:szCs w:val="28"/>
          <w:lang w:eastAsia="ru-RU"/>
        </w:rPr>
        <w:t> межполушарного взаимодействия, способствующее активизации мыслительной деятельности.</w:t>
      </w:r>
    </w:p>
    <w:p w:rsidR="003C09BC" w:rsidRDefault="003C09BC"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r w:rsidRPr="003C09BC">
        <w:rPr>
          <w:rFonts w:eastAsia="DejaVu Sans" w:cs="Times New Roman"/>
          <w:kern w:val="24"/>
          <w:szCs w:val="28"/>
          <w:lang w:eastAsia="ru-RU"/>
        </w:rPr>
        <w:t>Применение метода </w:t>
      </w:r>
      <w:proofErr w:type="spellStart"/>
      <w:r w:rsidR="001960FB">
        <w:rPr>
          <w:rFonts w:eastAsia="DejaVu Sans" w:cs="Times New Roman"/>
          <w:bCs/>
          <w:kern w:val="24"/>
          <w:szCs w:val="28"/>
          <w:lang w:eastAsia="ru-RU"/>
        </w:rPr>
        <w:t>кинезиологии</w:t>
      </w:r>
      <w:proofErr w:type="spellEnd"/>
      <w:r w:rsidR="001960FB">
        <w:rPr>
          <w:rFonts w:eastAsia="DejaVu Sans" w:cs="Times New Roman"/>
          <w:bCs/>
          <w:kern w:val="24"/>
          <w:szCs w:val="28"/>
          <w:lang w:eastAsia="ru-RU"/>
        </w:rPr>
        <w:t xml:space="preserve"> позволяет улучшить</w:t>
      </w:r>
      <w:r w:rsidRPr="003C09BC">
        <w:rPr>
          <w:rFonts w:eastAsia="DejaVu Sans" w:cs="Times New Roman"/>
          <w:kern w:val="24"/>
          <w:szCs w:val="28"/>
          <w:lang w:eastAsia="ru-RU"/>
        </w:rPr>
        <w:t>: речь, внимание, моторику, снижает утомляемость, повышает познавательные, интеллектуальные способности.</w:t>
      </w:r>
    </w:p>
    <w:p w:rsidR="00532315" w:rsidRDefault="00532315"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p>
    <w:p w:rsidR="003C09BC" w:rsidRPr="003C09BC" w:rsidRDefault="003C09BC" w:rsidP="00371F54">
      <w:pPr>
        <w:overflowPunct w:val="0"/>
        <w:spacing w:before="100" w:beforeAutospacing="1" w:after="100" w:afterAutospacing="1" w:line="288" w:lineRule="auto"/>
        <w:textAlignment w:val="baseline"/>
        <w:rPr>
          <w:rFonts w:eastAsia="Times New Roman" w:cs="Times New Roman"/>
          <w:szCs w:val="28"/>
          <w:lang w:eastAsia="ru-RU"/>
        </w:rPr>
      </w:pPr>
      <w:r w:rsidRPr="003C09BC">
        <w:rPr>
          <w:rFonts w:eastAsia="DejaVu Sans" w:cs="Times New Roman"/>
          <w:bCs/>
          <w:iCs/>
          <w:kern w:val="24"/>
          <w:szCs w:val="28"/>
          <w:lang w:eastAsia="ru-RU"/>
        </w:rPr>
        <w:t>«</w:t>
      </w:r>
      <w:proofErr w:type="spellStart"/>
      <w:r w:rsidRPr="003C09BC">
        <w:rPr>
          <w:rFonts w:eastAsia="DejaVu Sans" w:cs="Times New Roman"/>
          <w:bCs/>
          <w:iCs/>
          <w:kern w:val="24"/>
          <w:szCs w:val="28"/>
          <w:lang w:eastAsia="ru-RU"/>
        </w:rPr>
        <w:t>Кинезиалогия</w:t>
      </w:r>
      <w:proofErr w:type="spellEnd"/>
      <w:r w:rsidRPr="003C09BC">
        <w:rPr>
          <w:rFonts w:eastAsia="DejaVu Sans" w:cs="Times New Roman"/>
          <w:bCs/>
          <w:iCs/>
          <w:kern w:val="24"/>
          <w:szCs w:val="28"/>
          <w:lang w:eastAsia="ru-RU"/>
        </w:rPr>
        <w:t xml:space="preserve"> (гимнастика для мозга) – ключ к развитию способностей ребёнка»</w:t>
      </w:r>
    </w:p>
    <w:p w:rsidR="003C09BC" w:rsidRPr="00573B9A" w:rsidRDefault="003C09BC"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r w:rsidRPr="00573B9A">
        <w:rPr>
          <w:rFonts w:eastAsia="DejaVu Sans" w:cs="Times New Roman"/>
          <w:kern w:val="24"/>
          <w:szCs w:val="28"/>
          <w:lang w:eastAsia="ru-RU"/>
        </w:rPr>
        <w:t xml:space="preserve">Мозг человека представляет собой «содружество» функционально ассиметричных полушарий левого и правого. Каждое из них является не зеркальным отображением другого, а необходимым дополнением. </w:t>
      </w:r>
      <w:r w:rsidRPr="00573B9A">
        <w:rPr>
          <w:rFonts w:eastAsia="DejaVu Sans" w:cs="Times New Roman"/>
          <w:kern w:val="24"/>
          <w:szCs w:val="28"/>
          <w:lang w:eastAsia="ru-RU"/>
        </w:rPr>
        <w:br/>
        <w:t>Для того, чтобы творчески осмыслить любую проблему, необходимы оба полушария.</w:t>
      </w:r>
    </w:p>
    <w:p w:rsidR="003C09BC" w:rsidRPr="003C09BC" w:rsidRDefault="003C09BC"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r w:rsidRPr="003C09BC">
        <w:rPr>
          <w:rFonts w:eastAsia="DejaVu Sans" w:cs="Times New Roman"/>
          <w:b/>
          <w:bCs/>
          <w:kern w:val="24"/>
          <w:szCs w:val="28"/>
          <w:lang w:eastAsia="ru-RU"/>
        </w:rPr>
        <w:t xml:space="preserve">Левое </w:t>
      </w:r>
      <w:r w:rsidRPr="003C09BC">
        <w:rPr>
          <w:rFonts w:eastAsia="DejaVu Sans" w:cs="Times New Roman"/>
          <w:kern w:val="24"/>
          <w:szCs w:val="28"/>
          <w:lang w:eastAsia="ru-RU"/>
        </w:rPr>
        <w:t>полушарие помогает нам выделить в каждой проблеме ключевые моменты. То есть отвечает за логические и аналитические мыслительные процессы, помогает думать последовательно.</w:t>
      </w:r>
    </w:p>
    <w:p w:rsidR="003C09BC" w:rsidRDefault="003C09BC"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r w:rsidRPr="003C09BC">
        <w:rPr>
          <w:rFonts w:eastAsia="DejaVu Sans" w:cs="Times New Roman"/>
          <w:b/>
          <w:bCs/>
          <w:kern w:val="24"/>
          <w:szCs w:val="28"/>
          <w:lang w:eastAsia="ru-RU"/>
        </w:rPr>
        <w:t xml:space="preserve">Правое </w:t>
      </w:r>
      <w:r w:rsidRPr="003C09BC">
        <w:rPr>
          <w:rFonts w:eastAsia="DejaVu Sans" w:cs="Times New Roman"/>
          <w:kern w:val="24"/>
          <w:szCs w:val="28"/>
          <w:lang w:eastAsia="ru-RU"/>
        </w:rPr>
        <w:t>полушарие отвечает за творческие процессы, интуицию. Оно помогает разбираться в ситуации, находя порой нестандартные, но при этом правильные решения.</w:t>
      </w:r>
    </w:p>
    <w:p w:rsidR="00E5730A" w:rsidRPr="00573B9A" w:rsidRDefault="00E5730A"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p>
    <w:p w:rsidR="003C09BC" w:rsidRPr="00532315" w:rsidRDefault="00573B9A" w:rsidP="00371F54">
      <w:pPr>
        <w:overflowPunct w:val="0"/>
        <w:spacing w:before="100" w:beforeAutospacing="1" w:after="100" w:afterAutospacing="1" w:line="288" w:lineRule="auto"/>
        <w:textAlignment w:val="baseline"/>
        <w:rPr>
          <w:rFonts w:eastAsia="DejaVu Sans" w:cs="Times New Roman"/>
          <w:kern w:val="24"/>
          <w:szCs w:val="28"/>
          <w:lang w:eastAsia="ru-RU"/>
        </w:rPr>
      </w:pPr>
      <w:proofErr w:type="spellStart"/>
      <w:r w:rsidRPr="00532315">
        <w:rPr>
          <w:rFonts w:eastAsia="DejaVu Sans" w:cs="Times New Roman"/>
          <w:bCs/>
          <w:kern w:val="24"/>
          <w:szCs w:val="28"/>
        </w:rPr>
        <w:t>К</w:t>
      </w:r>
      <w:r w:rsidR="00B730C0" w:rsidRPr="00532315">
        <w:rPr>
          <w:rFonts w:eastAsia="DejaVu Sans" w:cs="Times New Roman"/>
          <w:bCs/>
          <w:kern w:val="24"/>
          <w:szCs w:val="28"/>
        </w:rPr>
        <w:t>инезиология</w:t>
      </w:r>
      <w:proofErr w:type="spellEnd"/>
      <w:r w:rsidRPr="00532315">
        <w:rPr>
          <w:rFonts w:eastAsia="DejaVu Sans" w:cs="Times New Roman"/>
          <w:bCs/>
          <w:kern w:val="24"/>
          <w:szCs w:val="28"/>
        </w:rPr>
        <w:t xml:space="preserve"> </w:t>
      </w:r>
      <w:r w:rsidR="00B730C0" w:rsidRPr="00532315">
        <w:rPr>
          <w:rFonts w:eastAsia="DejaVu Sans" w:cs="Times New Roman"/>
          <w:bCs/>
          <w:kern w:val="24"/>
          <w:szCs w:val="28"/>
        </w:rPr>
        <w:t>относится</w:t>
      </w:r>
      <w:r w:rsidRPr="00532315">
        <w:rPr>
          <w:rFonts w:eastAsia="DejaVu Sans" w:cs="Times New Roman"/>
          <w:bCs/>
          <w:kern w:val="24"/>
          <w:szCs w:val="28"/>
        </w:rPr>
        <w:t xml:space="preserve"> </w:t>
      </w:r>
      <w:r w:rsidR="00B730C0" w:rsidRPr="00532315">
        <w:rPr>
          <w:rFonts w:eastAsia="DejaVu Sans" w:cs="Times New Roman"/>
          <w:bCs/>
          <w:kern w:val="24"/>
          <w:szCs w:val="28"/>
        </w:rPr>
        <w:t xml:space="preserve">к </w:t>
      </w:r>
      <w:proofErr w:type="spellStart"/>
      <w:r w:rsidR="00B730C0" w:rsidRPr="00532315">
        <w:rPr>
          <w:rFonts w:eastAsia="DejaVu Sans" w:cs="Times New Roman"/>
          <w:bCs/>
          <w:kern w:val="24"/>
          <w:szCs w:val="28"/>
        </w:rPr>
        <w:t>здоровьесберегающей</w:t>
      </w:r>
      <w:proofErr w:type="spellEnd"/>
      <w:r w:rsidRPr="00532315">
        <w:rPr>
          <w:rFonts w:eastAsia="DejaVu Sans" w:cs="Times New Roman"/>
          <w:bCs/>
          <w:kern w:val="24"/>
          <w:szCs w:val="28"/>
        </w:rPr>
        <w:t xml:space="preserve"> </w:t>
      </w:r>
      <w:r w:rsidR="00B730C0" w:rsidRPr="00532315">
        <w:rPr>
          <w:rFonts w:eastAsia="DejaVu Sans" w:cs="Times New Roman"/>
          <w:bCs/>
          <w:kern w:val="24"/>
          <w:szCs w:val="28"/>
        </w:rPr>
        <w:t>технологии.</w:t>
      </w:r>
    </w:p>
    <w:p w:rsidR="00573B9A" w:rsidRPr="00573B9A" w:rsidRDefault="00573B9A"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r w:rsidRPr="00573B9A">
        <w:rPr>
          <w:rFonts w:eastAsia="DejaVu Sans" w:cs="Times New Roman"/>
          <w:kern w:val="24"/>
          <w:szCs w:val="28"/>
          <w:lang w:eastAsia="ru-RU"/>
        </w:rPr>
        <w:t>Многие упражнения направлены на </w:t>
      </w:r>
      <w:r w:rsidRPr="00573B9A">
        <w:rPr>
          <w:rFonts w:eastAsia="DejaVu Sans" w:cs="Times New Roman"/>
          <w:bCs/>
          <w:kern w:val="24"/>
          <w:szCs w:val="28"/>
          <w:lang w:eastAsia="ru-RU"/>
        </w:rPr>
        <w:t>развитие</w:t>
      </w:r>
      <w:r w:rsidRPr="00573B9A">
        <w:rPr>
          <w:rFonts w:eastAsia="DejaVu Sans" w:cs="Times New Roman"/>
          <w:kern w:val="24"/>
          <w:szCs w:val="28"/>
          <w:lang w:eastAsia="ru-RU"/>
        </w:rPr>
        <w:t> психических и психофизических качеств, на сохранение здоровья и профилактику отклонения их </w:t>
      </w:r>
      <w:r w:rsidRPr="00573B9A">
        <w:rPr>
          <w:rFonts w:eastAsia="DejaVu Sans" w:cs="Times New Roman"/>
          <w:bCs/>
          <w:kern w:val="24"/>
          <w:szCs w:val="28"/>
          <w:lang w:eastAsia="ru-RU"/>
        </w:rPr>
        <w:t>развития</w:t>
      </w:r>
      <w:r w:rsidRPr="00573B9A">
        <w:rPr>
          <w:rFonts w:eastAsia="DejaVu Sans" w:cs="Times New Roman"/>
          <w:kern w:val="24"/>
          <w:szCs w:val="28"/>
          <w:lang w:eastAsia="ru-RU"/>
        </w:rPr>
        <w:t>.</w:t>
      </w:r>
    </w:p>
    <w:p w:rsidR="00573B9A" w:rsidRPr="00573B9A" w:rsidRDefault="00573B9A"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r w:rsidRPr="00573B9A">
        <w:rPr>
          <w:rFonts w:eastAsia="DejaVu Sans" w:cs="Times New Roman"/>
          <w:kern w:val="24"/>
          <w:szCs w:val="28"/>
          <w:lang w:eastAsia="ru-RU"/>
        </w:rPr>
        <w:t xml:space="preserve">-Растяжки- нормализуют </w:t>
      </w:r>
      <w:proofErr w:type="spellStart"/>
      <w:r w:rsidRPr="00573B9A">
        <w:rPr>
          <w:rFonts w:eastAsia="DejaVu Sans" w:cs="Times New Roman"/>
          <w:kern w:val="24"/>
          <w:szCs w:val="28"/>
          <w:lang w:eastAsia="ru-RU"/>
        </w:rPr>
        <w:t>гипертонус</w:t>
      </w:r>
      <w:proofErr w:type="spellEnd"/>
      <w:r w:rsidRPr="00573B9A">
        <w:rPr>
          <w:rFonts w:eastAsia="DejaVu Sans" w:cs="Times New Roman"/>
          <w:kern w:val="24"/>
          <w:szCs w:val="28"/>
          <w:lang w:eastAsia="ru-RU"/>
        </w:rPr>
        <w:t xml:space="preserve"> и </w:t>
      </w:r>
      <w:proofErr w:type="spellStart"/>
      <w:r w:rsidRPr="00573B9A">
        <w:rPr>
          <w:rFonts w:eastAsia="DejaVu Sans" w:cs="Times New Roman"/>
          <w:kern w:val="24"/>
          <w:szCs w:val="28"/>
          <w:lang w:eastAsia="ru-RU"/>
        </w:rPr>
        <w:t>гипотонус</w:t>
      </w:r>
      <w:proofErr w:type="spellEnd"/>
      <w:r w:rsidRPr="00573B9A">
        <w:rPr>
          <w:rFonts w:eastAsia="DejaVu Sans" w:cs="Times New Roman"/>
          <w:kern w:val="24"/>
          <w:szCs w:val="28"/>
          <w:lang w:eastAsia="ru-RU"/>
        </w:rPr>
        <w:t xml:space="preserve"> мышц опорно-двигательного аппарата.</w:t>
      </w:r>
    </w:p>
    <w:p w:rsidR="00573B9A" w:rsidRDefault="00573B9A"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r w:rsidRPr="00573B9A">
        <w:rPr>
          <w:rFonts w:eastAsia="DejaVu Sans" w:cs="Times New Roman"/>
          <w:kern w:val="24"/>
          <w:szCs w:val="28"/>
          <w:lang w:eastAsia="ru-RU"/>
        </w:rPr>
        <w:t>--Дыхательные упражнения- улучшают ритмику организма, </w:t>
      </w:r>
      <w:r w:rsidRPr="00573B9A">
        <w:rPr>
          <w:rFonts w:eastAsia="DejaVu Sans" w:cs="Times New Roman"/>
          <w:bCs/>
          <w:kern w:val="24"/>
          <w:szCs w:val="28"/>
          <w:lang w:eastAsia="ru-RU"/>
        </w:rPr>
        <w:t>развивают</w:t>
      </w:r>
      <w:r w:rsidRPr="00573B9A">
        <w:rPr>
          <w:rFonts w:eastAsia="DejaVu Sans" w:cs="Times New Roman"/>
          <w:kern w:val="24"/>
          <w:szCs w:val="28"/>
          <w:lang w:eastAsia="ru-RU"/>
        </w:rPr>
        <w:t> самоконтроль и произвольность.</w:t>
      </w:r>
    </w:p>
    <w:p w:rsidR="00371F54" w:rsidRPr="00573B9A" w:rsidRDefault="00371F54"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p>
    <w:p w:rsidR="00573B9A" w:rsidRDefault="00573B9A"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r w:rsidRPr="00573B9A">
        <w:rPr>
          <w:rFonts w:eastAsia="DejaVu Sans" w:cs="Times New Roman"/>
          <w:kern w:val="24"/>
          <w:szCs w:val="28"/>
          <w:lang w:eastAsia="ru-RU"/>
        </w:rPr>
        <w:t>-Глазодвигательные упражнения- позволяют расширить поле зрения, улучшить восприятие, </w:t>
      </w:r>
      <w:r w:rsidRPr="00573B9A">
        <w:rPr>
          <w:rFonts w:eastAsia="DejaVu Sans" w:cs="Times New Roman"/>
          <w:bCs/>
          <w:kern w:val="24"/>
          <w:szCs w:val="28"/>
          <w:lang w:eastAsia="ru-RU"/>
        </w:rPr>
        <w:t>развивают</w:t>
      </w:r>
      <w:r w:rsidRPr="00573B9A">
        <w:rPr>
          <w:rFonts w:eastAsia="DejaVu Sans" w:cs="Times New Roman"/>
          <w:kern w:val="24"/>
          <w:szCs w:val="28"/>
          <w:lang w:eastAsia="ru-RU"/>
        </w:rPr>
        <w:t> межполушарное взаимодействие.</w:t>
      </w:r>
    </w:p>
    <w:p w:rsidR="00371F54" w:rsidRPr="00573B9A" w:rsidRDefault="00371F54"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p>
    <w:p w:rsidR="00573B9A" w:rsidRDefault="00573B9A"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r w:rsidRPr="00573B9A">
        <w:rPr>
          <w:rFonts w:eastAsia="DejaVu Sans" w:cs="Times New Roman"/>
          <w:kern w:val="24"/>
          <w:szCs w:val="28"/>
          <w:lang w:eastAsia="ru-RU"/>
        </w:rPr>
        <w:t>-Телесные движения- </w:t>
      </w:r>
      <w:r w:rsidRPr="00573B9A">
        <w:rPr>
          <w:rFonts w:eastAsia="DejaVu Sans" w:cs="Times New Roman"/>
          <w:bCs/>
          <w:kern w:val="24"/>
          <w:szCs w:val="28"/>
          <w:lang w:eastAsia="ru-RU"/>
        </w:rPr>
        <w:t>развивают</w:t>
      </w:r>
      <w:r w:rsidRPr="00573B9A">
        <w:rPr>
          <w:rFonts w:eastAsia="DejaVu Sans" w:cs="Times New Roman"/>
          <w:kern w:val="24"/>
          <w:szCs w:val="28"/>
          <w:lang w:eastAsia="ru-RU"/>
        </w:rPr>
        <w:t> межполушарное взаимодействие, снимают непроизвольные, непреднамеренные движения и мышечные зажимы.</w:t>
      </w:r>
    </w:p>
    <w:p w:rsidR="00371F54" w:rsidRPr="00573B9A" w:rsidRDefault="00371F54"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p>
    <w:p w:rsidR="00573B9A" w:rsidRPr="00573B9A" w:rsidRDefault="00573B9A"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r w:rsidRPr="00573B9A">
        <w:rPr>
          <w:rFonts w:eastAsia="DejaVu Sans" w:cs="Times New Roman"/>
          <w:kern w:val="24"/>
          <w:szCs w:val="28"/>
          <w:lang w:eastAsia="ru-RU"/>
        </w:rPr>
        <w:t>-Упражнения для </w:t>
      </w:r>
      <w:r w:rsidRPr="00573B9A">
        <w:rPr>
          <w:rFonts w:eastAsia="DejaVu Sans" w:cs="Times New Roman"/>
          <w:bCs/>
          <w:kern w:val="24"/>
          <w:szCs w:val="28"/>
          <w:lang w:eastAsia="ru-RU"/>
        </w:rPr>
        <w:t>развития</w:t>
      </w:r>
      <w:r w:rsidRPr="00573B9A">
        <w:rPr>
          <w:rFonts w:eastAsia="DejaVu Sans" w:cs="Times New Roman"/>
          <w:kern w:val="24"/>
          <w:szCs w:val="28"/>
          <w:lang w:eastAsia="ru-RU"/>
        </w:rPr>
        <w:t> мелкой моторики- стимулируют речевые зоны головного мозга.</w:t>
      </w:r>
    </w:p>
    <w:p w:rsidR="00573B9A" w:rsidRDefault="00573B9A" w:rsidP="007F4EB7">
      <w:pPr>
        <w:overflowPunct w:val="0"/>
        <w:spacing w:before="100" w:beforeAutospacing="1" w:after="100" w:afterAutospacing="1" w:line="288" w:lineRule="auto"/>
        <w:contextualSpacing/>
        <w:textAlignment w:val="baseline"/>
        <w:rPr>
          <w:rFonts w:eastAsia="DejaVu Sans" w:cs="Times New Roman"/>
          <w:kern w:val="24"/>
          <w:szCs w:val="28"/>
          <w:lang w:eastAsia="ru-RU"/>
        </w:rPr>
      </w:pPr>
      <w:r w:rsidRPr="00573B9A">
        <w:rPr>
          <w:rFonts w:eastAsia="DejaVu Sans" w:cs="Times New Roman"/>
          <w:kern w:val="24"/>
          <w:szCs w:val="28"/>
          <w:lang w:eastAsia="ru-RU"/>
        </w:rPr>
        <w:lastRenderedPageBreak/>
        <w:t>-Упражнение на релаксацию- способствует расслаблению, снятию напряжения.</w:t>
      </w:r>
    </w:p>
    <w:p w:rsidR="00371F54" w:rsidRDefault="00371F54" w:rsidP="007F4EB7">
      <w:pPr>
        <w:overflowPunct w:val="0"/>
        <w:spacing w:before="100" w:beforeAutospacing="1" w:after="100" w:afterAutospacing="1" w:line="288" w:lineRule="auto"/>
        <w:contextualSpacing/>
        <w:textAlignment w:val="baseline"/>
        <w:rPr>
          <w:rFonts w:eastAsia="DejaVu Sans" w:cs="Times New Roman"/>
          <w:kern w:val="24"/>
          <w:szCs w:val="28"/>
          <w:lang w:eastAsia="ru-RU"/>
        </w:rPr>
      </w:pPr>
    </w:p>
    <w:p w:rsidR="00E4303B" w:rsidRDefault="00E4303B" w:rsidP="007F4EB7">
      <w:pPr>
        <w:shd w:val="clear" w:color="auto" w:fill="FFFFFF"/>
        <w:spacing w:after="0" w:line="288" w:lineRule="auto"/>
        <w:rPr>
          <w:rFonts w:eastAsia="Times New Roman" w:cs="Times New Roman"/>
          <w:color w:val="111111"/>
          <w:szCs w:val="28"/>
          <w:lang w:eastAsia="ru-RU"/>
        </w:rPr>
      </w:pPr>
      <w:proofErr w:type="spellStart"/>
      <w:r w:rsidRPr="00371F54">
        <w:rPr>
          <w:rFonts w:eastAsia="Times New Roman" w:cs="Times New Roman"/>
          <w:bCs/>
          <w:color w:val="111111"/>
          <w:szCs w:val="28"/>
          <w:bdr w:val="none" w:sz="0" w:space="0" w:color="auto" w:frame="1"/>
          <w:lang w:eastAsia="ru-RU"/>
        </w:rPr>
        <w:t>Кинезиологические</w:t>
      </w:r>
      <w:proofErr w:type="spellEnd"/>
      <w:r w:rsidRPr="00E4303B">
        <w:rPr>
          <w:rFonts w:eastAsia="Times New Roman" w:cs="Times New Roman"/>
          <w:color w:val="111111"/>
          <w:szCs w:val="28"/>
          <w:lang w:eastAsia="ru-RU"/>
        </w:rPr>
        <w:t> упражнения можно использовать как на самих </w:t>
      </w:r>
      <w:r w:rsidRPr="00371F54">
        <w:rPr>
          <w:rFonts w:eastAsia="Times New Roman" w:cs="Times New Roman"/>
          <w:bCs/>
          <w:color w:val="111111"/>
          <w:szCs w:val="28"/>
          <w:bdr w:val="none" w:sz="0" w:space="0" w:color="auto" w:frame="1"/>
          <w:lang w:eastAsia="ru-RU"/>
        </w:rPr>
        <w:t>коррекционно-развивающих занятиях</w:t>
      </w:r>
      <w:r w:rsidRPr="00E4303B">
        <w:rPr>
          <w:rFonts w:eastAsia="Times New Roman" w:cs="Times New Roman"/>
          <w:color w:val="111111"/>
          <w:szCs w:val="28"/>
          <w:lang w:eastAsia="ru-RU"/>
        </w:rPr>
        <w:t>, в качестве динамических пауз, так и перед занятиями как организующее звено, настраивающее детский организм на плодотворную работу во время занятий.</w:t>
      </w:r>
    </w:p>
    <w:p w:rsidR="00371F54" w:rsidRPr="00E4303B" w:rsidRDefault="00371F54" w:rsidP="007F4EB7">
      <w:pPr>
        <w:shd w:val="clear" w:color="auto" w:fill="FFFFFF"/>
        <w:spacing w:after="0" w:line="288" w:lineRule="auto"/>
        <w:rPr>
          <w:rFonts w:eastAsia="Times New Roman" w:cs="Times New Roman"/>
          <w:color w:val="111111"/>
          <w:szCs w:val="28"/>
          <w:lang w:eastAsia="ru-RU"/>
        </w:rPr>
      </w:pPr>
    </w:p>
    <w:p w:rsidR="00573B9A" w:rsidRPr="00573B9A" w:rsidRDefault="00573B9A" w:rsidP="007F4EB7">
      <w:pPr>
        <w:overflowPunct w:val="0"/>
        <w:spacing w:before="100" w:beforeAutospacing="1" w:after="100" w:afterAutospacing="1" w:line="288" w:lineRule="auto"/>
        <w:contextualSpacing/>
        <w:textAlignment w:val="baseline"/>
        <w:rPr>
          <w:rFonts w:eastAsia="Times New Roman" w:cs="Times New Roman"/>
          <w:szCs w:val="28"/>
          <w:lang w:eastAsia="ru-RU"/>
        </w:rPr>
      </w:pPr>
      <w:r w:rsidRPr="00573B9A">
        <w:rPr>
          <w:rFonts w:eastAsia="DejaVu Sans" w:cs="Times New Roman"/>
          <w:kern w:val="24"/>
          <w:szCs w:val="28"/>
          <w:lang w:eastAsia="ru-RU"/>
        </w:rPr>
        <w:t>Результативность коррекционно- развивающей</w:t>
      </w:r>
      <w:r w:rsidRPr="00573B9A">
        <w:rPr>
          <w:rFonts w:eastAsia="DejaVu Sans" w:cs="Times New Roman"/>
          <w:bCs/>
          <w:kern w:val="24"/>
          <w:szCs w:val="28"/>
          <w:lang w:eastAsia="ru-RU"/>
        </w:rPr>
        <w:t xml:space="preserve"> </w:t>
      </w:r>
      <w:r w:rsidRPr="00573B9A">
        <w:rPr>
          <w:rFonts w:eastAsia="DejaVu Sans" w:cs="Times New Roman"/>
          <w:kern w:val="24"/>
          <w:szCs w:val="28"/>
          <w:lang w:eastAsia="ru-RU"/>
        </w:rPr>
        <w:t>работы обеспечивается соблюдением следующих условий:</w:t>
      </w:r>
    </w:p>
    <w:p w:rsidR="00573B9A" w:rsidRPr="00573B9A" w:rsidRDefault="00573B9A" w:rsidP="007F4EB7">
      <w:pPr>
        <w:overflowPunct w:val="0"/>
        <w:spacing w:before="100" w:beforeAutospacing="1" w:after="100" w:afterAutospacing="1" w:line="288" w:lineRule="auto"/>
        <w:contextualSpacing/>
        <w:textAlignment w:val="baseline"/>
        <w:rPr>
          <w:rFonts w:eastAsia="Times New Roman" w:cs="Times New Roman"/>
          <w:szCs w:val="28"/>
          <w:lang w:eastAsia="ru-RU"/>
        </w:rPr>
      </w:pPr>
      <w:r w:rsidRPr="00573B9A">
        <w:rPr>
          <w:rFonts w:eastAsia="DejaVu Sans" w:cs="Times New Roman"/>
          <w:kern w:val="24"/>
          <w:szCs w:val="28"/>
          <w:lang w:eastAsia="ru-RU"/>
        </w:rPr>
        <w:t>-Основным условием является точное выполнение движений и приемов.</w:t>
      </w:r>
    </w:p>
    <w:p w:rsidR="00573B9A" w:rsidRPr="00573B9A" w:rsidRDefault="00573B9A" w:rsidP="007F4EB7">
      <w:pPr>
        <w:overflowPunct w:val="0"/>
        <w:spacing w:before="100" w:beforeAutospacing="1" w:after="100" w:afterAutospacing="1" w:line="288" w:lineRule="auto"/>
        <w:contextualSpacing/>
        <w:textAlignment w:val="baseline"/>
        <w:rPr>
          <w:rFonts w:eastAsia="Times New Roman" w:cs="Times New Roman"/>
          <w:szCs w:val="28"/>
          <w:lang w:eastAsia="ru-RU"/>
        </w:rPr>
      </w:pPr>
      <w:r w:rsidRPr="00573B9A">
        <w:rPr>
          <w:rFonts w:eastAsia="DejaVu Sans" w:cs="Times New Roman"/>
          <w:kern w:val="24"/>
          <w:szCs w:val="28"/>
          <w:lang w:eastAsia="ru-RU"/>
        </w:rPr>
        <w:t>-Весь материал предлагается в стихотворной форме, т. к ритм стихов, способствует </w:t>
      </w:r>
      <w:r w:rsidRPr="00573B9A">
        <w:rPr>
          <w:rFonts w:eastAsia="DejaVu Sans" w:cs="Times New Roman"/>
          <w:bCs/>
          <w:kern w:val="24"/>
          <w:szCs w:val="28"/>
          <w:lang w:eastAsia="ru-RU"/>
        </w:rPr>
        <w:t>развитию речевого дыхания</w:t>
      </w:r>
      <w:r w:rsidRPr="00573B9A">
        <w:rPr>
          <w:rFonts w:eastAsia="DejaVu Sans" w:cs="Times New Roman"/>
          <w:kern w:val="24"/>
          <w:szCs w:val="28"/>
          <w:lang w:eastAsia="ru-RU"/>
        </w:rPr>
        <w:t>, координации и произвольной моторики, речеслуховой памяти (включаются слуховой, речевой и </w:t>
      </w:r>
      <w:r w:rsidRPr="00573B9A">
        <w:rPr>
          <w:rFonts w:eastAsia="DejaVu Sans" w:cs="Times New Roman"/>
          <w:bCs/>
          <w:kern w:val="24"/>
          <w:szCs w:val="28"/>
          <w:lang w:eastAsia="ru-RU"/>
        </w:rPr>
        <w:t>кинестетические анализаторы</w:t>
      </w:r>
      <w:r w:rsidRPr="00573B9A">
        <w:rPr>
          <w:rFonts w:eastAsia="DejaVu Sans" w:cs="Times New Roman"/>
          <w:kern w:val="24"/>
          <w:szCs w:val="28"/>
          <w:lang w:eastAsia="ru-RU"/>
        </w:rPr>
        <w:t>, что является одной из форм коррекции нарушений.</w:t>
      </w:r>
    </w:p>
    <w:p w:rsidR="00573B9A" w:rsidRPr="00573B9A" w:rsidRDefault="00573B9A"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r w:rsidRPr="00573B9A">
        <w:rPr>
          <w:rFonts w:eastAsia="DejaVu Sans" w:cs="Times New Roman"/>
          <w:b/>
          <w:bCs/>
          <w:kern w:val="24"/>
          <w:szCs w:val="28"/>
          <w:lang w:eastAsia="ru-RU"/>
        </w:rPr>
        <w:t>-</w:t>
      </w:r>
      <w:proofErr w:type="spellStart"/>
      <w:r w:rsidRPr="00573B9A">
        <w:rPr>
          <w:rFonts w:eastAsia="DejaVu Sans" w:cs="Times New Roman"/>
          <w:bCs/>
          <w:kern w:val="24"/>
          <w:szCs w:val="28"/>
          <w:lang w:eastAsia="ru-RU"/>
        </w:rPr>
        <w:t>кинезиологическая</w:t>
      </w:r>
      <w:proofErr w:type="spellEnd"/>
      <w:r w:rsidRPr="00573B9A">
        <w:rPr>
          <w:rFonts w:eastAsia="DejaVu Sans" w:cs="Times New Roman"/>
          <w:kern w:val="24"/>
          <w:szCs w:val="28"/>
          <w:lang w:eastAsia="ru-RU"/>
        </w:rPr>
        <w:t> гимнастика проводится систематично и без пропусков</w:t>
      </w:r>
    </w:p>
    <w:p w:rsidR="00532315" w:rsidRDefault="00573B9A"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r w:rsidRPr="00573B9A">
        <w:rPr>
          <w:rFonts w:eastAsia="DejaVu Sans" w:cs="Times New Roman"/>
          <w:kern w:val="24"/>
          <w:szCs w:val="28"/>
          <w:lang w:eastAsia="ru-RU"/>
        </w:rPr>
        <w:t>-продолжительность занятий зависит от </w:t>
      </w:r>
      <w:r w:rsidRPr="00573B9A">
        <w:rPr>
          <w:rFonts w:eastAsia="DejaVu Sans" w:cs="Times New Roman"/>
          <w:bCs/>
          <w:kern w:val="24"/>
          <w:szCs w:val="28"/>
          <w:lang w:eastAsia="ru-RU"/>
        </w:rPr>
        <w:t>возраста</w:t>
      </w:r>
      <w:r w:rsidRPr="00573B9A">
        <w:rPr>
          <w:rFonts w:eastAsia="DejaVu Sans" w:cs="Times New Roman"/>
          <w:kern w:val="24"/>
          <w:szCs w:val="28"/>
          <w:lang w:eastAsia="ru-RU"/>
        </w:rPr>
        <w:t> и может составлять от 5- 10 минут до 20-35 минут в день.</w:t>
      </w:r>
    </w:p>
    <w:p w:rsidR="00532315" w:rsidRDefault="00532315" w:rsidP="00371F54">
      <w:pPr>
        <w:overflowPunct w:val="0"/>
        <w:spacing w:before="100" w:beforeAutospacing="1" w:after="100" w:afterAutospacing="1" w:line="288" w:lineRule="auto"/>
        <w:contextualSpacing/>
        <w:textAlignment w:val="baseline"/>
        <w:rPr>
          <w:rFonts w:eastAsia="DejaVu Sans" w:cs="Times New Roman"/>
          <w:kern w:val="24"/>
          <w:szCs w:val="28"/>
          <w:lang w:eastAsia="ru-RU"/>
        </w:rPr>
      </w:pPr>
    </w:p>
    <w:p w:rsidR="00573B9A" w:rsidRDefault="00573B9A" w:rsidP="00371F54">
      <w:pPr>
        <w:overflowPunct w:val="0"/>
        <w:spacing w:before="100" w:beforeAutospacing="1" w:after="100" w:afterAutospacing="1" w:line="288" w:lineRule="auto"/>
        <w:contextualSpacing/>
        <w:textAlignment w:val="baseline"/>
        <w:rPr>
          <w:rFonts w:eastAsia="Calibri" w:cs="Times New Roman"/>
          <w:kern w:val="24"/>
          <w:szCs w:val="28"/>
          <w:lang w:eastAsia="ru-RU"/>
        </w:rPr>
      </w:pPr>
      <w:proofErr w:type="spellStart"/>
      <w:r w:rsidRPr="00573B9A">
        <w:rPr>
          <w:rFonts w:eastAsia="Calibri" w:cs="Times New Roman"/>
          <w:kern w:val="24"/>
          <w:szCs w:val="28"/>
          <w:lang w:eastAsia="ru-RU"/>
        </w:rPr>
        <w:t>Кинезиологические</w:t>
      </w:r>
      <w:proofErr w:type="spellEnd"/>
      <w:r w:rsidRPr="00573B9A">
        <w:rPr>
          <w:rFonts w:eastAsia="Calibri" w:cs="Times New Roman"/>
          <w:kern w:val="24"/>
          <w:szCs w:val="28"/>
          <w:lang w:eastAsia="ru-RU"/>
        </w:rPr>
        <w:t xml:space="preserve"> упражнения просты в использовании и могут иметь как быстрый, так и накапливающий эффект.</w:t>
      </w:r>
    </w:p>
    <w:p w:rsidR="00532315" w:rsidRPr="00573B9A" w:rsidRDefault="00532315" w:rsidP="00371F54">
      <w:pPr>
        <w:overflowPunct w:val="0"/>
        <w:spacing w:before="100" w:beforeAutospacing="1" w:after="100" w:afterAutospacing="1" w:line="288" w:lineRule="auto"/>
        <w:contextualSpacing/>
        <w:textAlignment w:val="baseline"/>
        <w:rPr>
          <w:rFonts w:eastAsia="Times New Roman" w:cs="Times New Roman"/>
          <w:szCs w:val="28"/>
          <w:lang w:eastAsia="ru-RU"/>
        </w:rPr>
      </w:pPr>
    </w:p>
    <w:p w:rsidR="00573B9A" w:rsidRPr="00573B9A" w:rsidRDefault="00371F54" w:rsidP="00371F54">
      <w:pPr>
        <w:overflowPunct w:val="0"/>
        <w:spacing w:before="100" w:beforeAutospacing="1" w:after="100" w:afterAutospacing="1" w:line="288" w:lineRule="auto"/>
        <w:textAlignment w:val="baseline"/>
        <w:rPr>
          <w:rFonts w:eastAsia="Calibri" w:cs="Times New Roman"/>
          <w:kern w:val="24"/>
          <w:szCs w:val="28"/>
          <w:lang w:eastAsia="ru-RU"/>
        </w:rPr>
      </w:pPr>
      <w:r w:rsidRPr="00426ABF">
        <w:rPr>
          <w:rFonts w:ascii="Calibri" w:eastAsia="Calibri" w:hAnsi="Calibri" w:cs="Times New Roman"/>
          <w:noProof/>
          <w:sz w:val="22"/>
          <w:lang w:eastAsia="ru-RU"/>
        </w:rPr>
        <w:drawing>
          <wp:anchor distT="0" distB="0" distL="114300" distR="114300" simplePos="0" relativeHeight="251658240" behindDoc="0" locked="0" layoutInCell="1" allowOverlap="1" wp14:anchorId="1020F37A" wp14:editId="5B293B60">
            <wp:simplePos x="0" y="0"/>
            <wp:positionH relativeFrom="column">
              <wp:posOffset>3072130</wp:posOffset>
            </wp:positionH>
            <wp:positionV relativeFrom="paragraph">
              <wp:posOffset>1785620</wp:posOffset>
            </wp:positionV>
            <wp:extent cx="3041015" cy="1743075"/>
            <wp:effectExtent l="0" t="0" r="6985"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437" t="30590" r="37349" b="27404"/>
                    <a:stretch/>
                  </pic:blipFill>
                  <pic:spPr bwMode="auto">
                    <a:xfrm>
                      <a:off x="0" y="0"/>
                      <a:ext cx="304101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6ABF">
        <w:rPr>
          <w:rFonts w:ascii="Calibri" w:eastAsia="Calibri" w:hAnsi="Calibri" w:cs="Times New Roman"/>
          <w:noProof/>
          <w:sz w:val="22"/>
          <w:lang w:eastAsia="ru-RU"/>
        </w:rPr>
        <w:drawing>
          <wp:anchor distT="0" distB="0" distL="114300" distR="114300" simplePos="0" relativeHeight="251659264" behindDoc="0" locked="0" layoutInCell="1" allowOverlap="1" wp14:anchorId="7C64F3B0" wp14:editId="47E59681">
            <wp:simplePos x="0" y="0"/>
            <wp:positionH relativeFrom="margin">
              <wp:align>left</wp:align>
            </wp:positionH>
            <wp:positionV relativeFrom="paragraph">
              <wp:posOffset>1762125</wp:posOffset>
            </wp:positionV>
            <wp:extent cx="3093085" cy="1750060"/>
            <wp:effectExtent l="0" t="0" r="0" b="254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820" t="30590" r="31450" b="22379"/>
                    <a:stretch/>
                  </pic:blipFill>
                  <pic:spPr bwMode="auto">
                    <a:xfrm>
                      <a:off x="0" y="0"/>
                      <a:ext cx="3093085" cy="175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B9A" w:rsidRPr="00573B9A">
        <w:rPr>
          <w:rFonts w:eastAsia="Calibri" w:cs="Times New Roman"/>
          <w:kern w:val="24"/>
          <w:szCs w:val="28"/>
          <w:lang w:eastAsia="ru-RU"/>
        </w:rPr>
        <w:t xml:space="preserve"> </w:t>
      </w:r>
      <w:r w:rsidR="00573B9A" w:rsidRPr="00573B9A">
        <w:rPr>
          <w:rFonts w:eastAsia="Calibri" w:cs="Times New Roman"/>
          <w:b/>
          <w:kern w:val="24"/>
          <w:szCs w:val="28"/>
          <w:lang w:eastAsia="ru-RU"/>
        </w:rPr>
        <w:t>«</w:t>
      </w:r>
      <w:proofErr w:type="spellStart"/>
      <w:r w:rsidR="00573B9A" w:rsidRPr="00573B9A">
        <w:rPr>
          <w:rFonts w:eastAsia="Calibri" w:cs="Times New Roman"/>
          <w:b/>
          <w:kern w:val="24"/>
          <w:szCs w:val="28"/>
          <w:lang w:eastAsia="ru-RU"/>
        </w:rPr>
        <w:t>Кинезиопозы</w:t>
      </w:r>
      <w:proofErr w:type="spellEnd"/>
      <w:r w:rsidR="00573B9A" w:rsidRPr="00573B9A">
        <w:rPr>
          <w:rFonts w:eastAsia="Calibri" w:cs="Times New Roman"/>
          <w:b/>
          <w:kern w:val="24"/>
          <w:szCs w:val="28"/>
          <w:lang w:eastAsia="ru-RU"/>
        </w:rPr>
        <w:t>»</w:t>
      </w:r>
      <w:r>
        <w:rPr>
          <w:rFonts w:eastAsia="Calibri" w:cs="Times New Roman"/>
          <w:kern w:val="24"/>
          <w:szCs w:val="28"/>
          <w:lang w:eastAsia="ru-RU"/>
        </w:rPr>
        <w:t xml:space="preserve"> </w:t>
      </w:r>
      <w:proofErr w:type="spellStart"/>
      <w:r w:rsidR="00573B9A" w:rsidRPr="00573B9A">
        <w:rPr>
          <w:rFonts w:eastAsia="Calibri" w:cs="Times New Roman"/>
          <w:kern w:val="24"/>
          <w:szCs w:val="28"/>
          <w:lang w:eastAsia="ru-RU"/>
        </w:rPr>
        <w:t>Разноуровневые</w:t>
      </w:r>
      <w:proofErr w:type="spellEnd"/>
      <w:r w:rsidR="00573B9A" w:rsidRPr="00573B9A">
        <w:rPr>
          <w:rFonts w:eastAsia="Calibri" w:cs="Times New Roman"/>
          <w:kern w:val="24"/>
          <w:szCs w:val="28"/>
          <w:lang w:eastAsia="ru-RU"/>
        </w:rPr>
        <w:t xml:space="preserve"> упражнения с попеременным переключением позы рук стимулируют мозжечок, улучшают межполушарное взаимодействие, повышают концентрацию внимания. Упражнения выполняются по показу взрослого, затем опираясь на иллюстрации. При отличном выполнении данных поз ребёнком, взрослый комбинирует карточки, выкладывая их в ряд. Ребенок тем самым учится планировать свою моторную программу. </w:t>
      </w:r>
    </w:p>
    <w:p w:rsidR="00573B9A" w:rsidRDefault="00573B9A" w:rsidP="00371F54">
      <w:pPr>
        <w:overflowPunct w:val="0"/>
        <w:spacing w:before="100" w:beforeAutospacing="1" w:after="100" w:afterAutospacing="1" w:line="288" w:lineRule="auto"/>
        <w:textAlignment w:val="baseline"/>
        <w:rPr>
          <w:rFonts w:eastAsia="Calibri" w:cs="Times New Roman"/>
          <w:kern w:val="24"/>
          <w:szCs w:val="28"/>
          <w:lang w:eastAsia="ru-RU"/>
        </w:rPr>
      </w:pPr>
      <w:r w:rsidRPr="00573B9A">
        <w:rPr>
          <w:rFonts w:eastAsia="Calibri" w:cs="Times New Roman"/>
          <w:b/>
          <w:kern w:val="24"/>
          <w:szCs w:val="28"/>
          <w:lang w:eastAsia="ru-RU"/>
        </w:rPr>
        <w:lastRenderedPageBreak/>
        <w:t>«</w:t>
      </w:r>
      <w:proofErr w:type="spellStart"/>
      <w:r w:rsidRPr="00573B9A">
        <w:rPr>
          <w:rFonts w:eastAsia="Calibri" w:cs="Times New Roman"/>
          <w:b/>
          <w:kern w:val="24"/>
          <w:szCs w:val="28"/>
          <w:lang w:eastAsia="ru-RU"/>
        </w:rPr>
        <w:t>Кинезиостихи</w:t>
      </w:r>
      <w:proofErr w:type="spellEnd"/>
      <w:r w:rsidRPr="00573B9A">
        <w:rPr>
          <w:rFonts w:eastAsia="Calibri" w:cs="Times New Roman"/>
          <w:b/>
          <w:kern w:val="24"/>
          <w:szCs w:val="28"/>
          <w:lang w:eastAsia="ru-RU"/>
        </w:rPr>
        <w:t>»</w:t>
      </w:r>
      <w:r w:rsidRPr="00573B9A">
        <w:rPr>
          <w:rFonts w:eastAsia="Calibri" w:cs="Times New Roman"/>
          <w:kern w:val="24"/>
          <w:szCs w:val="28"/>
          <w:lang w:eastAsia="ru-RU"/>
        </w:rPr>
        <w:t xml:space="preserve"> Одновременное переключение позы рук и проговаривание рифмованных четверостиший. Взрослый показывает первым сопряжённое чтение стиха и соответствующее </w:t>
      </w:r>
      <w:proofErr w:type="spellStart"/>
      <w:r w:rsidRPr="00573B9A">
        <w:rPr>
          <w:rFonts w:eastAsia="Calibri" w:cs="Times New Roman"/>
          <w:kern w:val="24"/>
          <w:szCs w:val="28"/>
          <w:lang w:eastAsia="ru-RU"/>
        </w:rPr>
        <w:t>кинезиопозирование</w:t>
      </w:r>
      <w:proofErr w:type="spellEnd"/>
      <w:r w:rsidRPr="00573B9A">
        <w:rPr>
          <w:rFonts w:eastAsia="Calibri" w:cs="Times New Roman"/>
          <w:kern w:val="24"/>
          <w:szCs w:val="28"/>
          <w:lang w:eastAsia="ru-RU"/>
        </w:rPr>
        <w:t>. Затем, совместное чтение с ребёнком. Наивысшая ступень – ребёнок самостоятельно, без помощи взрослого, демонстрирует свой навык.</w:t>
      </w:r>
      <w:r w:rsidR="00426ABF" w:rsidRPr="00426ABF">
        <w:rPr>
          <w:rFonts w:ascii="Calibri" w:eastAsia="Calibri" w:hAnsi="Calibri" w:cs="Times New Roman"/>
          <w:noProof/>
          <w:sz w:val="22"/>
          <w:lang w:eastAsia="ru-RU"/>
        </w:rPr>
        <w:t xml:space="preserve"> </w:t>
      </w:r>
      <w:r w:rsidR="00426ABF" w:rsidRPr="00426ABF">
        <w:rPr>
          <w:rFonts w:ascii="Calibri" w:eastAsia="Calibri" w:hAnsi="Calibri" w:cs="Times New Roman"/>
          <w:noProof/>
          <w:sz w:val="22"/>
          <w:lang w:eastAsia="ru-RU"/>
        </w:rPr>
        <w:drawing>
          <wp:inline distT="0" distB="0" distL="0" distR="0" wp14:anchorId="444D8BF7" wp14:editId="6DFF4E2E">
            <wp:extent cx="4308945" cy="2733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72" t="26025" r="26187" b="10967"/>
                    <a:stretch/>
                  </pic:blipFill>
                  <pic:spPr bwMode="auto">
                    <a:xfrm>
                      <a:off x="0" y="0"/>
                      <a:ext cx="4360607" cy="2766450"/>
                    </a:xfrm>
                    <a:prstGeom prst="rect">
                      <a:avLst/>
                    </a:prstGeom>
                    <a:ln>
                      <a:noFill/>
                    </a:ln>
                    <a:extLst>
                      <a:ext uri="{53640926-AAD7-44D8-BBD7-CCE9431645EC}">
                        <a14:shadowObscured xmlns:a14="http://schemas.microsoft.com/office/drawing/2010/main"/>
                      </a:ext>
                    </a:extLst>
                  </pic:spPr>
                </pic:pic>
              </a:graphicData>
            </a:graphic>
          </wp:inline>
        </w:drawing>
      </w:r>
    </w:p>
    <w:p w:rsidR="00B730C0" w:rsidRDefault="00426ABF" w:rsidP="00371F54">
      <w:pPr>
        <w:overflowPunct w:val="0"/>
        <w:spacing w:before="100" w:beforeAutospacing="1" w:after="100" w:afterAutospacing="1" w:line="288" w:lineRule="auto"/>
        <w:textAlignment w:val="baseline"/>
      </w:pPr>
      <w:r w:rsidRPr="00371F54">
        <w:rPr>
          <w:rFonts w:ascii="Calibri" w:eastAsia="Calibri" w:hAnsi="Calibri" w:cs="Times New Roman"/>
          <w:b/>
          <w:noProof/>
          <w:sz w:val="22"/>
          <w:lang w:eastAsia="ru-RU"/>
        </w:rPr>
        <w:drawing>
          <wp:anchor distT="0" distB="0" distL="114300" distR="114300" simplePos="0" relativeHeight="251660288" behindDoc="0" locked="0" layoutInCell="1" allowOverlap="1" wp14:anchorId="75BCDA07" wp14:editId="69052378">
            <wp:simplePos x="0" y="0"/>
            <wp:positionH relativeFrom="margin">
              <wp:posOffset>-61595</wp:posOffset>
            </wp:positionH>
            <wp:positionV relativeFrom="paragraph">
              <wp:posOffset>1050290</wp:posOffset>
            </wp:positionV>
            <wp:extent cx="4523740" cy="334327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5674" t="16665" r="27079" b="21233"/>
                    <a:stretch/>
                  </pic:blipFill>
                  <pic:spPr bwMode="auto">
                    <a:xfrm>
                      <a:off x="0" y="0"/>
                      <a:ext cx="4523740"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707" w:rsidRPr="00371F54">
        <w:rPr>
          <w:b/>
        </w:rPr>
        <w:t>«</w:t>
      </w:r>
      <w:proofErr w:type="spellStart"/>
      <w:r w:rsidR="003C1707" w:rsidRPr="00371F54">
        <w:rPr>
          <w:b/>
        </w:rPr>
        <w:t>Кинезио</w:t>
      </w:r>
      <w:proofErr w:type="spellEnd"/>
      <w:r w:rsidR="003C1707" w:rsidRPr="00371F54">
        <w:rPr>
          <w:b/>
        </w:rPr>
        <w:t xml:space="preserve"> </w:t>
      </w:r>
      <w:proofErr w:type="spellStart"/>
      <w:r w:rsidR="003C1707" w:rsidRPr="00371F54">
        <w:rPr>
          <w:b/>
        </w:rPr>
        <w:t>чистоговорки</w:t>
      </w:r>
      <w:proofErr w:type="spellEnd"/>
      <w:r w:rsidR="003C1707" w:rsidRPr="00371F54">
        <w:rPr>
          <w:b/>
        </w:rPr>
        <w:t>/скороговорки»</w:t>
      </w:r>
      <w:r w:rsidR="003C1707">
        <w:t xml:space="preserve"> Одновременное переключение позы рук и проговаривание рифмованных </w:t>
      </w:r>
      <w:proofErr w:type="spellStart"/>
      <w:r w:rsidR="003C1707">
        <w:t>чистоговорок</w:t>
      </w:r>
      <w:proofErr w:type="spellEnd"/>
      <w:r w:rsidR="003C1707">
        <w:t>/</w:t>
      </w:r>
      <w:r w:rsidR="00B730C0">
        <w:t>скороговорок</w:t>
      </w:r>
      <w:r w:rsidR="003C1707">
        <w:t xml:space="preserve">. Взрослый показывает первым сопряжённое чтение четверостишия и соответствующее </w:t>
      </w:r>
      <w:proofErr w:type="spellStart"/>
      <w:r w:rsidR="003C1707">
        <w:t>кинезиопозирование</w:t>
      </w:r>
      <w:proofErr w:type="spellEnd"/>
      <w:r w:rsidR="003C1707">
        <w:t xml:space="preserve">. Затем, совместное чтение с ребёнком. </w:t>
      </w:r>
    </w:p>
    <w:p w:rsidR="003C1707" w:rsidRPr="00573B9A" w:rsidRDefault="003C1707" w:rsidP="00371F54">
      <w:pPr>
        <w:overflowPunct w:val="0"/>
        <w:spacing w:before="100" w:beforeAutospacing="1" w:after="100" w:afterAutospacing="1" w:line="288" w:lineRule="auto"/>
        <w:textAlignment w:val="baseline"/>
        <w:rPr>
          <w:rFonts w:eastAsia="Times New Roman" w:cs="Times New Roman"/>
          <w:szCs w:val="28"/>
          <w:lang w:eastAsia="ru-RU"/>
        </w:rPr>
      </w:pPr>
      <w:r w:rsidRPr="00371F54">
        <w:rPr>
          <w:b/>
        </w:rPr>
        <w:t>«</w:t>
      </w:r>
      <w:proofErr w:type="spellStart"/>
      <w:r w:rsidRPr="00371F54">
        <w:rPr>
          <w:b/>
        </w:rPr>
        <w:t>Кинезиопесенки</w:t>
      </w:r>
      <w:proofErr w:type="spellEnd"/>
      <w:r w:rsidRPr="00371F54">
        <w:rPr>
          <w:b/>
        </w:rPr>
        <w:t>»</w:t>
      </w:r>
      <w:r>
        <w:t xml:space="preserve"> Перед демонстрацией ребёнку любой из песенок, взрослому необходимо запомнить примерный ритм песни и последовательность </w:t>
      </w:r>
      <w:proofErr w:type="spellStart"/>
      <w:r>
        <w:t>кинезиопоз</w:t>
      </w:r>
      <w:proofErr w:type="spellEnd"/>
      <w:r>
        <w:t>. Несколько раз прослушать песню</w:t>
      </w:r>
      <w:r w:rsidR="00426ABF">
        <w:t>.</w:t>
      </w:r>
      <w:r>
        <w:t xml:space="preserve"> Приступив </w:t>
      </w:r>
      <w:r>
        <w:lastRenderedPageBreak/>
        <w:t>к сопряжённому повторению, отработайте компле</w:t>
      </w:r>
      <w:r w:rsidR="00B730C0">
        <w:t>кс упражнений под счёт: 1,2,</w:t>
      </w:r>
      <w:proofErr w:type="gramStart"/>
      <w:r w:rsidR="00B730C0">
        <w:t>3,4….</w:t>
      </w:r>
      <w:proofErr w:type="gramEnd"/>
      <w:r w:rsidR="00B730C0">
        <w:t>самостоятельно, а затем вместе с ребёнком.</w:t>
      </w:r>
      <w:r w:rsidR="00371F54" w:rsidRPr="00371F54">
        <w:rPr>
          <w:rFonts w:ascii="Calibri" w:eastAsia="Calibri" w:hAnsi="Calibri" w:cs="Times New Roman"/>
          <w:noProof/>
          <w:sz w:val="22"/>
          <w:lang w:eastAsia="ru-RU"/>
        </w:rPr>
        <w:t xml:space="preserve"> </w:t>
      </w:r>
      <w:r w:rsidR="00371F54" w:rsidRPr="00426ABF">
        <w:rPr>
          <w:rFonts w:ascii="Calibri" w:eastAsia="Calibri" w:hAnsi="Calibri" w:cs="Times New Roman"/>
          <w:noProof/>
          <w:sz w:val="22"/>
          <w:lang w:eastAsia="ru-RU"/>
        </w:rPr>
        <w:drawing>
          <wp:inline distT="0" distB="0" distL="0" distR="0" wp14:anchorId="4DCDAED6" wp14:editId="66B91BF6">
            <wp:extent cx="3325566" cy="2190007"/>
            <wp:effectExtent l="0" t="3492" r="4762" b="4763"/>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620" t="24883" r="23354" b="13014"/>
                    <a:stretch/>
                  </pic:blipFill>
                  <pic:spPr bwMode="auto">
                    <a:xfrm rot="16200000">
                      <a:off x="0" y="0"/>
                      <a:ext cx="3354136" cy="2208822"/>
                    </a:xfrm>
                    <a:prstGeom prst="rect">
                      <a:avLst/>
                    </a:prstGeom>
                    <a:ln>
                      <a:noFill/>
                    </a:ln>
                    <a:extLst>
                      <a:ext uri="{53640926-AAD7-44D8-BBD7-CCE9431645EC}">
                        <a14:shadowObscured xmlns:a14="http://schemas.microsoft.com/office/drawing/2010/main"/>
                      </a:ext>
                    </a:extLst>
                  </pic:spPr>
                </pic:pic>
              </a:graphicData>
            </a:graphic>
          </wp:inline>
        </w:drawing>
      </w:r>
    </w:p>
    <w:p w:rsidR="00573B9A" w:rsidRPr="00573B9A" w:rsidRDefault="00573B9A" w:rsidP="00371F54">
      <w:pPr>
        <w:overflowPunct w:val="0"/>
        <w:spacing w:before="100" w:beforeAutospacing="1" w:after="100" w:afterAutospacing="1" w:line="288" w:lineRule="auto"/>
        <w:textAlignment w:val="baseline"/>
        <w:rPr>
          <w:rFonts w:eastAsia="Times New Roman" w:cs="Times New Roman"/>
          <w:szCs w:val="28"/>
          <w:lang w:eastAsia="ru-RU"/>
        </w:rPr>
      </w:pPr>
      <w:r w:rsidRPr="00573B9A">
        <w:rPr>
          <w:rFonts w:eastAsia="DejaVu Sans" w:cs="Times New Roman"/>
          <w:kern w:val="24"/>
          <w:szCs w:val="28"/>
          <w:lang w:eastAsia="ru-RU"/>
        </w:rPr>
        <w:t>Таким образом:</w:t>
      </w:r>
    </w:p>
    <w:p w:rsidR="00573B9A" w:rsidRPr="00573B9A" w:rsidRDefault="00573B9A" w:rsidP="00371F54">
      <w:pPr>
        <w:numPr>
          <w:ilvl w:val="0"/>
          <w:numId w:val="1"/>
        </w:numPr>
        <w:overflowPunct w:val="0"/>
        <w:spacing w:before="100" w:beforeAutospacing="1" w:after="100" w:afterAutospacing="1" w:line="288" w:lineRule="auto"/>
        <w:ind w:firstLine="0"/>
        <w:textAlignment w:val="baseline"/>
        <w:rPr>
          <w:rFonts w:eastAsia="Times New Roman" w:cs="Times New Roman"/>
          <w:szCs w:val="28"/>
          <w:lang w:eastAsia="ru-RU"/>
        </w:rPr>
      </w:pPr>
      <w:r w:rsidRPr="00573B9A">
        <w:rPr>
          <w:rFonts w:eastAsia="DejaVu Sans" w:cs="Times New Roman"/>
          <w:kern w:val="24"/>
          <w:szCs w:val="28"/>
          <w:lang w:eastAsia="ru-RU"/>
        </w:rPr>
        <w:t>Регулярно</w:t>
      </w:r>
      <w:r w:rsidR="001960FB">
        <w:rPr>
          <w:rFonts w:eastAsia="DejaVu Sans" w:cs="Times New Roman"/>
          <w:kern w:val="24"/>
          <w:szCs w:val="28"/>
          <w:lang w:eastAsia="ru-RU"/>
        </w:rPr>
        <w:t xml:space="preserve">е выполнение </w:t>
      </w:r>
      <w:proofErr w:type="spellStart"/>
      <w:r w:rsidR="001960FB">
        <w:rPr>
          <w:rFonts w:eastAsia="DejaVu Sans" w:cs="Times New Roman"/>
          <w:kern w:val="24"/>
          <w:szCs w:val="28"/>
          <w:lang w:eastAsia="ru-RU"/>
        </w:rPr>
        <w:t>кинезиологических</w:t>
      </w:r>
      <w:proofErr w:type="spellEnd"/>
      <w:r w:rsidR="001960FB">
        <w:rPr>
          <w:rFonts w:eastAsia="DejaVu Sans" w:cs="Times New Roman"/>
          <w:kern w:val="24"/>
          <w:szCs w:val="28"/>
          <w:lang w:eastAsia="ru-RU"/>
        </w:rPr>
        <w:t xml:space="preserve"> </w:t>
      </w:r>
      <w:r w:rsidRPr="00573B9A">
        <w:rPr>
          <w:rFonts w:eastAsia="DejaVu Sans" w:cs="Times New Roman"/>
          <w:kern w:val="24"/>
          <w:szCs w:val="28"/>
          <w:lang w:eastAsia="ru-RU"/>
        </w:rPr>
        <w:t>упражнений способствует активизации межполушарного взаимодействия, синхронизации работы полушарий.</w:t>
      </w:r>
    </w:p>
    <w:p w:rsidR="00573B9A" w:rsidRPr="00573B9A" w:rsidRDefault="00573B9A" w:rsidP="00371F54">
      <w:pPr>
        <w:numPr>
          <w:ilvl w:val="0"/>
          <w:numId w:val="1"/>
        </w:numPr>
        <w:overflowPunct w:val="0"/>
        <w:spacing w:before="100" w:beforeAutospacing="1" w:after="100" w:afterAutospacing="1" w:line="288" w:lineRule="auto"/>
        <w:ind w:firstLine="0"/>
        <w:textAlignment w:val="baseline"/>
        <w:rPr>
          <w:rFonts w:eastAsia="Times New Roman" w:cs="Times New Roman"/>
          <w:b/>
          <w:szCs w:val="28"/>
          <w:lang w:eastAsia="ru-RU"/>
        </w:rPr>
      </w:pPr>
      <w:r w:rsidRPr="00573B9A">
        <w:rPr>
          <w:rFonts w:eastAsia="DejaVu Sans" w:cs="Times New Roman"/>
          <w:kern w:val="24"/>
          <w:szCs w:val="28"/>
          <w:lang w:eastAsia="ru-RU"/>
        </w:rPr>
        <w:t xml:space="preserve">  Оказывает положительное влияние на коррекци</w:t>
      </w:r>
      <w:r w:rsidR="003C1707">
        <w:rPr>
          <w:rFonts w:eastAsia="DejaVu Sans" w:cs="Times New Roman"/>
          <w:kern w:val="24"/>
          <w:szCs w:val="28"/>
          <w:lang w:eastAsia="ru-RU"/>
        </w:rPr>
        <w:t>ю обучения, развитие интеллекта</w:t>
      </w:r>
      <w:r w:rsidRPr="00573B9A">
        <w:rPr>
          <w:rFonts w:eastAsia="DejaVu Sans" w:cs="Times New Roman"/>
          <w:kern w:val="24"/>
          <w:szCs w:val="28"/>
          <w:lang w:eastAsia="ru-RU"/>
        </w:rPr>
        <w:t>, улучшает состояние физического здоровья</w:t>
      </w:r>
      <w:r w:rsidR="003C1707">
        <w:rPr>
          <w:rFonts w:eastAsia="DejaVu Sans" w:cs="Times New Roman"/>
          <w:kern w:val="24"/>
          <w:szCs w:val="28"/>
          <w:lang w:eastAsia="ru-RU"/>
        </w:rPr>
        <w:t xml:space="preserve"> и социальной </w:t>
      </w:r>
      <w:r w:rsidRPr="00573B9A">
        <w:rPr>
          <w:rFonts w:eastAsia="DejaVu Sans" w:cs="Times New Roman"/>
          <w:kern w:val="24"/>
          <w:szCs w:val="28"/>
          <w:lang w:eastAsia="ru-RU"/>
        </w:rPr>
        <w:t>адаптации детей, снижает утомляемость, повышает способность к про</w:t>
      </w:r>
      <w:r w:rsidR="003C1707">
        <w:rPr>
          <w:rFonts w:eastAsia="DejaVu Sans" w:cs="Times New Roman"/>
          <w:kern w:val="24"/>
          <w:szCs w:val="28"/>
          <w:lang w:eastAsia="ru-RU"/>
        </w:rPr>
        <w:t xml:space="preserve">извольному контролю, </w:t>
      </w:r>
      <w:r w:rsidR="003C1707" w:rsidRPr="00B730C0">
        <w:rPr>
          <w:rFonts w:eastAsia="DejaVu Sans" w:cs="Times New Roman"/>
          <w:b/>
          <w:kern w:val="24"/>
          <w:szCs w:val="28"/>
          <w:lang w:eastAsia="ru-RU"/>
        </w:rPr>
        <w:t xml:space="preserve">а главное </w:t>
      </w:r>
      <w:r w:rsidRPr="00573B9A">
        <w:rPr>
          <w:rFonts w:eastAsia="DejaVu Sans" w:cs="Times New Roman"/>
          <w:b/>
          <w:kern w:val="24"/>
          <w:szCs w:val="28"/>
          <w:lang w:eastAsia="ru-RU"/>
        </w:rPr>
        <w:t>способствует коррекции недостатков речевого развития дошкольников.</w:t>
      </w:r>
    </w:p>
    <w:p w:rsidR="00573B9A" w:rsidRPr="00573B9A" w:rsidRDefault="00573B9A" w:rsidP="00371F54">
      <w:pPr>
        <w:numPr>
          <w:ilvl w:val="0"/>
          <w:numId w:val="1"/>
        </w:numPr>
        <w:overflowPunct w:val="0"/>
        <w:spacing w:before="100" w:beforeAutospacing="1" w:after="100" w:afterAutospacing="1" w:line="288" w:lineRule="auto"/>
        <w:ind w:firstLine="0"/>
        <w:textAlignment w:val="baseline"/>
        <w:rPr>
          <w:rFonts w:eastAsia="Times New Roman" w:cs="Times New Roman"/>
          <w:szCs w:val="28"/>
          <w:lang w:eastAsia="ru-RU"/>
        </w:rPr>
      </w:pPr>
      <w:r w:rsidRPr="00573B9A">
        <w:rPr>
          <w:rFonts w:eastAsia="DejaVu Sans" w:cs="Times New Roman"/>
          <w:kern w:val="24"/>
          <w:szCs w:val="28"/>
          <w:lang w:eastAsia="ru-RU"/>
        </w:rPr>
        <w:t xml:space="preserve">  Такой подход позволяет наполнить ежедневное общение с дошкольниками новыми играми, несущими в себе важнейшее коррекционно-развивающее значение.</w:t>
      </w:r>
    </w:p>
    <w:p w:rsidR="00573B9A" w:rsidRPr="00573B9A" w:rsidRDefault="00573B9A" w:rsidP="00371F54">
      <w:pPr>
        <w:overflowPunct w:val="0"/>
        <w:spacing w:before="100" w:beforeAutospacing="1" w:after="100" w:afterAutospacing="1" w:line="288" w:lineRule="auto"/>
        <w:textAlignment w:val="baseline"/>
        <w:rPr>
          <w:rFonts w:eastAsia="Times New Roman" w:cs="Times New Roman"/>
          <w:szCs w:val="28"/>
          <w:lang w:eastAsia="ru-RU"/>
        </w:rPr>
      </w:pPr>
      <w:r w:rsidRPr="00573B9A">
        <w:rPr>
          <w:rFonts w:eastAsia="DejaVu Sans" w:cs="Times New Roman"/>
          <w:kern w:val="24"/>
          <w:szCs w:val="28"/>
          <w:lang w:eastAsia="ru-RU"/>
        </w:rPr>
        <w:t>Интересно отметить</w:t>
      </w:r>
      <w:r w:rsidR="003C1707">
        <w:rPr>
          <w:rFonts w:eastAsia="DejaVu Sans" w:cs="Times New Roman"/>
          <w:kern w:val="24"/>
          <w:szCs w:val="28"/>
          <w:lang w:eastAsia="ru-RU"/>
        </w:rPr>
        <w:t>, что человек может мыслить</w:t>
      </w:r>
      <w:r w:rsidRPr="00573B9A">
        <w:rPr>
          <w:rFonts w:eastAsia="DejaVu Sans" w:cs="Times New Roman"/>
          <w:kern w:val="24"/>
          <w:szCs w:val="28"/>
          <w:lang w:eastAsia="ru-RU"/>
        </w:rPr>
        <w:t xml:space="preserve"> сидя, неподвижно. Однако для закрепления мысли необходимо движение. И.П. Павлов считал</w:t>
      </w:r>
      <w:r w:rsidR="003C1707">
        <w:rPr>
          <w:rFonts w:eastAsia="DejaVu Sans" w:cs="Times New Roman"/>
          <w:kern w:val="24"/>
          <w:szCs w:val="28"/>
          <w:lang w:eastAsia="ru-RU"/>
        </w:rPr>
        <w:t>,</w:t>
      </w:r>
      <w:r w:rsidRPr="00573B9A">
        <w:rPr>
          <w:rFonts w:eastAsia="DejaVu Sans" w:cs="Times New Roman"/>
          <w:kern w:val="24"/>
          <w:szCs w:val="28"/>
          <w:lang w:eastAsia="ru-RU"/>
        </w:rPr>
        <w:t xml:space="preserve"> что любая мысль заканчивается движением. Именно по этому многим людям легче мыслить при повторяющихся </w:t>
      </w:r>
      <w:r w:rsidR="003C1707">
        <w:rPr>
          <w:rFonts w:eastAsia="DejaVu Sans" w:cs="Times New Roman"/>
          <w:kern w:val="24"/>
          <w:szCs w:val="28"/>
          <w:lang w:eastAsia="ru-RU"/>
        </w:rPr>
        <w:t>физических действиях. Например-</w:t>
      </w:r>
      <w:r w:rsidRPr="00573B9A">
        <w:rPr>
          <w:rFonts w:eastAsia="DejaVu Sans" w:cs="Times New Roman"/>
          <w:kern w:val="24"/>
          <w:szCs w:val="28"/>
          <w:lang w:eastAsia="ru-RU"/>
        </w:rPr>
        <w:t>ходьбе, покачивание ногой, постукивание карандашом по столу и др. На двигательной активности построены все нейропсихологические коррекционно-развивающие и формирующие программы! Вот поэтому следует помнить</w:t>
      </w:r>
      <w:r w:rsidR="003C1707">
        <w:rPr>
          <w:rFonts w:eastAsia="DejaVu Sans" w:cs="Times New Roman"/>
          <w:kern w:val="24"/>
          <w:szCs w:val="28"/>
          <w:lang w:eastAsia="ru-RU"/>
        </w:rPr>
        <w:t>,</w:t>
      </w:r>
      <w:r w:rsidRPr="00573B9A">
        <w:rPr>
          <w:rFonts w:eastAsia="DejaVu Sans" w:cs="Times New Roman"/>
          <w:kern w:val="24"/>
          <w:szCs w:val="28"/>
          <w:lang w:eastAsia="ru-RU"/>
        </w:rPr>
        <w:t xml:space="preserve"> что неподвижный ребенок не обучается!</w:t>
      </w:r>
    </w:p>
    <w:sectPr w:rsidR="00573B9A" w:rsidRPr="00573B9A" w:rsidSect="00426ABF">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D53C1E"/>
    <w:multiLevelType w:val="hybridMultilevel"/>
    <w:tmpl w:val="1F100732"/>
    <w:lvl w:ilvl="0" w:tplc="77C41BDE">
      <w:start w:val="1"/>
      <w:numFmt w:val="bullet"/>
      <w:lvlText w:val=""/>
      <w:lvlJc w:val="left"/>
      <w:pPr>
        <w:tabs>
          <w:tab w:val="num" w:pos="720"/>
        </w:tabs>
        <w:ind w:left="720" w:hanging="360"/>
      </w:pPr>
      <w:rPr>
        <w:rFonts w:ascii="Wingdings 2" w:hAnsi="Wingdings 2" w:hint="default"/>
      </w:rPr>
    </w:lvl>
    <w:lvl w:ilvl="1" w:tplc="71400270" w:tentative="1">
      <w:start w:val="1"/>
      <w:numFmt w:val="bullet"/>
      <w:lvlText w:val=""/>
      <w:lvlJc w:val="left"/>
      <w:pPr>
        <w:tabs>
          <w:tab w:val="num" w:pos="1440"/>
        </w:tabs>
        <w:ind w:left="1440" w:hanging="360"/>
      </w:pPr>
      <w:rPr>
        <w:rFonts w:ascii="Wingdings 2" w:hAnsi="Wingdings 2" w:hint="default"/>
      </w:rPr>
    </w:lvl>
    <w:lvl w:ilvl="2" w:tplc="F85C88BC" w:tentative="1">
      <w:start w:val="1"/>
      <w:numFmt w:val="bullet"/>
      <w:lvlText w:val=""/>
      <w:lvlJc w:val="left"/>
      <w:pPr>
        <w:tabs>
          <w:tab w:val="num" w:pos="2160"/>
        </w:tabs>
        <w:ind w:left="2160" w:hanging="360"/>
      </w:pPr>
      <w:rPr>
        <w:rFonts w:ascii="Wingdings 2" w:hAnsi="Wingdings 2" w:hint="default"/>
      </w:rPr>
    </w:lvl>
    <w:lvl w:ilvl="3" w:tplc="22069602" w:tentative="1">
      <w:start w:val="1"/>
      <w:numFmt w:val="bullet"/>
      <w:lvlText w:val=""/>
      <w:lvlJc w:val="left"/>
      <w:pPr>
        <w:tabs>
          <w:tab w:val="num" w:pos="2880"/>
        </w:tabs>
        <w:ind w:left="2880" w:hanging="360"/>
      </w:pPr>
      <w:rPr>
        <w:rFonts w:ascii="Wingdings 2" w:hAnsi="Wingdings 2" w:hint="default"/>
      </w:rPr>
    </w:lvl>
    <w:lvl w:ilvl="4" w:tplc="57F26294" w:tentative="1">
      <w:start w:val="1"/>
      <w:numFmt w:val="bullet"/>
      <w:lvlText w:val=""/>
      <w:lvlJc w:val="left"/>
      <w:pPr>
        <w:tabs>
          <w:tab w:val="num" w:pos="3600"/>
        </w:tabs>
        <w:ind w:left="3600" w:hanging="360"/>
      </w:pPr>
      <w:rPr>
        <w:rFonts w:ascii="Wingdings 2" w:hAnsi="Wingdings 2" w:hint="default"/>
      </w:rPr>
    </w:lvl>
    <w:lvl w:ilvl="5" w:tplc="4DFACC9A" w:tentative="1">
      <w:start w:val="1"/>
      <w:numFmt w:val="bullet"/>
      <w:lvlText w:val=""/>
      <w:lvlJc w:val="left"/>
      <w:pPr>
        <w:tabs>
          <w:tab w:val="num" w:pos="4320"/>
        </w:tabs>
        <w:ind w:left="4320" w:hanging="360"/>
      </w:pPr>
      <w:rPr>
        <w:rFonts w:ascii="Wingdings 2" w:hAnsi="Wingdings 2" w:hint="default"/>
      </w:rPr>
    </w:lvl>
    <w:lvl w:ilvl="6" w:tplc="AA12E860" w:tentative="1">
      <w:start w:val="1"/>
      <w:numFmt w:val="bullet"/>
      <w:lvlText w:val=""/>
      <w:lvlJc w:val="left"/>
      <w:pPr>
        <w:tabs>
          <w:tab w:val="num" w:pos="5040"/>
        </w:tabs>
        <w:ind w:left="5040" w:hanging="360"/>
      </w:pPr>
      <w:rPr>
        <w:rFonts w:ascii="Wingdings 2" w:hAnsi="Wingdings 2" w:hint="default"/>
      </w:rPr>
    </w:lvl>
    <w:lvl w:ilvl="7" w:tplc="3F8E8A84" w:tentative="1">
      <w:start w:val="1"/>
      <w:numFmt w:val="bullet"/>
      <w:lvlText w:val=""/>
      <w:lvlJc w:val="left"/>
      <w:pPr>
        <w:tabs>
          <w:tab w:val="num" w:pos="5760"/>
        </w:tabs>
        <w:ind w:left="5760" w:hanging="360"/>
      </w:pPr>
      <w:rPr>
        <w:rFonts w:ascii="Wingdings 2" w:hAnsi="Wingdings 2" w:hint="default"/>
      </w:rPr>
    </w:lvl>
    <w:lvl w:ilvl="8" w:tplc="5B58B274"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51D"/>
    <w:rsid w:val="000D1447"/>
    <w:rsid w:val="001960FB"/>
    <w:rsid w:val="0025763B"/>
    <w:rsid w:val="00325B9E"/>
    <w:rsid w:val="00371F54"/>
    <w:rsid w:val="003A32C9"/>
    <w:rsid w:val="003C09BC"/>
    <w:rsid w:val="003C1707"/>
    <w:rsid w:val="00426ABF"/>
    <w:rsid w:val="00532315"/>
    <w:rsid w:val="00573B9A"/>
    <w:rsid w:val="005A3FD4"/>
    <w:rsid w:val="00606B77"/>
    <w:rsid w:val="00644042"/>
    <w:rsid w:val="006C3E3C"/>
    <w:rsid w:val="00710D53"/>
    <w:rsid w:val="007F4EB7"/>
    <w:rsid w:val="008278D0"/>
    <w:rsid w:val="00975E03"/>
    <w:rsid w:val="0099551D"/>
    <w:rsid w:val="00A06FB6"/>
    <w:rsid w:val="00A91E7B"/>
    <w:rsid w:val="00AA3503"/>
    <w:rsid w:val="00B55176"/>
    <w:rsid w:val="00B730C0"/>
    <w:rsid w:val="00B73315"/>
    <w:rsid w:val="00C23AAF"/>
    <w:rsid w:val="00C67968"/>
    <w:rsid w:val="00C74E49"/>
    <w:rsid w:val="00CB7D75"/>
    <w:rsid w:val="00D6503C"/>
    <w:rsid w:val="00D80E94"/>
    <w:rsid w:val="00E4303B"/>
    <w:rsid w:val="00E50878"/>
    <w:rsid w:val="00E5730A"/>
    <w:rsid w:val="00F41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5DD08-C17A-4284-A260-F4DF39505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551D"/>
    <w:pPr>
      <w:jc w:val="both"/>
    </w:pPr>
    <w:rPr>
      <w:rFonts w:ascii="Times New Roman" w:hAnsi="Times New Roman"/>
      <w:sz w:val="28"/>
    </w:rPr>
  </w:style>
  <w:style w:type="paragraph" w:styleId="3">
    <w:name w:val="heading 3"/>
    <w:basedOn w:val="a"/>
    <w:link w:val="30"/>
    <w:qFormat/>
    <w:rsid w:val="0099551D"/>
    <w:pPr>
      <w:spacing w:before="100" w:beforeAutospacing="1" w:after="100" w:afterAutospacing="1" w:line="240" w:lineRule="auto"/>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9551D"/>
    <w:rPr>
      <w:rFonts w:ascii="Times New Roman" w:eastAsia="Times New Roman" w:hAnsi="Times New Roman" w:cs="Times New Roman"/>
      <w:b/>
      <w:bCs/>
      <w:sz w:val="27"/>
      <w:szCs w:val="27"/>
      <w:lang w:eastAsia="ru-RU"/>
    </w:rPr>
  </w:style>
  <w:style w:type="table" w:styleId="a3">
    <w:name w:val="Table Grid"/>
    <w:basedOn w:val="a1"/>
    <w:uiPriority w:val="59"/>
    <w:rsid w:val="009955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99551D"/>
    <w:pPr>
      <w:spacing w:after="0" w:line="240" w:lineRule="auto"/>
    </w:pPr>
  </w:style>
  <w:style w:type="character" w:styleId="a5">
    <w:name w:val="Strong"/>
    <w:basedOn w:val="a0"/>
    <w:qFormat/>
    <w:rsid w:val="0099551D"/>
    <w:rPr>
      <w:b/>
      <w:bCs/>
    </w:rPr>
  </w:style>
  <w:style w:type="paragraph" w:styleId="a6">
    <w:name w:val="List Paragraph"/>
    <w:basedOn w:val="a"/>
    <w:uiPriority w:val="34"/>
    <w:qFormat/>
    <w:rsid w:val="0099551D"/>
    <w:pPr>
      <w:ind w:left="720"/>
      <w:contextualSpacing/>
      <w:jc w:val="left"/>
    </w:pPr>
    <w:rPr>
      <w:rFonts w:eastAsia="Calibri" w:cs="Times New Roman"/>
    </w:rPr>
  </w:style>
  <w:style w:type="paragraph" w:styleId="a7">
    <w:name w:val="Balloon Text"/>
    <w:basedOn w:val="a"/>
    <w:link w:val="a8"/>
    <w:uiPriority w:val="99"/>
    <w:semiHidden/>
    <w:unhideWhenUsed/>
    <w:rsid w:val="009955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551D"/>
    <w:rPr>
      <w:rFonts w:ascii="Tahoma" w:hAnsi="Tahoma" w:cs="Tahoma"/>
      <w:sz w:val="16"/>
      <w:szCs w:val="16"/>
    </w:rPr>
  </w:style>
  <w:style w:type="character" w:styleId="a9">
    <w:name w:val="Hyperlink"/>
    <w:basedOn w:val="a0"/>
    <w:uiPriority w:val="99"/>
    <w:semiHidden/>
    <w:unhideWhenUsed/>
    <w:rsid w:val="0099551D"/>
    <w:rPr>
      <w:color w:val="0000FF"/>
      <w:u w:val="single"/>
    </w:rPr>
  </w:style>
  <w:style w:type="paragraph" w:styleId="aa">
    <w:name w:val="Normal (Web)"/>
    <w:basedOn w:val="a"/>
    <w:uiPriority w:val="99"/>
    <w:unhideWhenUsed/>
    <w:rsid w:val="0099551D"/>
    <w:pPr>
      <w:spacing w:before="100" w:beforeAutospacing="1" w:after="100" w:afterAutospacing="1" w:line="240" w:lineRule="auto"/>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449">
      <w:bodyDiv w:val="1"/>
      <w:marLeft w:val="0"/>
      <w:marRight w:val="0"/>
      <w:marTop w:val="0"/>
      <w:marBottom w:val="0"/>
      <w:divBdr>
        <w:top w:val="none" w:sz="0" w:space="0" w:color="auto"/>
        <w:left w:val="none" w:sz="0" w:space="0" w:color="auto"/>
        <w:bottom w:val="none" w:sz="0" w:space="0" w:color="auto"/>
        <w:right w:val="none" w:sz="0" w:space="0" w:color="auto"/>
      </w:divBdr>
    </w:div>
    <w:div w:id="341319885">
      <w:bodyDiv w:val="1"/>
      <w:marLeft w:val="0"/>
      <w:marRight w:val="0"/>
      <w:marTop w:val="0"/>
      <w:marBottom w:val="0"/>
      <w:divBdr>
        <w:top w:val="none" w:sz="0" w:space="0" w:color="auto"/>
        <w:left w:val="none" w:sz="0" w:space="0" w:color="auto"/>
        <w:bottom w:val="none" w:sz="0" w:space="0" w:color="auto"/>
        <w:right w:val="none" w:sz="0" w:space="0" w:color="auto"/>
      </w:divBdr>
    </w:div>
    <w:div w:id="447315529">
      <w:bodyDiv w:val="1"/>
      <w:marLeft w:val="0"/>
      <w:marRight w:val="0"/>
      <w:marTop w:val="0"/>
      <w:marBottom w:val="0"/>
      <w:divBdr>
        <w:top w:val="none" w:sz="0" w:space="0" w:color="auto"/>
        <w:left w:val="none" w:sz="0" w:space="0" w:color="auto"/>
        <w:bottom w:val="none" w:sz="0" w:space="0" w:color="auto"/>
        <w:right w:val="none" w:sz="0" w:space="0" w:color="auto"/>
      </w:divBdr>
    </w:div>
    <w:div w:id="792207522">
      <w:bodyDiv w:val="1"/>
      <w:marLeft w:val="0"/>
      <w:marRight w:val="0"/>
      <w:marTop w:val="0"/>
      <w:marBottom w:val="0"/>
      <w:divBdr>
        <w:top w:val="none" w:sz="0" w:space="0" w:color="auto"/>
        <w:left w:val="none" w:sz="0" w:space="0" w:color="auto"/>
        <w:bottom w:val="none" w:sz="0" w:space="0" w:color="auto"/>
        <w:right w:val="none" w:sz="0" w:space="0" w:color="auto"/>
      </w:divBdr>
    </w:div>
    <w:div w:id="861044341">
      <w:bodyDiv w:val="1"/>
      <w:marLeft w:val="0"/>
      <w:marRight w:val="0"/>
      <w:marTop w:val="0"/>
      <w:marBottom w:val="0"/>
      <w:divBdr>
        <w:top w:val="none" w:sz="0" w:space="0" w:color="auto"/>
        <w:left w:val="none" w:sz="0" w:space="0" w:color="auto"/>
        <w:bottom w:val="none" w:sz="0" w:space="0" w:color="auto"/>
        <w:right w:val="none" w:sz="0" w:space="0" w:color="auto"/>
      </w:divBdr>
    </w:div>
    <w:div w:id="1275988680">
      <w:bodyDiv w:val="1"/>
      <w:marLeft w:val="0"/>
      <w:marRight w:val="0"/>
      <w:marTop w:val="0"/>
      <w:marBottom w:val="0"/>
      <w:divBdr>
        <w:top w:val="none" w:sz="0" w:space="0" w:color="auto"/>
        <w:left w:val="none" w:sz="0" w:space="0" w:color="auto"/>
        <w:bottom w:val="none" w:sz="0" w:space="0" w:color="auto"/>
        <w:right w:val="none" w:sz="0" w:space="0" w:color="auto"/>
      </w:divBdr>
    </w:div>
    <w:div w:id="1306467049">
      <w:bodyDiv w:val="1"/>
      <w:marLeft w:val="0"/>
      <w:marRight w:val="0"/>
      <w:marTop w:val="0"/>
      <w:marBottom w:val="0"/>
      <w:divBdr>
        <w:top w:val="none" w:sz="0" w:space="0" w:color="auto"/>
        <w:left w:val="none" w:sz="0" w:space="0" w:color="auto"/>
        <w:bottom w:val="none" w:sz="0" w:space="0" w:color="auto"/>
        <w:right w:val="none" w:sz="0" w:space="0" w:color="auto"/>
      </w:divBdr>
    </w:div>
    <w:div w:id="1312174641">
      <w:bodyDiv w:val="1"/>
      <w:marLeft w:val="0"/>
      <w:marRight w:val="0"/>
      <w:marTop w:val="0"/>
      <w:marBottom w:val="0"/>
      <w:divBdr>
        <w:top w:val="none" w:sz="0" w:space="0" w:color="auto"/>
        <w:left w:val="none" w:sz="0" w:space="0" w:color="auto"/>
        <w:bottom w:val="none" w:sz="0" w:space="0" w:color="auto"/>
        <w:right w:val="none" w:sz="0" w:space="0" w:color="auto"/>
      </w:divBdr>
      <w:divsChild>
        <w:div w:id="933242915">
          <w:marLeft w:val="0"/>
          <w:marRight w:val="0"/>
          <w:marTop w:val="113"/>
          <w:marBottom w:val="0"/>
          <w:divBdr>
            <w:top w:val="none" w:sz="0" w:space="0" w:color="auto"/>
            <w:left w:val="none" w:sz="0" w:space="0" w:color="auto"/>
            <w:bottom w:val="none" w:sz="0" w:space="0" w:color="auto"/>
            <w:right w:val="none" w:sz="0" w:space="0" w:color="auto"/>
          </w:divBdr>
        </w:div>
        <w:div w:id="1589122456">
          <w:marLeft w:val="0"/>
          <w:marRight w:val="0"/>
          <w:marTop w:val="113"/>
          <w:marBottom w:val="0"/>
          <w:divBdr>
            <w:top w:val="none" w:sz="0" w:space="0" w:color="auto"/>
            <w:left w:val="none" w:sz="0" w:space="0" w:color="auto"/>
            <w:bottom w:val="none" w:sz="0" w:space="0" w:color="auto"/>
            <w:right w:val="none" w:sz="0" w:space="0" w:color="auto"/>
          </w:divBdr>
        </w:div>
        <w:div w:id="56054315">
          <w:marLeft w:val="0"/>
          <w:marRight w:val="0"/>
          <w:marTop w:val="113"/>
          <w:marBottom w:val="0"/>
          <w:divBdr>
            <w:top w:val="none" w:sz="0" w:space="0" w:color="auto"/>
            <w:left w:val="none" w:sz="0" w:space="0" w:color="auto"/>
            <w:bottom w:val="none" w:sz="0" w:space="0" w:color="auto"/>
            <w:right w:val="none" w:sz="0" w:space="0" w:color="auto"/>
          </w:divBdr>
        </w:div>
      </w:divsChild>
    </w:div>
    <w:div w:id="1443381164">
      <w:bodyDiv w:val="1"/>
      <w:marLeft w:val="0"/>
      <w:marRight w:val="0"/>
      <w:marTop w:val="0"/>
      <w:marBottom w:val="0"/>
      <w:divBdr>
        <w:top w:val="none" w:sz="0" w:space="0" w:color="auto"/>
        <w:left w:val="none" w:sz="0" w:space="0" w:color="auto"/>
        <w:bottom w:val="none" w:sz="0" w:space="0" w:color="auto"/>
        <w:right w:val="none" w:sz="0" w:space="0" w:color="auto"/>
      </w:divBdr>
    </w:div>
    <w:div w:id="1488742992">
      <w:bodyDiv w:val="1"/>
      <w:marLeft w:val="0"/>
      <w:marRight w:val="0"/>
      <w:marTop w:val="0"/>
      <w:marBottom w:val="0"/>
      <w:divBdr>
        <w:top w:val="none" w:sz="0" w:space="0" w:color="auto"/>
        <w:left w:val="none" w:sz="0" w:space="0" w:color="auto"/>
        <w:bottom w:val="none" w:sz="0" w:space="0" w:color="auto"/>
        <w:right w:val="none" w:sz="0" w:space="0" w:color="auto"/>
      </w:divBdr>
      <w:divsChild>
        <w:div w:id="1942835224">
          <w:marLeft w:val="0"/>
          <w:marRight w:val="0"/>
          <w:marTop w:val="0"/>
          <w:marBottom w:val="0"/>
          <w:divBdr>
            <w:top w:val="none" w:sz="0" w:space="0" w:color="auto"/>
            <w:left w:val="none" w:sz="0" w:space="0" w:color="auto"/>
            <w:bottom w:val="none" w:sz="0" w:space="0" w:color="auto"/>
            <w:right w:val="none" w:sz="0" w:space="0" w:color="auto"/>
          </w:divBdr>
          <w:divsChild>
            <w:div w:id="1739017448">
              <w:marLeft w:val="0"/>
              <w:marRight w:val="0"/>
              <w:marTop w:val="0"/>
              <w:marBottom w:val="0"/>
              <w:divBdr>
                <w:top w:val="none" w:sz="0" w:space="0" w:color="auto"/>
                <w:left w:val="none" w:sz="0" w:space="0" w:color="auto"/>
                <w:bottom w:val="none" w:sz="0" w:space="0" w:color="auto"/>
                <w:right w:val="none" w:sz="0" w:space="0" w:color="auto"/>
              </w:divBdr>
              <w:divsChild>
                <w:div w:id="1034308279">
                  <w:marLeft w:val="0"/>
                  <w:marRight w:val="0"/>
                  <w:marTop w:val="0"/>
                  <w:marBottom w:val="0"/>
                  <w:divBdr>
                    <w:top w:val="none" w:sz="0" w:space="0" w:color="auto"/>
                    <w:left w:val="none" w:sz="0" w:space="0" w:color="auto"/>
                    <w:bottom w:val="none" w:sz="0" w:space="0" w:color="auto"/>
                    <w:right w:val="none" w:sz="0" w:space="0" w:color="auto"/>
                  </w:divBdr>
                  <w:divsChild>
                    <w:div w:id="246890685">
                      <w:marLeft w:val="0"/>
                      <w:marRight w:val="0"/>
                      <w:marTop w:val="0"/>
                      <w:marBottom w:val="0"/>
                      <w:divBdr>
                        <w:top w:val="none" w:sz="0" w:space="0" w:color="auto"/>
                        <w:left w:val="none" w:sz="0" w:space="0" w:color="auto"/>
                        <w:bottom w:val="none" w:sz="0" w:space="0" w:color="auto"/>
                        <w:right w:val="none" w:sz="0" w:space="0" w:color="auto"/>
                      </w:divBdr>
                      <w:divsChild>
                        <w:div w:id="832336447">
                          <w:marLeft w:val="0"/>
                          <w:marRight w:val="0"/>
                          <w:marTop w:val="0"/>
                          <w:marBottom w:val="300"/>
                          <w:divBdr>
                            <w:top w:val="none" w:sz="0" w:space="0" w:color="auto"/>
                            <w:left w:val="none" w:sz="0" w:space="0" w:color="auto"/>
                            <w:bottom w:val="none" w:sz="0" w:space="0" w:color="auto"/>
                            <w:right w:val="none" w:sz="0" w:space="0" w:color="auto"/>
                          </w:divBdr>
                          <w:divsChild>
                            <w:div w:id="1175652350">
                              <w:marLeft w:val="0"/>
                              <w:marRight w:val="0"/>
                              <w:marTop w:val="0"/>
                              <w:marBottom w:val="0"/>
                              <w:divBdr>
                                <w:top w:val="none" w:sz="0" w:space="0" w:color="auto"/>
                                <w:left w:val="none" w:sz="0" w:space="0" w:color="auto"/>
                                <w:bottom w:val="none" w:sz="0" w:space="0" w:color="auto"/>
                                <w:right w:val="none" w:sz="0" w:space="0" w:color="auto"/>
                              </w:divBdr>
                              <w:divsChild>
                                <w:div w:id="1066998554">
                                  <w:marLeft w:val="0"/>
                                  <w:marRight w:val="0"/>
                                  <w:marTop w:val="0"/>
                                  <w:marBottom w:val="0"/>
                                  <w:divBdr>
                                    <w:top w:val="none" w:sz="0" w:space="0" w:color="auto"/>
                                    <w:left w:val="none" w:sz="0" w:space="0" w:color="auto"/>
                                    <w:bottom w:val="none" w:sz="0" w:space="0" w:color="auto"/>
                                    <w:right w:val="none" w:sz="0" w:space="0" w:color="auto"/>
                                  </w:divBdr>
                                  <w:divsChild>
                                    <w:div w:id="1236359536">
                                      <w:marLeft w:val="0"/>
                                      <w:marRight w:val="0"/>
                                      <w:marTop w:val="0"/>
                                      <w:marBottom w:val="0"/>
                                      <w:divBdr>
                                        <w:top w:val="none" w:sz="0" w:space="0" w:color="auto"/>
                                        <w:left w:val="none" w:sz="0" w:space="0" w:color="auto"/>
                                        <w:bottom w:val="none" w:sz="0" w:space="0" w:color="auto"/>
                                        <w:right w:val="none" w:sz="0" w:space="0" w:color="auto"/>
                                      </w:divBdr>
                                      <w:divsChild>
                                        <w:div w:id="164384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234672">
      <w:bodyDiv w:val="1"/>
      <w:marLeft w:val="0"/>
      <w:marRight w:val="0"/>
      <w:marTop w:val="0"/>
      <w:marBottom w:val="0"/>
      <w:divBdr>
        <w:top w:val="none" w:sz="0" w:space="0" w:color="auto"/>
        <w:left w:val="none" w:sz="0" w:space="0" w:color="auto"/>
        <w:bottom w:val="none" w:sz="0" w:space="0" w:color="auto"/>
        <w:right w:val="none" w:sz="0" w:space="0" w:color="auto"/>
      </w:divBdr>
    </w:div>
    <w:div w:id="1799641950">
      <w:bodyDiv w:val="1"/>
      <w:marLeft w:val="0"/>
      <w:marRight w:val="0"/>
      <w:marTop w:val="0"/>
      <w:marBottom w:val="0"/>
      <w:divBdr>
        <w:top w:val="none" w:sz="0" w:space="0" w:color="auto"/>
        <w:left w:val="none" w:sz="0" w:space="0" w:color="auto"/>
        <w:bottom w:val="none" w:sz="0" w:space="0" w:color="auto"/>
        <w:right w:val="none" w:sz="0" w:space="0" w:color="auto"/>
      </w:divBdr>
    </w:div>
    <w:div w:id="187341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7C95C2752BE46D49AE4434D5F9C50AA2" ma:contentTypeVersion="1" ma:contentTypeDescription="Создание документа." ma:contentTypeScope="" ma:versionID="8ae520d15d53c9b6c6f1d8a4f1d697c4">
  <xsd:schema xmlns:xsd="http://www.w3.org/2001/XMLSchema" xmlns:xs="http://www.w3.org/2001/XMLSchema" xmlns:p="http://schemas.microsoft.com/office/2006/metadata/properties" xmlns:ns2="6434c500-c195-4837-b047-5e71706d4cb2" targetNamespace="http://schemas.microsoft.com/office/2006/metadata/properties" ma:root="true" ma:fieldsID="499b5db816f3e0543885560e27e22f27" ns2:_="">
    <xsd:import namespace="6434c500-c195-4837-b047-5e71706d4cb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S5QAU4VNKZPS-313-21</_dlc_DocId>
    <_dlc_DocIdUrl xmlns="6434c500-c195-4837-b047-5e71706d4cb2">
      <Url>http://www.eduportal44.ru/Buy/Elektron/_layouts/15/DocIdRedir.aspx?ID=S5QAU4VNKZPS-313-21</Url>
      <Description>S5QAU4VNKZPS-313-21</Description>
    </_dlc_DocIdUrl>
  </documentManagement>
</p:properties>
</file>

<file path=customXml/itemProps1.xml><?xml version="1.0" encoding="utf-8"?>
<ds:datastoreItem xmlns:ds="http://schemas.openxmlformats.org/officeDocument/2006/customXml" ds:itemID="{78045403-57AC-44F9-8266-1D2FE3A89D18}"/>
</file>

<file path=customXml/itemProps2.xml><?xml version="1.0" encoding="utf-8"?>
<ds:datastoreItem xmlns:ds="http://schemas.openxmlformats.org/officeDocument/2006/customXml" ds:itemID="{99C3B0B2-84C1-4563-BA73-75115307B892}"/>
</file>

<file path=customXml/itemProps3.xml><?xml version="1.0" encoding="utf-8"?>
<ds:datastoreItem xmlns:ds="http://schemas.openxmlformats.org/officeDocument/2006/customXml" ds:itemID="{E7BDF0A2-CF67-4F41-95A6-88774DBE51C3}"/>
</file>

<file path=customXml/itemProps4.xml><?xml version="1.0" encoding="utf-8"?>
<ds:datastoreItem xmlns:ds="http://schemas.openxmlformats.org/officeDocument/2006/customXml" ds:itemID="{E4ECBD67-6CF7-4F5D-AAEB-51DFEEC5F049}"/>
</file>

<file path=customXml/itemProps5.xml><?xml version="1.0" encoding="utf-8"?>
<ds:datastoreItem xmlns:ds="http://schemas.openxmlformats.org/officeDocument/2006/customXml" ds:itemID="{C609CF41-2B91-4957-9800-4A13EA4D454E}"/>
</file>

<file path=docProps/app.xml><?xml version="1.0" encoding="utf-8"?>
<Properties xmlns="http://schemas.openxmlformats.org/officeDocument/2006/extended-properties" xmlns:vt="http://schemas.openxmlformats.org/officeDocument/2006/docPropsVTypes">
  <Template>Normal</Template>
  <TotalTime>3</TotalTime>
  <Pages>6</Pages>
  <Words>1144</Words>
  <Characters>6526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2023-11-07T16:54:00Z</dcterms:created>
  <dcterms:modified xsi:type="dcterms:W3CDTF">2023-11-08T15:39:00Z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0x0101007C95C2752BE46D49AE4434D5F9C50AA2</vt:lpwstr>
  </property>
  <property fmtid="{D5CDD505-2E9C-101B-9397-08002B2CF9AE}" pid="3" name="_dlc_DocIdItemGuid">
    <vt:lpwstr>fa4bb7e9-5cb9-4240-a286-2bf0d03b42ce</vt:lpwstr>
  </property>
</Properties>
</file>