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2E" w:rsidRPr="0074272E" w:rsidRDefault="0074272E" w:rsidP="0074272E">
      <w:pPr>
        <w:shd w:val="clear" w:color="auto" w:fill="FFFFFF"/>
        <w:spacing w:after="0" w:line="360" w:lineRule="auto"/>
        <w:ind w:firstLine="709"/>
        <w:mirrorIndents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376" w:type="dxa"/>
        <w:tblLayout w:type="fixed"/>
        <w:tblLook w:val="04A0"/>
      </w:tblPr>
      <w:tblGrid>
        <w:gridCol w:w="1421"/>
        <w:gridCol w:w="6534"/>
        <w:gridCol w:w="1421"/>
      </w:tblGrid>
      <w:tr w:rsidR="0074272E" w:rsidRPr="0074272E" w:rsidTr="000E2430">
        <w:trPr>
          <w:trHeight w:val="1258"/>
        </w:trPr>
        <w:tc>
          <w:tcPr>
            <w:tcW w:w="1421" w:type="dxa"/>
          </w:tcPr>
          <w:p w:rsidR="0074272E" w:rsidRPr="0074272E" w:rsidRDefault="0074272E" w:rsidP="0074272E">
            <w:pPr>
              <w:spacing w:after="0" w:line="360" w:lineRule="auto"/>
              <w:ind w:firstLine="709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27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22114" cy="652511"/>
                  <wp:effectExtent l="133350" t="76200" r="101786" b="71389"/>
                  <wp:docPr id="1" name="Рисунок 2" descr="Image0063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14" cy="6525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</w:tcPr>
          <w:p w:rsidR="0074272E" w:rsidRPr="0074272E" w:rsidRDefault="0074272E" w:rsidP="0074272E">
            <w:pPr>
              <w:spacing w:after="0" w:line="360" w:lineRule="auto"/>
              <w:ind w:firstLine="709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27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47952" cy="660244"/>
                  <wp:effectExtent l="114300" t="76200" r="104948" b="82706"/>
                  <wp:docPr id="2" name="Рисунок 1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952" cy="6602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</w:tcPr>
          <w:p w:rsidR="0074272E" w:rsidRPr="0074272E" w:rsidRDefault="0074272E" w:rsidP="0074272E">
            <w:pPr>
              <w:spacing w:after="0" w:line="360" w:lineRule="auto"/>
              <w:ind w:firstLine="709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27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6090" cy="641138"/>
                  <wp:effectExtent l="133350" t="76200" r="106860" b="82762"/>
                  <wp:docPr id="3" name="Рисунок 3" descr="Image0062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090" cy="6411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72E" w:rsidRPr="0074272E" w:rsidTr="000E2430">
        <w:trPr>
          <w:trHeight w:val="915"/>
        </w:trPr>
        <w:tc>
          <w:tcPr>
            <w:tcW w:w="9376" w:type="dxa"/>
            <w:gridSpan w:val="3"/>
          </w:tcPr>
          <w:p w:rsidR="0074272E" w:rsidRPr="0074272E" w:rsidRDefault="0074272E" w:rsidP="0074272E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2E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74272E" w:rsidRPr="0074272E" w:rsidRDefault="0074272E" w:rsidP="0074272E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2E">
              <w:rPr>
                <w:rFonts w:ascii="Times New Roman" w:hAnsi="Times New Roman" w:cs="Times New Roman"/>
                <w:sz w:val="28"/>
                <w:szCs w:val="28"/>
              </w:rPr>
              <w:t>детский сад № 117 «Электроник» комбинированного вида</w:t>
            </w:r>
          </w:p>
          <w:p w:rsidR="0074272E" w:rsidRPr="0074272E" w:rsidRDefault="0074272E" w:rsidP="0074272E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72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Буй</w:t>
            </w:r>
          </w:p>
        </w:tc>
      </w:tr>
    </w:tbl>
    <w:p w:rsidR="0074272E" w:rsidRPr="0074272E" w:rsidRDefault="0074272E" w:rsidP="0074272E">
      <w:pPr>
        <w:shd w:val="clear" w:color="auto" w:fill="FFFFFF"/>
        <w:tabs>
          <w:tab w:val="left" w:pos="1051"/>
        </w:tabs>
        <w:spacing w:after="0" w:line="360" w:lineRule="auto"/>
        <w:ind w:left="494" w:firstLine="709"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:rsidR="0074272E" w:rsidRPr="0074272E" w:rsidRDefault="0074272E" w:rsidP="0074272E">
      <w:pPr>
        <w:shd w:val="clear" w:color="auto" w:fill="FFFFFF"/>
        <w:tabs>
          <w:tab w:val="left" w:pos="1051"/>
        </w:tabs>
        <w:spacing w:after="0" w:line="360" w:lineRule="auto"/>
        <w:ind w:left="494" w:firstLine="709"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:rsidR="0074272E" w:rsidRPr="0074272E" w:rsidRDefault="0074272E" w:rsidP="0074272E">
      <w:pPr>
        <w:shd w:val="clear" w:color="auto" w:fill="FFFFFF"/>
        <w:tabs>
          <w:tab w:val="left" w:pos="1051"/>
        </w:tabs>
        <w:spacing w:after="0" w:line="360" w:lineRule="auto"/>
        <w:ind w:left="494" w:firstLine="709"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:rsidR="0074272E" w:rsidRPr="0074272E" w:rsidRDefault="0074272E" w:rsidP="0074272E">
      <w:pPr>
        <w:shd w:val="clear" w:color="auto" w:fill="FFFFFF"/>
        <w:tabs>
          <w:tab w:val="left" w:pos="1051"/>
        </w:tabs>
        <w:spacing w:after="0" w:line="360" w:lineRule="auto"/>
        <w:ind w:left="494" w:firstLine="709"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:rsidR="0074272E" w:rsidRDefault="0074272E" w:rsidP="0074272E">
      <w:pPr>
        <w:shd w:val="clear" w:color="auto" w:fill="FFFFFF"/>
        <w:tabs>
          <w:tab w:val="left" w:pos="1051"/>
        </w:tabs>
        <w:spacing w:after="0" w:line="36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Консультация </w:t>
      </w:r>
    </w:p>
    <w:p w:rsidR="0074272E" w:rsidRPr="0074272E" w:rsidRDefault="0074272E" w:rsidP="0074272E">
      <w:pPr>
        <w:shd w:val="clear" w:color="auto" w:fill="FFFFFF"/>
        <w:tabs>
          <w:tab w:val="left" w:pos="1051"/>
        </w:tabs>
        <w:spacing w:after="0" w:line="36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для родителей:</w:t>
      </w:r>
    </w:p>
    <w:p w:rsidR="0074272E" w:rsidRPr="0074272E" w:rsidRDefault="0074272E" w:rsidP="0074272E">
      <w:pPr>
        <w:shd w:val="clear" w:color="auto" w:fill="FFFFFF"/>
        <w:tabs>
          <w:tab w:val="left" w:pos="1051"/>
        </w:tabs>
        <w:spacing w:after="0" w:line="36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74272E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 xml:space="preserve">«Развивающие компьютерные </w:t>
      </w:r>
    </w:p>
    <w:p w:rsidR="0074272E" w:rsidRPr="0074272E" w:rsidRDefault="0074272E" w:rsidP="0074272E">
      <w:pPr>
        <w:shd w:val="clear" w:color="auto" w:fill="FFFFFF"/>
        <w:tabs>
          <w:tab w:val="left" w:pos="1051"/>
        </w:tabs>
        <w:spacing w:after="0" w:line="360" w:lineRule="auto"/>
        <w:ind w:firstLine="709"/>
        <w:mirrorIndents/>
        <w:jc w:val="center"/>
        <w:rPr>
          <w:rFonts w:ascii="Times New Roman" w:hAnsi="Times New Roman" w:cs="Times New Roman"/>
          <w:i/>
          <w:color w:val="000000"/>
          <w:sz w:val="56"/>
          <w:szCs w:val="56"/>
        </w:rPr>
      </w:pPr>
      <w:r w:rsidRPr="0074272E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игры для детей»</w:t>
      </w:r>
      <w:r w:rsidRPr="0074272E"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  <w:t xml:space="preserve"> </w:t>
      </w:r>
      <w:r w:rsidRPr="0074272E"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  <w:br/>
      </w:r>
    </w:p>
    <w:p w:rsidR="0074272E" w:rsidRDefault="0074272E" w:rsidP="0074272E">
      <w:pPr>
        <w:shd w:val="clear" w:color="auto" w:fill="FFFFFF"/>
        <w:tabs>
          <w:tab w:val="left" w:pos="2340"/>
          <w:tab w:val="center" w:pos="4699"/>
        </w:tabs>
        <w:spacing w:after="0" w:line="360" w:lineRule="auto"/>
        <w:ind w:left="43" w:firstLine="709"/>
        <w:mirrorIndents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  <w:r w:rsidRPr="0074272E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ab/>
      </w:r>
      <w:r w:rsidRPr="0074272E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ab/>
      </w:r>
    </w:p>
    <w:p w:rsidR="0074272E" w:rsidRDefault="0074272E" w:rsidP="0074272E">
      <w:pPr>
        <w:shd w:val="clear" w:color="auto" w:fill="FFFFFF"/>
        <w:tabs>
          <w:tab w:val="left" w:pos="2340"/>
          <w:tab w:val="center" w:pos="4699"/>
        </w:tabs>
        <w:spacing w:after="0" w:line="360" w:lineRule="auto"/>
        <w:mirrorIndents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:rsidR="0074272E" w:rsidRDefault="0074272E" w:rsidP="0074272E">
      <w:pPr>
        <w:shd w:val="clear" w:color="auto" w:fill="FFFFFF"/>
        <w:tabs>
          <w:tab w:val="left" w:pos="2340"/>
          <w:tab w:val="center" w:pos="4699"/>
        </w:tabs>
        <w:spacing w:after="0" w:line="360" w:lineRule="auto"/>
        <w:ind w:left="43" w:firstLine="709"/>
        <w:mirrorIndents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:rsidR="0074272E" w:rsidRDefault="0074272E" w:rsidP="0074272E">
      <w:pPr>
        <w:shd w:val="clear" w:color="auto" w:fill="FFFFFF"/>
        <w:tabs>
          <w:tab w:val="left" w:pos="2340"/>
          <w:tab w:val="center" w:pos="4699"/>
        </w:tabs>
        <w:spacing w:after="0" w:line="360" w:lineRule="auto"/>
        <w:ind w:left="43" w:firstLine="709"/>
        <w:mirrorIndents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:rsidR="0074272E" w:rsidRDefault="0074272E" w:rsidP="0074272E">
      <w:pPr>
        <w:shd w:val="clear" w:color="auto" w:fill="FFFFFF"/>
        <w:tabs>
          <w:tab w:val="left" w:pos="2340"/>
          <w:tab w:val="center" w:pos="4699"/>
        </w:tabs>
        <w:spacing w:after="0" w:line="360" w:lineRule="auto"/>
        <w:ind w:left="43" w:firstLine="709"/>
        <w:mirrorIndents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:rsidR="0074272E" w:rsidRDefault="0074272E" w:rsidP="0074272E">
      <w:pPr>
        <w:shd w:val="clear" w:color="auto" w:fill="FFFFFF"/>
        <w:tabs>
          <w:tab w:val="left" w:pos="2340"/>
          <w:tab w:val="center" w:pos="4699"/>
        </w:tabs>
        <w:spacing w:after="0" w:line="360" w:lineRule="auto"/>
        <w:ind w:firstLine="709"/>
        <w:mirrorIndents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:rsidR="0074272E" w:rsidRPr="0074272E" w:rsidRDefault="0074272E" w:rsidP="0074272E">
      <w:pPr>
        <w:shd w:val="clear" w:color="auto" w:fill="FFFFFF"/>
        <w:tabs>
          <w:tab w:val="left" w:pos="2340"/>
          <w:tab w:val="center" w:pos="4699"/>
        </w:tabs>
        <w:spacing w:after="0" w:line="360" w:lineRule="auto"/>
        <w:ind w:left="43" w:firstLine="709"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:rsidR="0074272E" w:rsidRPr="0074272E" w:rsidRDefault="0074272E" w:rsidP="000E2430">
      <w:pPr>
        <w:shd w:val="clear" w:color="auto" w:fill="FFFFFF"/>
        <w:spacing w:after="0" w:line="240" w:lineRule="auto"/>
        <w:ind w:left="232" w:firstLine="709"/>
        <w:mirrorIndents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427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Подготовила:</w:t>
      </w:r>
    </w:p>
    <w:p w:rsidR="0074272E" w:rsidRPr="0074272E" w:rsidRDefault="0074272E" w:rsidP="000E2430">
      <w:pPr>
        <w:shd w:val="clear" w:color="auto" w:fill="FFFFFF"/>
        <w:spacing w:after="0" w:line="240" w:lineRule="auto"/>
        <w:ind w:left="232" w:firstLine="709"/>
        <w:mirrorIndents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427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Учитель-дефектолог </w:t>
      </w:r>
    </w:p>
    <w:p w:rsidR="0074272E" w:rsidRPr="0074272E" w:rsidRDefault="0074272E" w:rsidP="000E2430">
      <w:pPr>
        <w:shd w:val="clear" w:color="auto" w:fill="FFFFFF"/>
        <w:spacing w:after="0" w:line="240" w:lineRule="auto"/>
        <w:ind w:left="232" w:firstLine="709"/>
        <w:mirrorIndents/>
        <w:jc w:val="right"/>
        <w:rPr>
          <w:color w:val="000000"/>
          <w:sz w:val="32"/>
          <w:szCs w:val="32"/>
        </w:rPr>
      </w:pPr>
      <w:r w:rsidRPr="007427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Пономарева Е. 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70827">
        <w:rPr>
          <w:color w:val="000000"/>
          <w:sz w:val="32"/>
          <w:szCs w:val="32"/>
        </w:rPr>
        <w:t xml:space="preserve">                                         </w:t>
      </w:r>
    </w:p>
    <w:p w:rsidR="0074272E" w:rsidRDefault="0074272E" w:rsidP="0074272E">
      <w:pPr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трудно усадить заниматься маленького ребенка, а ещё труднее заставить его заниматься тем, чем он не хочет. </w:t>
      </w:r>
    </w:p>
    <w:p w:rsidR="0074272E" w:rsidRPr="0082619F" w:rsidRDefault="0074272E" w:rsidP="0074272E">
      <w:pPr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компьютерные игры</w:t>
      </w: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те же занятия, но в игровой форме. Ребенка намного легче увлечь игрой, чем заставить что–то учить. </w:t>
      </w:r>
    </w:p>
    <w:p w:rsidR="0074272E" w:rsidRDefault="0074272E" w:rsidP="0074272E">
      <w:pPr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детские компьютерные игры создавались с участием педагогов и психологов именно с целью успешной и правильной подготовки малышей к школе. </w:t>
      </w:r>
    </w:p>
    <w:p w:rsidR="0074272E" w:rsidRPr="0082619F" w:rsidRDefault="0074272E" w:rsidP="0074272E">
      <w:pPr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игры развивают логическое мышление и память ребенка, фантазию и объемное восприятие, улучшают мелкую моторику рук. В процессе игры они учат ребят обобщать, мыслить аналитически в нестандартных ситуациях, развивать свои навыки и успешно добиваться цели.</w:t>
      </w:r>
    </w:p>
    <w:p w:rsidR="0074272E" w:rsidRDefault="0074272E" w:rsidP="0074272E">
      <w:pPr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 компьютерные игры пользуются огромным успехом и очень нравятся детям. Ведь зачастую </w:t>
      </w:r>
      <w:r w:rsidRPr="0082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персонажи обучающих игр</w:t>
      </w: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герои любим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мультиков и сказок. «Общение»</w:t>
      </w: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малышом и игрой происходит на понятном ребенку языке, сопровождается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приятной музыкой. Но перед тем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предложить игру ребенку родителям лучше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попробовать поиграть в нее, «протестировать»</w:t>
      </w: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272E" w:rsidRPr="0082619F" w:rsidRDefault="0074272E" w:rsidP="0074272E">
      <w:pPr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компьютерной развивающей игры для ребенка необходимо обращать внимание на оформление и смысл игры, а также на ее продолжительность: игры для детей 3-5 лет не должны быть очень длинными и скучными, должны соответствовать возрасту ребенка.</w:t>
      </w:r>
    </w:p>
    <w:p w:rsidR="0074272E" w:rsidRPr="0082619F" w:rsidRDefault="0074272E" w:rsidP="0074272E">
      <w:pPr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74272E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 xml:space="preserve">Развивающие 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74272E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онлайн</w:t>
        </w:r>
        <w:proofErr w:type="spellEnd"/>
        <w:r w:rsidRPr="0074272E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 xml:space="preserve"> игры</w:t>
        </w:r>
      </w:hyperlink>
      <w:r w:rsidRPr="0074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очень популярны в сети. Существуют как </w:t>
      </w:r>
      <w:proofErr w:type="spellStart"/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так и специальные игры для обучения детей математике, логике, языку.</w:t>
      </w:r>
    </w:p>
    <w:p w:rsidR="0074272E" w:rsidRPr="0082619F" w:rsidRDefault="0074272E" w:rsidP="0074272E">
      <w:pPr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малышей рекомендуются </w:t>
      </w:r>
      <w:r w:rsidRPr="0082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восприятия</w:t>
      </w: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Самыми распространенными являются </w:t>
      </w:r>
      <w:hyperlink r:id="rId8" w:history="1">
        <w:proofErr w:type="spellStart"/>
        <w:r w:rsidRPr="004728E3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>онлайн</w:t>
        </w:r>
        <w:proofErr w:type="spellEnd"/>
        <w:r w:rsidRPr="004728E3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4728E3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>пазлы</w:t>
        </w:r>
        <w:proofErr w:type="spellEnd"/>
      </w:hyperlink>
      <w:r w:rsidRPr="00472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программы, в которых необходимо из кусочков собрать картинку, которую сначала нужно внимательно рассмотреть и запомнить. Картинки разбиваются на разное </w:t>
      </w: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частей, поэтому игру можно использовать для любого возраста, постепенно усложняя задачу. </w:t>
      </w:r>
    </w:p>
    <w:p w:rsidR="0074272E" w:rsidRDefault="0074272E" w:rsidP="0074272E">
      <w:pPr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поменьше могут складывать картинки из 2-3 кусочков, с возрастом количество деталей </w:t>
      </w:r>
      <w:proofErr w:type="spellStart"/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увеличивается. Эта игра формирует основы произвольного запоминания и внимания, которые очень необходимы для нормального психического развития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</w:t>
      </w: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 ребенка восприятие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цвета, формы и величины.</w:t>
      </w:r>
    </w:p>
    <w:p w:rsidR="0074272E" w:rsidRPr="0082619F" w:rsidRDefault="0074272E" w:rsidP="0074272E">
      <w:pPr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для такого возраста подойдут игры, где нужно совместить несколько картинок с их силуэтами, найти «</w:t>
      </w:r>
      <w:proofErr w:type="gramStart"/>
      <w:r w:rsidRPr="0082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</w:t>
      </w:r>
      <w:proofErr w:type="gramEnd"/>
      <w:r w:rsidRPr="0082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чья тень</w:t>
      </w: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или игры, в которых предлагается </w:t>
      </w:r>
      <w:r w:rsidRPr="0082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разложить фигуры по цветам или геометрической форме</w:t>
      </w: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72E" w:rsidRPr="0082619F" w:rsidRDefault="0074272E" w:rsidP="0074272E">
      <w:pPr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4-5 лет можно предложить </w:t>
      </w:r>
      <w:r w:rsidRPr="0082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нарисовать картинку</w:t>
      </w: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определенным сюжетом. Для развития фантазии и речи ребенок может придумать название своему произведению, рассказать о нем какую-то историю. Для таких занятий очень подходят игры, в которых нарисованные герои оживают и где можно придуманную ребенком историю показать в виде мультфильма.</w:t>
      </w:r>
    </w:p>
    <w:p w:rsidR="0074272E" w:rsidRPr="0082619F" w:rsidRDefault="0074272E" w:rsidP="0074272E">
      <w:pPr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специальные </w:t>
      </w:r>
      <w:r w:rsidRPr="0082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для развития зрительно-моторной координации</w:t>
      </w: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hyperlink r:id="rId9" w:history="1">
        <w:r w:rsidRPr="004728E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лабиринты</w:t>
        </w:r>
      </w:hyperlink>
      <w:r w:rsidRPr="0047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где нужно поймать фигурку или поставить ее на определенное место.</w:t>
      </w:r>
    </w:p>
    <w:p w:rsidR="0074272E" w:rsidRPr="0082619F" w:rsidRDefault="0074272E" w:rsidP="0074272E">
      <w:pPr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развитием сети Интернет очень популярными стали </w:t>
      </w:r>
      <w:proofErr w:type="spellStart"/>
      <w:r w:rsidRPr="0082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браузерные</w:t>
      </w:r>
      <w:proofErr w:type="spellEnd"/>
      <w:r w:rsidRPr="0082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2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онлайн-игры</w:t>
      </w:r>
      <w:proofErr w:type="spellEnd"/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бесплатны и их не нужно </w:t>
      </w:r>
      <w:proofErr w:type="gramStart"/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записывать</w:t>
      </w:r>
      <w:proofErr w:type="gramEnd"/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память компьютера, достаточно зайти на сайт с игрой. Перед тем как предложить ребенку игру, </w:t>
      </w:r>
      <w:r w:rsidRPr="0082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поиграйте сами</w:t>
      </w: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забывайте, что игры для 3- 5 летних детей должны быть</w:t>
      </w:r>
      <w:r w:rsidRPr="0082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развивающими и не очень длинными</w:t>
      </w: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соответствовать возрасту и уровню развития вашего ребенка.</w:t>
      </w:r>
    </w:p>
    <w:p w:rsidR="0074272E" w:rsidRPr="0082619F" w:rsidRDefault="0074272E" w:rsidP="0074272E">
      <w:pPr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игры – это не только жестокие «</w:t>
      </w:r>
      <w:proofErr w:type="spellStart"/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стрелялки</w:t>
      </w:r>
      <w:proofErr w:type="spellEnd"/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</w:t>
      </w:r>
      <w:proofErr w:type="spellStart"/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бродилки</w:t>
      </w:r>
      <w:proofErr w:type="spellEnd"/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Существует целый ряд компьютерных игр для детей, которые помогают развивать различные навыки, тренировать память и внимание. </w:t>
      </w: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Такие игры так и называют – </w:t>
      </w:r>
      <w:r w:rsidRPr="0082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Насколько полезны развивающие компьютерные игры для детей?</w:t>
      </w:r>
    </w:p>
    <w:p w:rsidR="0074272E" w:rsidRDefault="0074272E" w:rsidP="0074272E">
      <w:pPr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 игры нужны ребенку. Ведь в игре ребенок познает мир, учится. Игра более привлекательна для ребенка, поскольку она не заставляет его делать что-либо против воли. Компьютерные развивающие игры не могут и не должны вытеснять обычные познавательные игры из жизни ребенка. </w:t>
      </w:r>
    </w:p>
    <w:p w:rsidR="0074272E" w:rsidRPr="0082619F" w:rsidRDefault="0074272E" w:rsidP="0074272E">
      <w:pPr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как дополнительное пособие могут быть успешно использованы родителями для обучения ребенка. </w:t>
      </w:r>
      <w:proofErr w:type="gramEnd"/>
    </w:p>
    <w:p w:rsidR="0074272E" w:rsidRPr="0082619F" w:rsidRDefault="0074272E" w:rsidP="0074272E">
      <w:pPr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Слишком сложная для малыша игра быстро утомит его, а слишком легкая – будет просто неинтересной, поэтому важно учитывать возраст ребенка при выборе подходящей игры. Обычно производитель указывает на упаковке, для детей, какого возраста предназначена игра. </w:t>
      </w:r>
    </w:p>
    <w:p w:rsidR="0074272E" w:rsidRPr="0082619F" w:rsidRDefault="0074272E" w:rsidP="0074272E">
      <w:pPr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 компьютерные игры </w:t>
      </w:r>
      <w:r w:rsidRPr="0082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решают самый широкий круг задач</w:t>
      </w: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игры для обучения ребенка счету, есть – для изучения звуков и букв. Есть также игры для изучения иностранных языков. Огромное количество разнообразных компьютерных игр предназначено для тренировки памяти и внимания ребенка, развития логического мышления, фантазии, целеустремленности. А, например, игры-лабиринты, в которых ребенку нужно провести своего персонажа "домой", а также игры, в которых нужно поймать предмет или поставить его на определенное место, тренируют зрительно-моторную координацию ребенка.</w:t>
      </w:r>
    </w:p>
    <w:p w:rsidR="0074272E" w:rsidRDefault="0074272E" w:rsidP="0074272E">
      <w:pPr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Компьютерная игра может «приклеить» ребенка к монитору надолго. Поэтому </w:t>
      </w:r>
      <w:r w:rsidRPr="0082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должны следить за временем</w:t>
      </w: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ребенок проводит за компьютерной игрой. </w:t>
      </w:r>
    </w:p>
    <w:p w:rsidR="0074272E" w:rsidRPr="0082619F" w:rsidRDefault="0074272E" w:rsidP="0074272E">
      <w:pPr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компьютер не стал врагом, нельзя забывать, что все хорошо в меру. Необходимо следить, чтобы ребенок 3-4 лет проводил возле компьютера не более 25 минут в день, 5-6 лет – 35 минут.</w:t>
      </w:r>
    </w:p>
    <w:p w:rsidR="0073349A" w:rsidRDefault="0073349A" w:rsidP="0074272E">
      <w:pPr>
        <w:spacing w:after="0" w:line="360" w:lineRule="auto"/>
        <w:ind w:firstLine="709"/>
        <w:mirrorIndents/>
      </w:pPr>
    </w:p>
    <w:sectPr w:rsidR="0073349A" w:rsidSect="0073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272E"/>
    <w:rsid w:val="000E2430"/>
    <w:rsid w:val="00577CF4"/>
    <w:rsid w:val="0073349A"/>
    <w:rsid w:val="0074272E"/>
    <w:rsid w:val="00811109"/>
    <w:rsid w:val="00A50635"/>
    <w:rsid w:val="00AB212B"/>
    <w:rsid w:val="00B24D2F"/>
    <w:rsid w:val="00DA6010"/>
    <w:rsid w:val="00EC267D"/>
    <w:rsid w:val="00F7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-gamer.ru/puzzle.aspx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baby-gamer.ru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baby-gamer.ru/labirint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S5QAU4VNKZPS-313-1</_dlc_DocId>
    <_dlc_DocIdUrl xmlns="6434c500-c195-4837-b047-5e71706d4cb2">
      <Url>http://www.eduportal44.ru/Buy/Elektron/_layouts/15/DocIdRedir.aspx?ID=S5QAU4VNKZPS-313-1</Url>
      <Description>S5QAU4VNKZPS-313-1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95C2752BE46D49AE4434D5F9C50AA2" ma:contentTypeVersion="1" ma:contentTypeDescription="Создание документа." ma:contentTypeScope="" ma:versionID="8ae520d15d53c9b6c6f1d8a4f1d697c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B928CE-6A8D-4E6C-A9F5-13816E337D05}"/>
</file>

<file path=customXml/itemProps2.xml><?xml version="1.0" encoding="utf-8"?>
<ds:datastoreItem xmlns:ds="http://schemas.openxmlformats.org/officeDocument/2006/customXml" ds:itemID="{A8BDD2C0-82C6-4773-9991-A200D29F0509}"/>
</file>

<file path=customXml/itemProps3.xml><?xml version="1.0" encoding="utf-8"?>
<ds:datastoreItem xmlns:ds="http://schemas.openxmlformats.org/officeDocument/2006/customXml" ds:itemID="{213418A7-66E4-40CD-9650-DB8A374A0EB2}"/>
</file>

<file path=customXml/itemProps4.xml><?xml version="1.0" encoding="utf-8"?>
<ds:datastoreItem xmlns:ds="http://schemas.openxmlformats.org/officeDocument/2006/customXml" ds:itemID="{8900FD2E-EE51-4964-98B2-9FFD83527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Мегамозг</dc:creator>
  <cp:keywords/>
  <dc:description/>
  <cp:lastModifiedBy>Мегамозг</cp:lastModifiedBy>
  <cp:revision>1</cp:revision>
  <dcterms:created xsi:type="dcterms:W3CDTF">2006-10-23T21:34:00Z</dcterms:created>
  <dcterms:modified xsi:type="dcterms:W3CDTF">2006-10-23T21:49:00Z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0x0101007C95C2752BE46D49AE4434D5F9C50AA2</vt:lpwstr>
  </property>
  <property fmtid="{D5CDD505-2E9C-101B-9397-08002B2CF9AE}" pid="3" name="_dlc_DocIdItemGuid">
    <vt:lpwstr>bb89ddf9-3388-4935-95eb-5a68fb4a8005</vt:lpwstr>
  </property>
</Properties>
</file>