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8.xml" ContentType="application/vnd.openxmlformats-officedocument.drawingml.chart+xml"/>
  <Override PartName="/word/charts/chart7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6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A" w:rsidRDefault="00A50F6A" w:rsidP="00A50F6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50F6A">
        <w:rPr>
          <w:rFonts w:ascii="Times New Roman" w:hAnsi="Times New Roman"/>
          <w:sz w:val="28"/>
          <w:szCs w:val="28"/>
        </w:rPr>
        <w:t>Анализ образовательной работы</w:t>
      </w:r>
    </w:p>
    <w:p w:rsidR="00A50F6A" w:rsidRPr="00A50F6A" w:rsidRDefault="00A50F6A" w:rsidP="00A50F6A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МДОУ детский сад №117 «Электроник» комбинированного вида городского округа город Буй</w:t>
      </w:r>
    </w:p>
    <w:p w:rsidR="00A50F6A" w:rsidRPr="00C43F8C" w:rsidRDefault="00A50F6A" w:rsidP="00A50F6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43F8C">
        <w:rPr>
          <w:rFonts w:ascii="Times New Roman" w:hAnsi="Times New Roman"/>
          <w:b/>
          <w:sz w:val="28"/>
          <w:szCs w:val="28"/>
        </w:rPr>
        <w:t xml:space="preserve">за </w:t>
      </w:r>
      <w:r w:rsidRPr="00C43F8C">
        <w:rPr>
          <w:rFonts w:ascii="Times New Roman" w:hAnsi="Times New Roman"/>
          <w:b/>
          <w:sz w:val="32"/>
          <w:szCs w:val="32"/>
        </w:rPr>
        <w:t xml:space="preserve">2011– 2012 </w:t>
      </w:r>
      <w:r w:rsidRPr="00C43F8C">
        <w:rPr>
          <w:rFonts w:ascii="Times New Roman" w:hAnsi="Times New Roman"/>
          <w:b/>
          <w:sz w:val="28"/>
          <w:szCs w:val="28"/>
        </w:rPr>
        <w:t>учебный год</w:t>
      </w:r>
    </w:p>
    <w:p w:rsidR="00A50F6A" w:rsidRPr="00A02696" w:rsidRDefault="00A50F6A" w:rsidP="00A50F6A">
      <w:pPr>
        <w:pStyle w:val="a6"/>
        <w:spacing w:after="0" w:line="360" w:lineRule="auto"/>
        <w:ind w:left="1429" w:firstLine="709"/>
        <w:rPr>
          <w:rFonts w:ascii="Times New Roman" w:hAnsi="Times New Roman"/>
          <w:sz w:val="16"/>
          <w:szCs w:val="16"/>
        </w:rPr>
      </w:pPr>
    </w:p>
    <w:p w:rsidR="00A50F6A" w:rsidRDefault="00A50F6A" w:rsidP="00A50F6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2A5">
        <w:rPr>
          <w:rFonts w:ascii="Times New Roman" w:hAnsi="Times New Roman"/>
          <w:sz w:val="28"/>
          <w:szCs w:val="28"/>
        </w:rPr>
        <w:t>Для полноценного функционирования нашего ДОУ, выбора перспектив его развития необходима аналитическая работа. Она позволяет отследить влияние как позитивных, так и негативных тенденций, качество образовательной работы.</w:t>
      </w:r>
    </w:p>
    <w:p w:rsidR="00A50F6A" w:rsidRPr="00C43F8C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F8C">
        <w:rPr>
          <w:rFonts w:ascii="Times New Roman" w:hAnsi="Times New Roman" w:cs="Times New Roman"/>
          <w:sz w:val="28"/>
          <w:szCs w:val="28"/>
        </w:rPr>
        <w:t>Высокий образовательный потенциал педагогов, профессиональная компетентность, оптимальное сочетание опытных и молодых педагогов, наличие комфортных условий в детском саду позволяет успешно реализовать программу «Воспитания и обучения в детском саду</w:t>
      </w:r>
      <w:r>
        <w:rPr>
          <w:rFonts w:ascii="Times New Roman" w:hAnsi="Times New Roman" w:cs="Times New Roman"/>
          <w:sz w:val="28"/>
          <w:szCs w:val="28"/>
        </w:rPr>
        <w:t>» под редакцией М.А. Васильевой и апробировать о</w:t>
      </w:r>
      <w:r w:rsidRPr="00C43F8C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43F8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43F8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3F8C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Pr="00C43F8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43F8C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  <w:proofErr w:type="gramEnd"/>
    </w:p>
    <w:p w:rsidR="00A50F6A" w:rsidRDefault="00A50F6A" w:rsidP="00A50F6A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FD">
        <w:rPr>
          <w:rFonts w:ascii="Times New Roman" w:hAnsi="Times New Roman" w:cs="Times New Roman"/>
          <w:sz w:val="28"/>
          <w:szCs w:val="28"/>
        </w:rPr>
        <w:t>Коллектив ДОУ в течение года работал над задачами:</w:t>
      </w:r>
    </w:p>
    <w:p w:rsidR="00A50F6A" w:rsidRDefault="00A50F6A" w:rsidP="00A50F6A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697A">
        <w:rPr>
          <w:rFonts w:ascii="Times New Roman" w:hAnsi="Times New Roman" w:cs="Times New Roman"/>
          <w:sz w:val="28"/>
          <w:szCs w:val="28"/>
        </w:rPr>
        <w:t xml:space="preserve">Сохранять и укреплять здоровье воспитанников через сложившуюся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9697A">
        <w:rPr>
          <w:rFonts w:ascii="Times New Roman" w:hAnsi="Times New Roman" w:cs="Times New Roman"/>
          <w:sz w:val="28"/>
          <w:szCs w:val="28"/>
        </w:rPr>
        <w:t xml:space="preserve"> систему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97A">
        <w:rPr>
          <w:rFonts w:ascii="Times New Roman" w:hAnsi="Times New Roman" w:cs="Times New Roman"/>
          <w:sz w:val="28"/>
          <w:szCs w:val="28"/>
        </w:rPr>
        <w:t xml:space="preserve"> закаливающих процедур,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697A">
        <w:rPr>
          <w:rFonts w:ascii="Times New Roman" w:hAnsi="Times New Roman" w:cs="Times New Roman"/>
          <w:sz w:val="28"/>
          <w:szCs w:val="28"/>
        </w:rPr>
        <w:t>рганизацию эффективной работы по развитию у детей двигательной активности в режиме МДОУ.</w:t>
      </w:r>
    </w:p>
    <w:p w:rsidR="00A50F6A" w:rsidRDefault="00A50F6A" w:rsidP="00A50F6A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внедрить в работу ДОУ </w:t>
      </w:r>
      <w:r w:rsidRPr="00F9697A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697A">
        <w:rPr>
          <w:rFonts w:ascii="Times New Roman" w:hAnsi="Times New Roman" w:cs="Times New Roman"/>
          <w:sz w:val="28"/>
          <w:szCs w:val="28"/>
        </w:rPr>
        <w:t xml:space="preserve"> документ «Федеральные государственные требования к структуре основной общеобразовательной программе дошкольного воспитания»</w:t>
      </w:r>
      <w:r>
        <w:rPr>
          <w:rFonts w:ascii="Times New Roman" w:hAnsi="Times New Roman" w:cs="Times New Roman"/>
          <w:sz w:val="28"/>
          <w:szCs w:val="28"/>
        </w:rPr>
        <w:t xml:space="preserve"> (Приказ № 655 от 23 ноября 2009 года).</w:t>
      </w:r>
    </w:p>
    <w:p w:rsidR="00A50F6A" w:rsidRPr="00CA05A7" w:rsidRDefault="00A50F6A" w:rsidP="00A50F6A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5A7">
        <w:rPr>
          <w:rFonts w:ascii="Times New Roman" w:hAnsi="Times New Roman" w:cs="Times New Roman"/>
          <w:sz w:val="28"/>
          <w:szCs w:val="28"/>
        </w:rPr>
        <w:t>Внедрять интеграцию в организацию образовательной деятельности детей дошкольного возраста.</w:t>
      </w:r>
    </w:p>
    <w:p w:rsidR="00A50F6A" w:rsidRPr="0090503B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0F6A" w:rsidRPr="001F3B5C" w:rsidRDefault="00A50F6A" w:rsidP="00A50F6A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работу </w:t>
      </w:r>
      <w:r w:rsidRPr="003C42EC">
        <w:rPr>
          <w:rFonts w:ascii="Times New Roman" w:hAnsi="Times New Roman" w:cs="Times New Roman"/>
          <w:b/>
          <w:sz w:val="28"/>
          <w:szCs w:val="28"/>
        </w:rPr>
        <w:t>по первой задаче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697A">
        <w:rPr>
          <w:rFonts w:ascii="Times New Roman" w:hAnsi="Times New Roman" w:cs="Times New Roman"/>
          <w:sz w:val="28"/>
          <w:szCs w:val="28"/>
        </w:rPr>
        <w:t xml:space="preserve">Сохранять и укреплять здоровье воспитанников через сложившуюся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9697A">
        <w:rPr>
          <w:rFonts w:ascii="Times New Roman" w:hAnsi="Times New Roman" w:cs="Times New Roman"/>
          <w:sz w:val="28"/>
          <w:szCs w:val="28"/>
        </w:rPr>
        <w:t xml:space="preserve"> систему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97A">
        <w:rPr>
          <w:rFonts w:ascii="Times New Roman" w:hAnsi="Times New Roman" w:cs="Times New Roman"/>
          <w:sz w:val="28"/>
          <w:szCs w:val="28"/>
        </w:rPr>
        <w:t xml:space="preserve"> закаливающих процедур,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697A">
        <w:rPr>
          <w:rFonts w:ascii="Times New Roman" w:hAnsi="Times New Roman" w:cs="Times New Roman"/>
          <w:sz w:val="28"/>
          <w:szCs w:val="28"/>
        </w:rPr>
        <w:t>рганизацию эффективной работы по развитию у детей двигательной активности в режиме МДОУ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F3B5C">
        <w:rPr>
          <w:rFonts w:ascii="Times New Roman" w:hAnsi="Times New Roman" w:cs="Times New Roman"/>
          <w:sz w:val="28"/>
          <w:szCs w:val="28"/>
        </w:rPr>
        <w:t xml:space="preserve">надо отметить, что основное направление ДОУ это охрана и укрепление здоровья детей. </w:t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58">
        <w:rPr>
          <w:rFonts w:ascii="Times New Roman" w:hAnsi="Times New Roman" w:cs="Times New Roman"/>
          <w:sz w:val="28"/>
          <w:szCs w:val="28"/>
        </w:rPr>
        <w:t>Задачи профилактики заболеваний, физического, психического развития интегрируются в работе всего педагогического коллектива.</w:t>
      </w:r>
    </w:p>
    <w:p w:rsidR="00A50F6A" w:rsidRPr="00C73A46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73A46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оздоровительная</w:t>
      </w:r>
      <w:proofErr w:type="gramEnd"/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работа в ДОУ ведётся в системе. Постоянно проводятся закаливающие процедуры: прогулки на воздухе, полоскание рта и горла (простое и контрастное), </w:t>
      </w:r>
      <w:proofErr w:type="spellStart"/>
      <w:r w:rsidRPr="00C73A46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, организуются </w:t>
      </w:r>
      <w:proofErr w:type="spellStart"/>
      <w:proofErr w:type="gramStart"/>
      <w:r w:rsidRPr="00C73A46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оздоровительные</w:t>
      </w:r>
      <w:proofErr w:type="gramEnd"/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навыков здорового образа жизни реализуется через все виды деятельности детей в детском саду. </w:t>
      </w:r>
    </w:p>
    <w:p w:rsidR="00A50F6A" w:rsidRPr="00C73A46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A46">
        <w:rPr>
          <w:rFonts w:ascii="Times New Roman" w:eastAsia="Times New Roman" w:hAnsi="Times New Roman" w:cs="Times New Roman"/>
          <w:sz w:val="28"/>
          <w:szCs w:val="28"/>
        </w:rPr>
        <w:t>Педагоги и специалисты ДОУ осуществляют диагностирование общей физической подготовленности детей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заполняют паспорта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 карты состояния физического и двигательного развития детей.</w:t>
      </w:r>
    </w:p>
    <w:p w:rsidR="00A50F6A" w:rsidRPr="00C73A46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A46">
        <w:rPr>
          <w:rFonts w:ascii="Times New Roman" w:hAnsi="Times New Roman" w:cs="Times New Roman"/>
          <w:sz w:val="28"/>
          <w:szCs w:val="28"/>
        </w:rPr>
        <w:t xml:space="preserve">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A50F6A" w:rsidRPr="00C73A46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Двигательная активность – это естественная потребность детей дошкольного возраста, поэтому в МДОУ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>- развивающей среды</w:t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Инструктором по физической культуре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Кокошниковой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проводятся разнообразные виды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образовательной деятельности в области «Физическая культура»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интереса к физической кул</w:t>
      </w:r>
      <w:r>
        <w:rPr>
          <w:rFonts w:ascii="Times New Roman" w:eastAsia="Times New Roman" w:hAnsi="Times New Roman" w:cs="Times New Roman"/>
          <w:sz w:val="28"/>
          <w:szCs w:val="28"/>
        </w:rPr>
        <w:t>ьтуре и здоровому образу жизни.       </w:t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данной задачи </w:t>
      </w:r>
      <w:r w:rsidRPr="00B15F38">
        <w:rPr>
          <w:rFonts w:ascii="Times New Roman" w:hAnsi="Times New Roman" w:cs="Times New Roman"/>
          <w:sz w:val="28"/>
          <w:szCs w:val="28"/>
        </w:rPr>
        <w:t>были организованы и проведены сле</w:t>
      </w:r>
      <w:r>
        <w:rPr>
          <w:rFonts w:ascii="Times New Roman" w:hAnsi="Times New Roman" w:cs="Times New Roman"/>
          <w:sz w:val="28"/>
          <w:szCs w:val="28"/>
        </w:rPr>
        <w:t>дующие методические мероприятия:</w:t>
      </w: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36">
        <w:rPr>
          <w:rFonts w:ascii="Times New Roman" w:eastAsia="Times New Roman" w:hAnsi="Times New Roman" w:cs="Times New Roman"/>
          <w:sz w:val="28"/>
          <w:szCs w:val="28"/>
          <w:u w:val="single"/>
        </w:rPr>
        <w:t>Анкетирование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«Здоровье для детей» 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 xml:space="preserve"> по привитию здорового образа жизни, из которых следует, что родители прививают привычки здорового образа жизни, беседуют с детьми о вреде вредных привычек, личным примером вырабатывают потребность к физическим упражнениям. </w:t>
      </w:r>
    </w:p>
    <w:p w:rsidR="00A50F6A" w:rsidRPr="009A2E07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E07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Консультации: </w:t>
      </w:r>
    </w:p>
    <w:p w:rsidR="00A50F6A" w:rsidRPr="009A2E07" w:rsidRDefault="00A50F6A" w:rsidP="00A50F6A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E07">
        <w:rPr>
          <w:rFonts w:ascii="Times New Roman" w:hAnsi="Times New Roman" w:cs="Times New Roman"/>
          <w:sz w:val="28"/>
          <w:szCs w:val="28"/>
        </w:rPr>
        <w:t>«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>Создание условий для двигательной активности в семье</w:t>
      </w:r>
      <w:r>
        <w:rPr>
          <w:rFonts w:ascii="Times New Roman" w:hAnsi="Times New Roman" w:cs="Times New Roman"/>
          <w:sz w:val="28"/>
          <w:szCs w:val="28"/>
        </w:rPr>
        <w:t>» (воспитатель Гуляева А.А.);</w:t>
      </w:r>
      <w:r w:rsidRPr="009A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6A" w:rsidRPr="009A2E07" w:rsidRDefault="00A50F6A" w:rsidP="00A50F6A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E07">
        <w:rPr>
          <w:rFonts w:ascii="Times New Roman" w:hAnsi="Times New Roman" w:cs="Times New Roman"/>
          <w:sz w:val="28"/>
          <w:szCs w:val="28"/>
        </w:rPr>
        <w:t>«</w:t>
      </w:r>
      <w:r w:rsidRPr="00C73A46">
        <w:rPr>
          <w:rFonts w:ascii="Times New Roman" w:eastAsia="Times New Roman" w:hAnsi="Times New Roman" w:cs="Times New Roman"/>
          <w:sz w:val="28"/>
          <w:szCs w:val="28"/>
        </w:rPr>
        <w:t>Проведение подвижных игр дома</w:t>
      </w:r>
      <w:r w:rsidRPr="009A2E0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9A2E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F6A" w:rsidRPr="009A2E07" w:rsidRDefault="00A50F6A" w:rsidP="00A50F6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Семинар-практикумы</w:t>
      </w:r>
      <w:proofErr w:type="spellEnd"/>
      <w:proofErr w:type="gramEnd"/>
      <w:r w:rsidRPr="009A2E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50F6A" w:rsidRPr="00AA46C9" w:rsidRDefault="00A50F6A" w:rsidP="00A50F6A">
      <w:pPr>
        <w:pStyle w:val="a6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E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Система музыкальной оздоровительной работы в ДОУ</w:t>
      </w:r>
      <w:r w:rsidRPr="009A2E0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 Пшеницына Л.Ю.</w:t>
      </w:r>
      <w:r w:rsidRPr="009A2E07">
        <w:rPr>
          <w:rFonts w:ascii="Times New Roman" w:hAnsi="Times New Roman" w:cs="Times New Roman"/>
          <w:sz w:val="28"/>
          <w:szCs w:val="28"/>
        </w:rPr>
        <w:t>)</w:t>
      </w:r>
    </w:p>
    <w:p w:rsidR="00A50F6A" w:rsidRDefault="00A50F6A" w:rsidP="00A50F6A">
      <w:pPr>
        <w:pStyle w:val="ac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A2E07">
        <w:rPr>
          <w:sz w:val="28"/>
          <w:szCs w:val="28"/>
          <w:u w:val="single"/>
        </w:rPr>
        <w:t>Открытый показ</w:t>
      </w:r>
      <w:r>
        <w:rPr>
          <w:sz w:val="28"/>
          <w:szCs w:val="28"/>
        </w:rPr>
        <w:t xml:space="preserve"> закаливающих мероприятий: </w:t>
      </w:r>
    </w:p>
    <w:p w:rsidR="00A50F6A" w:rsidRDefault="00A50F6A" w:rsidP="00A50F6A">
      <w:pPr>
        <w:pStyle w:val="ac"/>
        <w:numPr>
          <w:ilvl w:val="0"/>
          <w:numId w:val="3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Гимнастика после сна (2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.) – воспитатель </w:t>
      </w:r>
      <w:proofErr w:type="spellStart"/>
      <w:r>
        <w:rPr>
          <w:sz w:val="28"/>
          <w:szCs w:val="28"/>
        </w:rPr>
        <w:t>Коциба</w:t>
      </w:r>
      <w:proofErr w:type="spellEnd"/>
      <w:r>
        <w:rPr>
          <w:sz w:val="28"/>
          <w:szCs w:val="28"/>
        </w:rPr>
        <w:t xml:space="preserve"> О.А., </w:t>
      </w:r>
    </w:p>
    <w:p w:rsidR="00A50F6A" w:rsidRDefault="00A50F6A" w:rsidP="00A50F6A">
      <w:pPr>
        <w:pStyle w:val="ac"/>
        <w:numPr>
          <w:ilvl w:val="0"/>
          <w:numId w:val="3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Точечный массаж (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.гр.) – воспитатель Малова Л.Б.,</w:t>
      </w:r>
    </w:p>
    <w:p w:rsidR="00A50F6A" w:rsidRDefault="00A50F6A" w:rsidP="00A50F6A">
      <w:pPr>
        <w:pStyle w:val="ac"/>
        <w:numPr>
          <w:ilvl w:val="0"/>
          <w:numId w:val="3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Гимнастика для глаз (ст.гр.) – воспитатель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Л.Б.</w:t>
      </w:r>
    </w:p>
    <w:p w:rsidR="00A50F6A" w:rsidRPr="000954EE" w:rsidRDefault="00A50F6A" w:rsidP="00A50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07">
        <w:rPr>
          <w:rFonts w:ascii="Times New Roman" w:hAnsi="Times New Roman"/>
          <w:sz w:val="28"/>
          <w:szCs w:val="28"/>
          <w:u w:val="single"/>
        </w:rPr>
        <w:t>Педагогический совет</w:t>
      </w:r>
      <w:r w:rsidRPr="009A2E07">
        <w:rPr>
          <w:rFonts w:ascii="Times New Roman" w:hAnsi="Times New Roman"/>
          <w:sz w:val="28"/>
          <w:szCs w:val="28"/>
        </w:rPr>
        <w:t xml:space="preserve"> по теме</w:t>
      </w:r>
      <w:r>
        <w:rPr>
          <w:rFonts w:ascii="Times New Roman" w:hAnsi="Times New Roman"/>
          <w:sz w:val="28"/>
          <w:szCs w:val="28"/>
        </w:rPr>
        <w:t>:</w:t>
      </w:r>
      <w:r w:rsidRPr="009A2E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2E0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Значение здоровья в жизни детей и взрослых» в форме круглого стола, педагоги отметили, </w:t>
      </w:r>
      <w:r w:rsidRPr="00832953">
        <w:rPr>
          <w:rFonts w:ascii="Times New Roman" w:hAnsi="Times New Roman"/>
          <w:sz w:val="28"/>
          <w:szCs w:val="28"/>
        </w:rPr>
        <w:t xml:space="preserve">что здоровье ребенка – дошкольника во многом зависит от правильной организации в </w:t>
      </w:r>
      <w:r>
        <w:rPr>
          <w:rFonts w:ascii="Times New Roman" w:hAnsi="Times New Roman"/>
          <w:sz w:val="28"/>
          <w:szCs w:val="28"/>
        </w:rPr>
        <w:t>ДОУ</w:t>
      </w:r>
      <w:r w:rsidRPr="00832953">
        <w:rPr>
          <w:rFonts w:ascii="Times New Roman" w:hAnsi="Times New Roman"/>
          <w:sz w:val="28"/>
          <w:szCs w:val="28"/>
        </w:rPr>
        <w:t xml:space="preserve"> оздоровительно</w:t>
      </w:r>
      <w:r>
        <w:rPr>
          <w:rFonts w:ascii="Times New Roman" w:hAnsi="Times New Roman"/>
          <w:sz w:val="28"/>
          <w:szCs w:val="28"/>
        </w:rPr>
        <w:t>го</w:t>
      </w:r>
      <w:r w:rsidRPr="00832953">
        <w:rPr>
          <w:rFonts w:ascii="Times New Roman" w:hAnsi="Times New Roman"/>
          <w:sz w:val="28"/>
          <w:szCs w:val="28"/>
        </w:rPr>
        <w:t xml:space="preserve"> и псих</w:t>
      </w:r>
      <w:r>
        <w:rPr>
          <w:rFonts w:ascii="Times New Roman" w:hAnsi="Times New Roman"/>
          <w:sz w:val="28"/>
          <w:szCs w:val="28"/>
        </w:rPr>
        <w:t>ологического</w:t>
      </w:r>
      <w:r w:rsidRPr="00832953">
        <w:rPr>
          <w:rFonts w:ascii="Times New Roman" w:hAnsi="Times New Roman"/>
          <w:sz w:val="28"/>
          <w:szCs w:val="28"/>
        </w:rPr>
        <w:t xml:space="preserve"> здоровья детей</w:t>
      </w:r>
      <w:r>
        <w:rPr>
          <w:rFonts w:ascii="Times New Roman" w:hAnsi="Times New Roman"/>
          <w:sz w:val="28"/>
          <w:szCs w:val="28"/>
        </w:rPr>
        <w:t>;</w:t>
      </w:r>
      <w:r w:rsidRPr="00832953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я двигательной активности</w:t>
      </w:r>
      <w:r w:rsidRPr="00832953">
        <w:rPr>
          <w:rFonts w:ascii="Times New Roman" w:hAnsi="Times New Roman"/>
          <w:sz w:val="28"/>
          <w:szCs w:val="28"/>
        </w:rPr>
        <w:t xml:space="preserve"> как взрослого, так и ребенка</w:t>
      </w:r>
      <w:r>
        <w:rPr>
          <w:rFonts w:ascii="Times New Roman" w:hAnsi="Times New Roman"/>
          <w:sz w:val="28"/>
          <w:szCs w:val="28"/>
        </w:rPr>
        <w:t>;</w:t>
      </w:r>
      <w:r w:rsidRPr="00832953">
        <w:rPr>
          <w:rFonts w:ascii="Times New Roman" w:hAnsi="Times New Roman"/>
          <w:sz w:val="28"/>
          <w:szCs w:val="28"/>
        </w:rPr>
        <w:t xml:space="preserve"> от уровня подготовки </w:t>
      </w:r>
      <w:r>
        <w:rPr>
          <w:rFonts w:ascii="Times New Roman" w:hAnsi="Times New Roman"/>
          <w:sz w:val="28"/>
          <w:szCs w:val="28"/>
        </w:rPr>
        <w:t>педагога</w:t>
      </w:r>
      <w:r w:rsidRPr="00832953">
        <w:rPr>
          <w:rFonts w:ascii="Times New Roman" w:hAnsi="Times New Roman"/>
          <w:sz w:val="28"/>
          <w:szCs w:val="28"/>
        </w:rPr>
        <w:t>, который должен быть для ребенка носителем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Pr="00832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8329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2953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которыми</w:t>
      </w:r>
      <w:r w:rsidRPr="00832953">
        <w:rPr>
          <w:rFonts w:ascii="Times New Roman" w:hAnsi="Times New Roman"/>
          <w:sz w:val="28"/>
          <w:szCs w:val="28"/>
        </w:rPr>
        <w:t xml:space="preserve"> руководству</w:t>
      </w:r>
      <w:r>
        <w:rPr>
          <w:rFonts w:ascii="Times New Roman" w:hAnsi="Times New Roman"/>
          <w:sz w:val="28"/>
          <w:szCs w:val="28"/>
        </w:rPr>
        <w:t>ю</w:t>
      </w:r>
      <w:r w:rsidRPr="00832953">
        <w:rPr>
          <w:rFonts w:ascii="Times New Roman" w:hAnsi="Times New Roman"/>
          <w:sz w:val="28"/>
          <w:szCs w:val="28"/>
        </w:rPr>
        <w:t xml:space="preserve">тся педагоги ДОУ. </w:t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всего года</w:t>
      </w:r>
      <w:r w:rsidRPr="00BB3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A03">
        <w:rPr>
          <w:rFonts w:ascii="Times New Roman" w:hAnsi="Times New Roman"/>
          <w:sz w:val="28"/>
          <w:szCs w:val="28"/>
        </w:rPr>
        <w:t>частоболеющие</w:t>
      </w:r>
      <w:proofErr w:type="spellEnd"/>
      <w:r w:rsidRPr="00BB3A03">
        <w:rPr>
          <w:rFonts w:ascii="Times New Roman" w:hAnsi="Times New Roman"/>
          <w:sz w:val="28"/>
          <w:szCs w:val="28"/>
        </w:rPr>
        <w:t xml:space="preserve"> дети и дети с низкой двигательной активностью</w:t>
      </w:r>
      <w:r w:rsidRPr="004279FD">
        <w:rPr>
          <w:rFonts w:ascii="Times New Roman" w:hAnsi="Times New Roman"/>
          <w:sz w:val="28"/>
          <w:szCs w:val="28"/>
        </w:rPr>
        <w:t xml:space="preserve"> </w:t>
      </w:r>
      <w:r w:rsidRPr="00BB3A03">
        <w:rPr>
          <w:rFonts w:ascii="Times New Roman" w:hAnsi="Times New Roman"/>
          <w:sz w:val="28"/>
          <w:szCs w:val="28"/>
        </w:rPr>
        <w:t>посеща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BB3A03">
        <w:rPr>
          <w:rFonts w:ascii="Times New Roman" w:hAnsi="Times New Roman"/>
          <w:sz w:val="28"/>
          <w:szCs w:val="28"/>
        </w:rPr>
        <w:t xml:space="preserve">кружок «Растем </w:t>
      </w:r>
      <w:proofErr w:type="gramStart"/>
      <w:r w:rsidRPr="00BB3A03">
        <w:rPr>
          <w:rFonts w:ascii="Times New Roman" w:hAnsi="Times New Roman"/>
          <w:sz w:val="28"/>
          <w:szCs w:val="28"/>
        </w:rPr>
        <w:t>здоровыми</w:t>
      </w:r>
      <w:proofErr w:type="gramEnd"/>
      <w:r w:rsidRPr="00BB3A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Кокошникова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Н.Н.). </w:t>
      </w:r>
      <w:r w:rsidRPr="00BB3A03">
        <w:rPr>
          <w:rFonts w:ascii="Times New Roman" w:hAnsi="Times New Roman"/>
          <w:sz w:val="28"/>
          <w:szCs w:val="28"/>
        </w:rPr>
        <w:t>Дети с удовольствием занима</w:t>
      </w:r>
      <w:r>
        <w:rPr>
          <w:rFonts w:ascii="Times New Roman" w:hAnsi="Times New Roman"/>
          <w:sz w:val="28"/>
          <w:szCs w:val="28"/>
        </w:rPr>
        <w:t>лись</w:t>
      </w:r>
      <w:r w:rsidRPr="00BB3A03">
        <w:rPr>
          <w:rFonts w:ascii="Times New Roman" w:hAnsi="Times New Roman"/>
          <w:sz w:val="28"/>
          <w:szCs w:val="28"/>
        </w:rPr>
        <w:t xml:space="preserve"> в кружке, </w:t>
      </w:r>
      <w:r>
        <w:rPr>
          <w:rFonts w:ascii="Times New Roman" w:hAnsi="Times New Roman"/>
          <w:sz w:val="28"/>
          <w:szCs w:val="28"/>
        </w:rPr>
        <w:t>имеются</w:t>
      </w:r>
      <w:r w:rsidRPr="00BB3A03">
        <w:rPr>
          <w:rFonts w:ascii="Times New Roman" w:hAnsi="Times New Roman"/>
          <w:sz w:val="28"/>
          <w:szCs w:val="28"/>
        </w:rPr>
        <w:t xml:space="preserve"> положительные результаты.</w:t>
      </w:r>
    </w:p>
    <w:p w:rsidR="00A50F6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F6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B4C">
        <w:rPr>
          <w:rFonts w:ascii="Times New Roman" w:hAnsi="Times New Roman" w:cs="Times New Roman"/>
          <w:sz w:val="28"/>
          <w:szCs w:val="28"/>
        </w:rPr>
        <w:t xml:space="preserve">Показатели  динамики здоровья </w:t>
      </w:r>
    </w:p>
    <w:p w:rsidR="00A50F6A" w:rsidRPr="001F60D4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B4C">
        <w:rPr>
          <w:rFonts w:ascii="Times New Roman" w:hAnsi="Times New Roman" w:cs="Times New Roman"/>
          <w:sz w:val="28"/>
          <w:szCs w:val="28"/>
        </w:rPr>
        <w:t xml:space="preserve">по работе кружка </w:t>
      </w:r>
      <w:r w:rsidRPr="00AE1B4C">
        <w:rPr>
          <w:rFonts w:ascii="Times New Roman" w:hAnsi="Times New Roman" w:cs="Times New Roman"/>
          <w:b/>
          <w:sz w:val="28"/>
          <w:szCs w:val="28"/>
        </w:rPr>
        <w:t xml:space="preserve">«Растем </w:t>
      </w:r>
      <w:proofErr w:type="gramStart"/>
      <w:r w:rsidRPr="00AE1B4C">
        <w:rPr>
          <w:rFonts w:ascii="Times New Roman" w:hAnsi="Times New Roman" w:cs="Times New Roman"/>
          <w:b/>
          <w:sz w:val="28"/>
          <w:szCs w:val="28"/>
        </w:rPr>
        <w:t>здоровыми</w:t>
      </w:r>
      <w:proofErr w:type="gramEnd"/>
      <w:r w:rsidRPr="00AE1B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3 года</w:t>
      </w:r>
    </w:p>
    <w:tbl>
      <w:tblPr>
        <w:tblW w:w="9580" w:type="dxa"/>
        <w:jc w:val="center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9"/>
        <w:gridCol w:w="2243"/>
        <w:gridCol w:w="2671"/>
        <w:gridCol w:w="2957"/>
      </w:tblGrid>
      <w:tr w:rsidR="00A50F6A" w:rsidRPr="0090503B" w:rsidTr="004A6472">
        <w:trPr>
          <w:trHeight w:val="899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детей </w:t>
            </w:r>
          </w:p>
          <w:p w:rsidR="00A50F6A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улучшениями </w:t>
            </w:r>
          </w:p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</w:t>
            </w:r>
          </w:p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 с улучшениями здоровья</w:t>
            </w:r>
          </w:p>
        </w:tc>
      </w:tr>
      <w:tr w:rsidR="00A50F6A" w:rsidRPr="0090503B" w:rsidTr="004A6472">
        <w:trPr>
          <w:trHeight w:val="281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41,6%</w:t>
            </w:r>
          </w:p>
        </w:tc>
      </w:tr>
      <w:tr w:rsidR="00A50F6A" w:rsidRPr="0090503B" w:rsidTr="004A6472">
        <w:trPr>
          <w:trHeight w:val="360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58%</w:t>
            </w:r>
          </w:p>
        </w:tc>
      </w:tr>
      <w:tr w:rsidR="00A50F6A" w:rsidRPr="0090503B" w:rsidTr="004A6472">
        <w:trPr>
          <w:trHeight w:val="266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58%</w:t>
            </w:r>
          </w:p>
        </w:tc>
      </w:tr>
    </w:tbl>
    <w:p w:rsidR="00A50F6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50F6A" w:rsidRPr="002C427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C427A">
        <w:rPr>
          <w:rFonts w:ascii="Times New Roman" w:hAnsi="Times New Roman" w:cs="Times New Roman"/>
          <w:sz w:val="28"/>
        </w:rPr>
        <w:t>Диаграмма</w:t>
      </w:r>
      <w:r>
        <w:rPr>
          <w:rFonts w:ascii="Times New Roman" w:hAnsi="Times New Roman" w:cs="Times New Roman"/>
          <w:sz w:val="28"/>
        </w:rPr>
        <w:t xml:space="preserve"> динамики здоровья</w:t>
      </w:r>
    </w:p>
    <w:p w:rsidR="00A50F6A" w:rsidRPr="009A2E07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E1B4C">
        <w:rPr>
          <w:rFonts w:ascii="Times New Roman" w:hAnsi="Times New Roman" w:cs="Times New Roman"/>
          <w:noProof/>
        </w:rPr>
        <w:drawing>
          <wp:inline distT="0" distB="0" distL="0" distR="0">
            <wp:extent cx="5553075" cy="1019175"/>
            <wp:effectExtent l="19050" t="0" r="9525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50F6A" w:rsidRPr="00AF3F12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AF3F12">
        <w:rPr>
          <w:rFonts w:ascii="Times New Roman" w:hAnsi="Times New Roman" w:cs="Times New Roman"/>
          <w:sz w:val="28"/>
        </w:rPr>
        <w:t>Д</w:t>
      </w:r>
      <w:r w:rsidRPr="00AF3F12">
        <w:rPr>
          <w:rFonts w:ascii="Times New Roman" w:hAnsi="Times New Roman" w:cs="Times New Roman"/>
          <w:bCs/>
          <w:iCs/>
          <w:sz w:val="28"/>
        </w:rPr>
        <w:t xml:space="preserve">анные медицинского осмотра подтверждают, что благодаря </w:t>
      </w:r>
      <w:proofErr w:type="spellStart"/>
      <w:proofErr w:type="gramStart"/>
      <w:r w:rsidRPr="00AF3F12">
        <w:rPr>
          <w:rFonts w:ascii="Times New Roman" w:hAnsi="Times New Roman" w:cs="Times New Roman"/>
          <w:bCs/>
          <w:iCs/>
          <w:sz w:val="28"/>
        </w:rPr>
        <w:t>коррекционно</w:t>
      </w:r>
      <w:proofErr w:type="spellEnd"/>
      <w:r w:rsidRPr="00AF3F12">
        <w:rPr>
          <w:rFonts w:ascii="Times New Roman" w:hAnsi="Times New Roman" w:cs="Times New Roman"/>
          <w:bCs/>
          <w:iCs/>
          <w:sz w:val="28"/>
        </w:rPr>
        <w:t xml:space="preserve"> – профилактическим</w:t>
      </w:r>
      <w:proofErr w:type="gramEnd"/>
      <w:r w:rsidRPr="00AF3F12">
        <w:rPr>
          <w:rFonts w:ascii="Times New Roman" w:hAnsi="Times New Roman" w:cs="Times New Roman"/>
          <w:bCs/>
          <w:iCs/>
          <w:sz w:val="28"/>
        </w:rPr>
        <w:t xml:space="preserve"> занятиям у детей наблюдается стабилизация повышения  показателей динамики здоровья, формируется потребность в здоровом образе жизни.</w:t>
      </w:r>
    </w:p>
    <w:p w:rsidR="00A50F6A" w:rsidRPr="0090503B" w:rsidRDefault="00A50F6A" w:rsidP="00A50F6A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A50F6A" w:rsidRPr="00123ED9" w:rsidRDefault="00A50F6A" w:rsidP="00A50F6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ED9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123ED9">
        <w:rPr>
          <w:rFonts w:ascii="Times New Roman" w:hAnsi="Times New Roman" w:cs="Times New Roman"/>
          <w:sz w:val="28"/>
          <w:szCs w:val="28"/>
        </w:rPr>
        <w:t>пропущенных</w:t>
      </w:r>
      <w:proofErr w:type="gramEnd"/>
      <w:r w:rsidRPr="00123ED9">
        <w:rPr>
          <w:rFonts w:ascii="Times New Roman" w:hAnsi="Times New Roman" w:cs="Times New Roman"/>
          <w:sz w:val="28"/>
          <w:szCs w:val="28"/>
        </w:rPr>
        <w:t xml:space="preserve"> по болезни </w:t>
      </w:r>
      <w:proofErr w:type="spellStart"/>
      <w:r w:rsidRPr="00123ED9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23ED9">
        <w:rPr>
          <w:rFonts w:ascii="Times New Roman" w:hAnsi="Times New Roman" w:cs="Times New Roman"/>
          <w:sz w:val="28"/>
          <w:szCs w:val="28"/>
        </w:rPr>
        <w:t xml:space="preserve"> за последние 3 года.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4"/>
        <w:gridCol w:w="1110"/>
        <w:gridCol w:w="1195"/>
        <w:gridCol w:w="1219"/>
        <w:gridCol w:w="1085"/>
        <w:gridCol w:w="1179"/>
        <w:gridCol w:w="1220"/>
      </w:tblGrid>
      <w:tr w:rsidR="00A50F6A" w:rsidRPr="0090503B" w:rsidTr="004A6472">
        <w:trPr>
          <w:trHeight w:val="468"/>
          <w:jc w:val="center"/>
        </w:trPr>
        <w:tc>
          <w:tcPr>
            <w:tcW w:w="2544" w:type="dxa"/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05" w:type="dxa"/>
            <w:gridSpan w:val="2"/>
          </w:tcPr>
          <w:p w:rsidR="00A50F6A" w:rsidRPr="0090503B" w:rsidRDefault="00A50F6A" w:rsidP="004A6472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04" w:type="dxa"/>
            <w:gridSpan w:val="2"/>
          </w:tcPr>
          <w:p w:rsidR="00A50F6A" w:rsidRPr="0090503B" w:rsidRDefault="00A50F6A" w:rsidP="004A6472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9" w:type="dxa"/>
            <w:gridSpan w:val="2"/>
          </w:tcPr>
          <w:p w:rsidR="00A50F6A" w:rsidRPr="0090503B" w:rsidRDefault="00A50F6A" w:rsidP="004A6472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май</w:t>
            </w:r>
          </w:p>
        </w:tc>
      </w:tr>
      <w:tr w:rsidR="00A50F6A" w:rsidRPr="0090503B" w:rsidTr="004A6472">
        <w:trPr>
          <w:trHeight w:val="268"/>
          <w:jc w:val="center"/>
        </w:trPr>
        <w:tc>
          <w:tcPr>
            <w:tcW w:w="2544" w:type="dxa"/>
          </w:tcPr>
          <w:p w:rsidR="00A50F6A" w:rsidRPr="0090503B" w:rsidRDefault="00A50F6A" w:rsidP="004A6472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2305" w:type="dxa"/>
            <w:gridSpan w:val="2"/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04" w:type="dxa"/>
            <w:gridSpan w:val="2"/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399" w:type="dxa"/>
            <w:gridSpan w:val="2"/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50F6A" w:rsidRPr="0090503B" w:rsidTr="004A6472">
        <w:trPr>
          <w:trHeight w:val="536"/>
          <w:jc w:val="center"/>
        </w:trPr>
        <w:tc>
          <w:tcPr>
            <w:tcW w:w="2544" w:type="dxa"/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Всего присутствующих детей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3800,8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3456,3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4082,6</w:t>
            </w:r>
          </w:p>
        </w:tc>
      </w:tr>
      <w:tr w:rsidR="00A50F6A" w:rsidRPr="0090503B" w:rsidTr="004A6472">
        <w:trPr>
          <w:trHeight w:val="536"/>
          <w:jc w:val="center"/>
        </w:trPr>
        <w:tc>
          <w:tcPr>
            <w:tcW w:w="2544" w:type="dxa"/>
          </w:tcPr>
          <w:p w:rsidR="00A50F6A" w:rsidRPr="0090503B" w:rsidRDefault="00A50F6A" w:rsidP="004A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Всего отсутствующих детей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1200,8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1259,1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</w:tr>
      <w:tr w:rsidR="00A50F6A" w:rsidRPr="0090503B" w:rsidTr="004A6472">
        <w:trPr>
          <w:trHeight w:val="268"/>
          <w:jc w:val="center"/>
        </w:trPr>
        <w:tc>
          <w:tcPr>
            <w:tcW w:w="2544" w:type="dxa"/>
          </w:tcPr>
          <w:p w:rsidR="00A50F6A" w:rsidRPr="0090503B" w:rsidRDefault="00A50F6A" w:rsidP="004A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Пропуски по болезни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373,1</w:t>
            </w:r>
          </w:p>
        </w:tc>
      </w:tr>
      <w:tr w:rsidR="00A50F6A" w:rsidRPr="0090503B" w:rsidTr="004A6472">
        <w:trPr>
          <w:trHeight w:val="551"/>
          <w:jc w:val="center"/>
        </w:trPr>
        <w:tc>
          <w:tcPr>
            <w:tcW w:w="2544" w:type="dxa"/>
          </w:tcPr>
          <w:p w:rsidR="00A50F6A" w:rsidRPr="0090503B" w:rsidRDefault="00A50F6A" w:rsidP="004A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Пропущено дней </w:t>
            </w:r>
          </w:p>
          <w:p w:rsidR="00A50F6A" w:rsidRPr="0090503B" w:rsidRDefault="00A50F6A" w:rsidP="004A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по прочим причинам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929,6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:rsidR="00A50F6A" w:rsidRPr="0090503B" w:rsidRDefault="00A50F6A" w:rsidP="004A647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</w:tr>
      <w:tr w:rsidR="00A50F6A" w:rsidRPr="0090503B" w:rsidTr="004A6472">
        <w:trPr>
          <w:trHeight w:val="300"/>
          <w:jc w:val="center"/>
        </w:trPr>
        <w:tc>
          <w:tcPr>
            <w:tcW w:w="2544" w:type="dxa"/>
            <w:vMerge w:val="restart"/>
          </w:tcPr>
          <w:p w:rsidR="00A50F6A" w:rsidRPr="0090503B" w:rsidRDefault="00A50F6A" w:rsidP="004A6472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Заболеваемость на одного ребенка</w:t>
            </w:r>
          </w:p>
        </w:tc>
        <w:tc>
          <w:tcPr>
            <w:tcW w:w="1110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19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</w:p>
        </w:tc>
        <w:tc>
          <w:tcPr>
            <w:tcW w:w="1085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9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0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50F6A" w:rsidRPr="0090503B" w:rsidTr="004A6472">
        <w:trPr>
          <w:trHeight w:val="300"/>
          <w:jc w:val="center"/>
        </w:trPr>
        <w:tc>
          <w:tcPr>
            <w:tcW w:w="2544" w:type="dxa"/>
            <w:vMerge/>
          </w:tcPr>
          <w:p w:rsidR="00A50F6A" w:rsidRPr="0090503B" w:rsidRDefault="00A50F6A" w:rsidP="004A6472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proofErr w:type="gramStart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1195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  <w:tc>
          <w:tcPr>
            <w:tcW w:w="1219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proofErr w:type="gramStart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1085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  <w:tc>
          <w:tcPr>
            <w:tcW w:w="1179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proofErr w:type="gramStart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1220" w:type="dxa"/>
          </w:tcPr>
          <w:p w:rsidR="00A50F6A" w:rsidRPr="0090503B" w:rsidRDefault="00A50F6A" w:rsidP="004A64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Ст. возраст</w:t>
            </w:r>
          </w:p>
        </w:tc>
      </w:tr>
    </w:tbl>
    <w:p w:rsidR="00A50F6A" w:rsidRPr="007F56EC" w:rsidRDefault="00A50F6A" w:rsidP="00A50F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0F6A" w:rsidRPr="0090503B" w:rsidRDefault="00A50F6A" w:rsidP="00A50F6A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AF3F12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AF3F12">
        <w:rPr>
          <w:rFonts w:ascii="Times New Roman" w:hAnsi="Times New Roman" w:cs="Times New Roman"/>
          <w:sz w:val="28"/>
          <w:szCs w:val="28"/>
        </w:rPr>
        <w:t>пропущенных</w:t>
      </w:r>
      <w:proofErr w:type="gramEnd"/>
      <w:r w:rsidRPr="00AF3F12">
        <w:rPr>
          <w:rFonts w:ascii="Times New Roman" w:hAnsi="Times New Roman" w:cs="Times New Roman"/>
          <w:sz w:val="28"/>
          <w:szCs w:val="28"/>
        </w:rPr>
        <w:t xml:space="preserve"> по болезни </w:t>
      </w:r>
      <w:proofErr w:type="spellStart"/>
      <w:r w:rsidRPr="00AF3F12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AF3F12">
        <w:rPr>
          <w:rFonts w:ascii="Times New Roman" w:hAnsi="Times New Roman" w:cs="Times New Roman"/>
          <w:sz w:val="28"/>
          <w:szCs w:val="28"/>
        </w:rPr>
        <w:t xml:space="preserve"> за последние 3 года не имеет положительной динамики.</w:t>
      </w:r>
    </w:p>
    <w:p w:rsidR="00A50F6A" w:rsidRPr="007F56EC" w:rsidRDefault="00A50F6A" w:rsidP="00A50F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A50F6A" w:rsidRPr="00400D97" w:rsidRDefault="00A50F6A" w:rsidP="00A50F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0D97">
        <w:rPr>
          <w:rFonts w:ascii="Times New Roman" w:hAnsi="Times New Roman" w:cs="Times New Roman"/>
          <w:sz w:val="28"/>
          <w:szCs w:val="28"/>
        </w:rPr>
        <w:t xml:space="preserve">Положительная динамика индекса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3 года</w:t>
      </w:r>
    </w:p>
    <w:p w:rsidR="00A50F6A" w:rsidRPr="0090503B" w:rsidRDefault="00A50F6A" w:rsidP="00A50F6A">
      <w:pPr>
        <w:spacing w:after="0" w:line="240" w:lineRule="auto"/>
        <w:ind w:left="426" w:firstLine="709"/>
        <w:contextualSpacing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195" w:type="dxa"/>
        <w:jc w:val="center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2086"/>
        <w:gridCol w:w="2144"/>
        <w:gridCol w:w="2709"/>
      </w:tblGrid>
      <w:tr w:rsidR="00A50F6A" w:rsidRPr="0090503B" w:rsidTr="004A6472">
        <w:trPr>
          <w:trHeight w:val="395"/>
          <w:jc w:val="center"/>
        </w:trPr>
        <w:tc>
          <w:tcPr>
            <w:tcW w:w="2256" w:type="dxa"/>
          </w:tcPr>
          <w:p w:rsidR="00A50F6A" w:rsidRPr="0090503B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86" w:type="dxa"/>
          </w:tcPr>
          <w:p w:rsidR="00A50F6A" w:rsidRPr="0090503B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:rsidR="00A50F6A" w:rsidRPr="0090503B" w:rsidRDefault="00A50F6A" w:rsidP="004A6472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A50F6A" w:rsidRPr="0090503B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0F6A" w:rsidRPr="0090503B" w:rsidTr="004A6472">
        <w:trPr>
          <w:trHeight w:val="395"/>
          <w:jc w:val="center"/>
        </w:trPr>
        <w:tc>
          <w:tcPr>
            <w:tcW w:w="2256" w:type="dxa"/>
          </w:tcPr>
          <w:p w:rsidR="00A50F6A" w:rsidRDefault="00A50F6A" w:rsidP="004A6472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</w:t>
            </w:r>
          </w:p>
          <w:p w:rsidR="00A50F6A" w:rsidRPr="0090503B" w:rsidRDefault="00A50F6A" w:rsidP="004A6472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086" w:type="dxa"/>
          </w:tcPr>
          <w:p w:rsidR="00A50F6A" w:rsidRPr="0090503B" w:rsidRDefault="00A50F6A" w:rsidP="004A6472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  <w:tc>
          <w:tcPr>
            <w:tcW w:w="2144" w:type="dxa"/>
          </w:tcPr>
          <w:p w:rsidR="00A50F6A" w:rsidRPr="0090503B" w:rsidRDefault="00A50F6A" w:rsidP="004A6472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05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709" w:type="dxa"/>
          </w:tcPr>
          <w:p w:rsidR="00A50F6A" w:rsidRPr="00D916F6" w:rsidRDefault="00A50F6A" w:rsidP="004A6472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33,5%</w:t>
            </w:r>
          </w:p>
        </w:tc>
      </w:tr>
    </w:tbl>
    <w:p w:rsidR="00A50F6A" w:rsidRPr="00835A7D" w:rsidRDefault="00A50F6A" w:rsidP="00A50F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динамики индекса здоровья</w:t>
      </w:r>
    </w:p>
    <w:p w:rsidR="00A50F6A" w:rsidRPr="00123ED9" w:rsidRDefault="00A50F6A" w:rsidP="00A50F6A">
      <w:pPr>
        <w:spacing w:line="240" w:lineRule="auto"/>
        <w:ind w:left="426" w:firstLine="709"/>
        <w:rPr>
          <w:rFonts w:ascii="Times New Roman" w:hAnsi="Times New Roman" w:cs="Times New Roman"/>
          <w:b/>
          <w:sz w:val="28"/>
          <w:szCs w:val="28"/>
        </w:rPr>
      </w:pPr>
      <w:r w:rsidRPr="00123ED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0" cy="971550"/>
            <wp:effectExtent l="19050" t="0" r="0" b="0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0F6A" w:rsidRPr="0090503B" w:rsidRDefault="00A50F6A" w:rsidP="00A50F6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12">
        <w:rPr>
          <w:rFonts w:ascii="Times New Roman" w:hAnsi="Times New Roman" w:cs="Times New Roman"/>
          <w:sz w:val="28"/>
          <w:szCs w:val="28"/>
        </w:rPr>
        <w:t>На  протяжении 3-х последних лет прослеживается положительная динамика индекса здоровья</w:t>
      </w:r>
      <w:r w:rsidRPr="00123ED9">
        <w:rPr>
          <w:rFonts w:ascii="Times New Roman" w:hAnsi="Times New Roman" w:cs="Times New Roman"/>
          <w:b/>
          <w:sz w:val="28"/>
          <w:szCs w:val="28"/>
        </w:rPr>
        <w:t>.</w:t>
      </w:r>
    </w:p>
    <w:p w:rsidR="00A50F6A" w:rsidRPr="00674846" w:rsidRDefault="00A50F6A" w:rsidP="00A50F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74846">
        <w:rPr>
          <w:rFonts w:ascii="Times New Roman" w:hAnsi="Times New Roman"/>
          <w:sz w:val="28"/>
          <w:szCs w:val="28"/>
          <w:u w:val="single"/>
        </w:rPr>
        <w:t>Работа с родителями</w:t>
      </w:r>
    </w:p>
    <w:p w:rsidR="00A50F6A" w:rsidRDefault="00A50F6A" w:rsidP="00A50F6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Успехов в укреплении здоровья детей, их полноценном развитии, повышении двигательной активности можно добиться только при единстве системы физического воспитания в детском саду и семье. </w:t>
      </w:r>
    </w:p>
    <w:p w:rsidR="00A50F6A" w:rsidRPr="00F26017" w:rsidRDefault="00A50F6A" w:rsidP="00A50F6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6017">
        <w:rPr>
          <w:sz w:val="28"/>
          <w:szCs w:val="28"/>
        </w:rPr>
        <w:t>Работа с родителями строи</w:t>
      </w:r>
      <w:r>
        <w:rPr>
          <w:sz w:val="28"/>
          <w:szCs w:val="28"/>
        </w:rPr>
        <w:t>лась</w:t>
      </w:r>
      <w:r w:rsidRPr="00F26017">
        <w:rPr>
          <w:sz w:val="28"/>
          <w:szCs w:val="28"/>
        </w:rPr>
        <w:t xml:space="preserve"> на основе анкетирования и бесед. Главное в работе с родителями – формировать активную позицию в воспитании и оздоровлении ребенка. С этой целью в каждой группе </w:t>
      </w:r>
      <w:r>
        <w:rPr>
          <w:sz w:val="28"/>
          <w:szCs w:val="28"/>
        </w:rPr>
        <w:t xml:space="preserve">проводились родительские собрания, </w:t>
      </w:r>
      <w:r w:rsidRPr="00F26017">
        <w:rPr>
          <w:sz w:val="28"/>
          <w:szCs w:val="28"/>
        </w:rPr>
        <w:t>демонстрир</w:t>
      </w:r>
      <w:r>
        <w:rPr>
          <w:sz w:val="28"/>
          <w:szCs w:val="28"/>
        </w:rPr>
        <w:t>овалась</w:t>
      </w:r>
      <w:r w:rsidRPr="00F26017">
        <w:rPr>
          <w:sz w:val="28"/>
          <w:szCs w:val="28"/>
        </w:rPr>
        <w:t xml:space="preserve"> наглядная медицинская и педагогическая информация. </w:t>
      </w:r>
    </w:p>
    <w:p w:rsidR="00A50F6A" w:rsidRPr="0090503B" w:rsidRDefault="00A50F6A" w:rsidP="00A50F6A">
      <w:pPr>
        <w:spacing w:after="0" w:line="240" w:lineRule="auto"/>
        <w:ind w:left="851"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A50F6A" w:rsidRDefault="00A50F6A" w:rsidP="00A50F6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7F3">
        <w:rPr>
          <w:b/>
          <w:sz w:val="28"/>
          <w:szCs w:val="28"/>
        </w:rPr>
        <w:t>Таким образом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ходе самоанализа воспитателей, диагностических данных выявлено, что педагоги приобрели теоретические, практические знания, успешно реализовывают опыт в своей практике, используя такие методы, как мотивация деятельности, игровые ситуации и пр. </w:t>
      </w:r>
    </w:p>
    <w:p w:rsidR="00A50F6A" w:rsidRDefault="00A50F6A" w:rsidP="00A50F6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3FB">
        <w:rPr>
          <w:sz w:val="28"/>
          <w:szCs w:val="28"/>
        </w:rPr>
        <w:t xml:space="preserve">  </w:t>
      </w:r>
      <w:r w:rsidRPr="00715E9F">
        <w:rPr>
          <w:sz w:val="28"/>
          <w:szCs w:val="28"/>
        </w:rPr>
        <w:t xml:space="preserve">В настоящее время особую актуальность </w:t>
      </w:r>
      <w:r>
        <w:rPr>
          <w:sz w:val="28"/>
          <w:szCs w:val="28"/>
        </w:rPr>
        <w:t xml:space="preserve">в педагогический процесс </w:t>
      </w:r>
      <w:r w:rsidRPr="00715E9F">
        <w:rPr>
          <w:sz w:val="28"/>
          <w:szCs w:val="28"/>
        </w:rPr>
        <w:t>имеет проблема состояния здоровья и физического развития детей дошкольного возраста. Сохранение и укрепление здоровья подрастающего поколения превращается сейчас в первоочередную социальную проблему. Одним из путей, ведущих к преодолению недостатков развития, нарушений в состоянии здоровья дошкольников является целенаправленное комплексное воздействие средствами физического воспитания.</w:t>
      </w:r>
    </w:p>
    <w:p w:rsidR="00A50F6A" w:rsidRPr="005543FB" w:rsidRDefault="00A50F6A" w:rsidP="00A50F6A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543FB">
        <w:rPr>
          <w:rFonts w:ascii="Times New Roman" w:hAnsi="Times New Roman" w:cs="Times New Roman"/>
          <w:sz w:val="28"/>
          <w:szCs w:val="28"/>
        </w:rPr>
        <w:t>ктуальны</w:t>
      </w:r>
      <w:r>
        <w:rPr>
          <w:rFonts w:ascii="Times New Roman" w:hAnsi="Times New Roman" w:cs="Times New Roman"/>
          <w:sz w:val="28"/>
          <w:szCs w:val="28"/>
        </w:rPr>
        <w:t>м педагоги так же считают</w:t>
      </w:r>
      <w:r w:rsidRPr="005543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внедрение</w:t>
      </w:r>
      <w:r w:rsidRPr="005543FB">
        <w:rPr>
          <w:rFonts w:ascii="Times New Roman" w:hAnsi="Times New Roman" w:cs="Times New Roman"/>
          <w:sz w:val="28"/>
          <w:szCs w:val="28"/>
        </w:rPr>
        <w:t xml:space="preserve"> в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 xml:space="preserve">ФГТ к структуре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встала проблема в переработке диагностических материалов в образовательных областях «Здоровье» и «Физическая культура».</w:t>
      </w:r>
    </w:p>
    <w:p w:rsidR="00A50F6A" w:rsidRPr="00060DB6" w:rsidRDefault="00A50F6A" w:rsidP="00A50F6A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60DB6">
        <w:rPr>
          <w:rFonts w:ascii="Times New Roman" w:hAnsi="Times New Roman"/>
          <w:sz w:val="28"/>
          <w:szCs w:val="28"/>
          <w:u w:val="single"/>
        </w:rPr>
        <w:t>На итоговом педагогическом совете было принято:</w:t>
      </w:r>
    </w:p>
    <w:p w:rsidR="00A50F6A" w:rsidRDefault="00A50F6A" w:rsidP="00A50F6A">
      <w:pPr>
        <w:pStyle w:val="ad"/>
        <w:numPr>
          <w:ilvl w:val="0"/>
          <w:numId w:val="8"/>
        </w:numPr>
        <w:ind w:left="426" w:hanging="2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запланировать мероприятия по оздоровлению и закаливанию детей.</w:t>
      </w:r>
    </w:p>
    <w:p w:rsidR="00A50F6A" w:rsidRPr="005543FB" w:rsidRDefault="00A50F6A" w:rsidP="00A50F6A">
      <w:pPr>
        <w:pStyle w:val="ad"/>
        <w:numPr>
          <w:ilvl w:val="0"/>
          <w:numId w:val="8"/>
        </w:numPr>
        <w:ind w:left="426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диагностические материалы по образовательным областям «Здоровье» и «Физическая культура».</w:t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F6A" w:rsidRPr="0090503B" w:rsidRDefault="00A50F6A" w:rsidP="00A50F6A">
      <w:pPr>
        <w:pStyle w:val="ac"/>
        <w:spacing w:before="0" w:beforeAutospacing="0" w:after="0" w:afterAutospacing="0"/>
        <w:ind w:left="851" w:firstLine="709"/>
        <w:jc w:val="both"/>
        <w:rPr>
          <w:sz w:val="16"/>
          <w:szCs w:val="16"/>
        </w:rPr>
      </w:pPr>
    </w:p>
    <w:p w:rsidR="00A50F6A" w:rsidRDefault="00A50F6A" w:rsidP="00A50F6A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8F3C50">
        <w:rPr>
          <w:rFonts w:ascii="Times New Roman" w:hAnsi="Times New Roman" w:cs="Times New Roman"/>
          <w:sz w:val="28"/>
          <w:szCs w:val="28"/>
        </w:rPr>
        <w:t xml:space="preserve">В течение года коллектив ДОУ работал над </w:t>
      </w:r>
      <w:r w:rsidRPr="008F3C50">
        <w:rPr>
          <w:rFonts w:ascii="Times New Roman" w:hAnsi="Times New Roman" w:cs="Times New Roman"/>
          <w:b/>
          <w:sz w:val="28"/>
          <w:szCs w:val="28"/>
        </w:rPr>
        <w:t>второй задачей</w:t>
      </w:r>
      <w:r w:rsidRPr="008F3C50">
        <w:rPr>
          <w:rFonts w:ascii="Times New Roman" w:hAnsi="Times New Roman" w:cs="Times New Roman"/>
          <w:sz w:val="28"/>
          <w:szCs w:val="28"/>
        </w:rPr>
        <w:t xml:space="preserve">: «Изучить и внедрить в работу ДОУ нормативный документ «Федеральные </w:t>
      </w:r>
      <w:r w:rsidRPr="008F3C50">
        <w:rPr>
          <w:rFonts w:ascii="Times New Roman" w:hAnsi="Times New Roman" w:cs="Times New Roman"/>
          <w:sz w:val="28"/>
          <w:szCs w:val="28"/>
        </w:rPr>
        <w:lastRenderedPageBreak/>
        <w:t>государственные требования к структуре основной общеобразовательной программе дошкольного воспитания» (Приказ № 655 от 23 ноября 2009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F6A" w:rsidRPr="0015457C" w:rsidRDefault="00A50F6A" w:rsidP="00A50F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457C">
        <w:rPr>
          <w:rFonts w:ascii="Times New Roman" w:eastAsia="Times New Roman" w:hAnsi="Times New Roman" w:cs="Times New Roman"/>
          <w:sz w:val="28"/>
          <w:szCs w:val="28"/>
        </w:rPr>
        <w:t>С введением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образовательную систему </w:t>
      </w:r>
      <w:r w:rsidRPr="008F3C50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3C50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3C50">
        <w:rPr>
          <w:rFonts w:ascii="Times New Roman" w:hAnsi="Times New Roman" w:cs="Times New Roman"/>
          <w:sz w:val="28"/>
          <w:szCs w:val="28"/>
        </w:rPr>
        <w:t xml:space="preserve"> «Федеральные государственные требования к структуре основной общеобразовательной программе дошкольного воспитания» (Приказ № 655 от 23 ноября 2009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4B2"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457C">
        <w:rPr>
          <w:rFonts w:ascii="Times New Roman" w:eastAsia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педагогами ДОУ</w:t>
      </w:r>
      <w:r w:rsidRPr="0015457C">
        <w:rPr>
          <w:rFonts w:ascii="Times New Roman" w:eastAsia="Times New Roman" w:hAnsi="Times New Roman" w:cs="Times New Roman"/>
          <w:sz w:val="28"/>
          <w:szCs w:val="28"/>
        </w:rPr>
        <w:t xml:space="preserve"> стоит конкретная задача: смоделировать образовательный процесс в соответствии с новыми требованиями, сохранив при этом положительные моменты теории и практики дошкольного образования, и внести изменения в образовательные программы ДОУ. </w:t>
      </w:r>
      <w:proofErr w:type="gramEnd"/>
    </w:p>
    <w:p w:rsidR="00A50F6A" w:rsidRPr="0015457C" w:rsidRDefault="00A50F6A" w:rsidP="00A50F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7C">
        <w:rPr>
          <w:rFonts w:ascii="Times New Roman" w:eastAsia="Times New Roman" w:hAnsi="Times New Roman" w:cs="Times New Roman"/>
          <w:sz w:val="28"/>
          <w:szCs w:val="28"/>
        </w:rPr>
        <w:t xml:space="preserve">     Чтобы реализовать эту задачу мы составили план мероприятий по введению федеральных государственных требований в МДОУ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№117 </w:t>
      </w:r>
      <w:r w:rsidRPr="0015457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15457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A50F6A" w:rsidRDefault="00A50F6A" w:rsidP="00A50F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7C">
        <w:rPr>
          <w:rFonts w:ascii="Times New Roman" w:eastAsia="Times New Roman" w:hAnsi="Times New Roman" w:cs="Times New Roman"/>
          <w:sz w:val="28"/>
          <w:szCs w:val="28"/>
        </w:rPr>
        <w:t xml:space="preserve">     Суть данных мероприятий – деятельность ДОУ по разработке и реализации образовательной программы. Согласно плану, в дошкольном образовательном учреждении создана рабочая группа для изучения федеральных государственных требований, определения и внесения необходимых изменений в образовательную программу ДОУ.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457C">
        <w:rPr>
          <w:rFonts w:ascii="Times New Roman" w:eastAsia="Times New Roman" w:hAnsi="Times New Roman" w:cs="Times New Roman"/>
          <w:sz w:val="28"/>
          <w:szCs w:val="28"/>
        </w:rPr>
        <w:t>роводится повышение квалификации педагогического персон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 по вопросам реализации ФГТ, </w:t>
      </w:r>
      <w:r w:rsidRPr="0015457C">
        <w:rPr>
          <w:rFonts w:ascii="Times New Roman" w:eastAsia="Times New Roman" w:hAnsi="Times New Roman" w:cs="Times New Roman"/>
          <w:sz w:val="28"/>
          <w:szCs w:val="28"/>
        </w:rPr>
        <w:t>круглые столы, заседания рабочих групп, презентации информационно-методических материалов, консультации, изучение опыта работы в данном направлении других ДОУ, консультирование родителей по данному вопросу на родительских собраниях.</w:t>
      </w:r>
    </w:p>
    <w:p w:rsidR="00A50F6A" w:rsidRPr="0015457C" w:rsidRDefault="00A50F6A" w:rsidP="00A50F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ФГТ к структуре ООП в ДОУ сделано:</w:t>
      </w:r>
    </w:p>
    <w:p w:rsidR="00A50F6A" w:rsidRPr="002F2B9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F2B99">
        <w:rPr>
          <w:rFonts w:ascii="Times New Roman" w:eastAsia="Times New Roman" w:hAnsi="Times New Roman" w:cs="Times New Roman"/>
          <w:sz w:val="28"/>
          <w:szCs w:val="28"/>
        </w:rPr>
        <w:t xml:space="preserve">риказ по детскому саду об организации мероприятий по внедрению в практику работы ДОУ федеральных государственных требований к структуре основной общеобразовательной программы дошкольного образования. </w:t>
      </w:r>
    </w:p>
    <w:p w:rsidR="00A50F6A" w:rsidRPr="002F2B9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t xml:space="preserve">2. Разработана нормативно-правовая база, регламентирующая деятельность коллектива по внедрению ФГТ в детском саду. </w:t>
      </w:r>
    </w:p>
    <w:p w:rsidR="00A50F6A" w:rsidRPr="002F2B9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t xml:space="preserve">3. Организовано изучение педагогами нормативных документов: - Приказ министерства образования и науки РФ №655 «Об утверждении и введении в действие ФГТ к структуре ООП дошкольного образования». - ФГТ к структуре ООП дошкольного образования. - ФГТ к условиям реализации ООПДО. - Методические рекомендации к составлению «Образовательной программы ДОУ». </w:t>
      </w:r>
    </w:p>
    <w:p w:rsidR="00A50F6A" w:rsidRPr="002F2B9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t xml:space="preserve">4. Проведен педагогический совет </w:t>
      </w:r>
      <w:r>
        <w:rPr>
          <w:rFonts w:ascii="Times New Roman" w:eastAsia="Times New Roman" w:hAnsi="Times New Roman" w:cs="Times New Roman"/>
          <w:sz w:val="28"/>
          <w:szCs w:val="28"/>
        </w:rPr>
        <w:t>по теме «Модернизация системы дошкольного образования в условиях реализации ФГТ к структуре ООП дошкольного образования».</w:t>
      </w:r>
    </w:p>
    <w:p w:rsidR="00A50F6A" w:rsidRPr="002F2B9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консультационном пункте «Введение ФГТ к структуре ООП дошкольного образования» в течение года педагогами </w:t>
      </w:r>
      <w:r w:rsidRPr="002F2B99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рассматривались вопросы: </w:t>
      </w:r>
    </w:p>
    <w:p w:rsidR="00A50F6A" w:rsidRPr="002F2B9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t>- интеграция содержания дошкольного образования;</w:t>
      </w:r>
    </w:p>
    <w:p w:rsidR="00A50F6A" w:rsidRPr="002F2B9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t xml:space="preserve"> - анализ соответствия содержания реализуемой в ДОУ программы «От рождения до школы»  ФГТ по 10 образовательным областям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t>- организация деятельности взрослых и детей по реализации и освоению ООП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0F6A" w:rsidRPr="002F2B9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новые подходы к планированию образовательной работы с дошкольниками;</w:t>
      </w:r>
    </w:p>
    <w:p w:rsidR="00A50F6A" w:rsidRPr="002F2B9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t xml:space="preserve">- структура ООП ДО, модели соотношения частей ООП: обязательной и части, формируемой участниками образовательного процесса в ДОУ в соответствии с приоритетными направлениями в работе (распределение объема образовательной нагрузки; дополнение образовательного процесса компонентами регионального содержания и др.). </w:t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27">
        <w:rPr>
          <w:rFonts w:ascii="Times New Roman" w:hAnsi="Times New Roman" w:cs="Times New Roman"/>
          <w:sz w:val="28"/>
          <w:szCs w:val="28"/>
        </w:rPr>
        <w:t xml:space="preserve">Одно  из актуальных направлений  было изучение предметно развивающей среды в соответствии с ФГТ к структуре ООП дошкольного образования. </w:t>
      </w: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Pr="00E55927">
        <w:rPr>
          <w:rFonts w:ascii="Times New Roman" w:hAnsi="Times New Roman" w:cs="Times New Roman"/>
          <w:sz w:val="28"/>
          <w:szCs w:val="28"/>
        </w:rPr>
        <w:t xml:space="preserve">нализ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</w:p>
    <w:p w:rsidR="00A50F6A" w:rsidRPr="00661C47" w:rsidRDefault="00A50F6A" w:rsidP="00A50F6A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C47">
        <w:rPr>
          <w:rFonts w:ascii="Times New Roman" w:hAnsi="Times New Roman" w:cs="Times New Roman"/>
          <w:sz w:val="28"/>
          <w:szCs w:val="28"/>
        </w:rPr>
        <w:t>активизировать действия педагогов по проектированию предметно – развивающей  среды ДОУ для обеспечения разнообразной деятельности детей согласно  Федеральным государственным требованиям к структуре ООП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F6A" w:rsidRPr="00661C47" w:rsidRDefault="00A50F6A" w:rsidP="00A50F6A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C47">
        <w:rPr>
          <w:rFonts w:ascii="Times New Roman" w:hAnsi="Times New Roman" w:cs="Times New Roman"/>
          <w:sz w:val="28"/>
          <w:szCs w:val="28"/>
        </w:rPr>
        <w:t xml:space="preserve">обеспечить предметно – развивающую среду групп ДОУ необходимым оборудованием, играми для самовыражения  детей, индивидуальной  комфортности и эмоционального  благополучия каждого ребенка  с учетом принципа интеграции разных видов детской деятельности. </w:t>
      </w:r>
    </w:p>
    <w:p w:rsidR="00A50F6A" w:rsidRPr="00661C47" w:rsidRDefault="00A50F6A" w:rsidP="00A50F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1C47">
        <w:rPr>
          <w:rFonts w:ascii="Times New Roman" w:eastAsia="Times New Roman" w:hAnsi="Times New Roman" w:cs="Times New Roman"/>
          <w:sz w:val="28"/>
          <w:szCs w:val="28"/>
          <w:u w:val="single"/>
        </w:rPr>
        <w:t>На итоговом педагогическом совете было принято:</w:t>
      </w:r>
    </w:p>
    <w:p w:rsidR="00A50F6A" w:rsidRDefault="00A50F6A" w:rsidP="00A50F6A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совершенствовать работу в соответствии с ФГТ к структуре ООП дошкольного образования;</w:t>
      </w:r>
    </w:p>
    <w:p w:rsidR="00A50F6A" w:rsidRDefault="00A50F6A" w:rsidP="00A50F6A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создавать систему по организационно-методическому сопровождению образовательного процесса в ДОУ;</w:t>
      </w:r>
    </w:p>
    <w:p w:rsidR="00A50F6A" w:rsidRPr="00661C47" w:rsidRDefault="00A50F6A" w:rsidP="00A50F6A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61C47">
        <w:rPr>
          <w:rFonts w:ascii="Times New Roman" w:hAnsi="Times New Roman" w:cs="Times New Roman"/>
          <w:sz w:val="28"/>
          <w:szCs w:val="28"/>
        </w:rPr>
        <w:t>ктивизировать действия педагогов по проектированию предметно – развивающей  среды ДОУ для обеспечения разнообразной деятельности детей согласно  Ф</w:t>
      </w:r>
      <w:r>
        <w:rPr>
          <w:rFonts w:ascii="Times New Roman" w:hAnsi="Times New Roman" w:cs="Times New Roman"/>
          <w:sz w:val="28"/>
          <w:szCs w:val="28"/>
        </w:rPr>
        <w:t xml:space="preserve">ГТ </w:t>
      </w:r>
      <w:r w:rsidRPr="00661C47">
        <w:rPr>
          <w:rFonts w:ascii="Times New Roman" w:hAnsi="Times New Roman" w:cs="Times New Roman"/>
          <w:sz w:val="28"/>
          <w:szCs w:val="28"/>
        </w:rPr>
        <w:t>к структуре ООП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F6A" w:rsidRDefault="00A50F6A" w:rsidP="00A50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9F">
        <w:rPr>
          <w:rFonts w:ascii="Times New Roman" w:hAnsi="Times New Roman" w:cs="Times New Roman"/>
          <w:sz w:val="28"/>
          <w:szCs w:val="28"/>
        </w:rPr>
        <w:t xml:space="preserve">В течение года педагогический коллектив работал над </w:t>
      </w:r>
      <w:r w:rsidRPr="00715E9F">
        <w:rPr>
          <w:rFonts w:ascii="Times New Roman" w:hAnsi="Times New Roman" w:cs="Times New Roman"/>
          <w:b/>
          <w:sz w:val="28"/>
          <w:szCs w:val="28"/>
        </w:rPr>
        <w:t>третьей задачей</w:t>
      </w:r>
      <w:r w:rsidRPr="00715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«Внедрять интеграцию в организацию образовательной деятельности детей дошкольного возраста».</w:t>
      </w:r>
    </w:p>
    <w:p w:rsidR="00A50F6A" w:rsidRPr="00C538C3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8C3">
        <w:rPr>
          <w:rFonts w:ascii="Times New Roman" w:hAnsi="Times New Roman" w:cs="Times New Roman"/>
          <w:sz w:val="28"/>
          <w:szCs w:val="28"/>
        </w:rPr>
        <w:t xml:space="preserve"> Интегрированное обучение детей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C538C3">
        <w:rPr>
          <w:rFonts w:ascii="Times New Roman" w:hAnsi="Times New Roman" w:cs="Times New Roman"/>
          <w:sz w:val="28"/>
          <w:szCs w:val="28"/>
        </w:rPr>
        <w:t xml:space="preserve"> представляет собой целостную педагогическую систему, способную к дальнейшему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F6A" w:rsidRPr="00C538C3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8C3">
        <w:rPr>
          <w:rStyle w:val="ae"/>
          <w:rFonts w:ascii="Times New Roman" w:hAnsi="Times New Roman" w:cs="Times New Roman"/>
          <w:sz w:val="28"/>
          <w:szCs w:val="28"/>
        </w:rPr>
        <w:t xml:space="preserve">Сущностью </w:t>
      </w:r>
      <w:r w:rsidRPr="00C538C3">
        <w:rPr>
          <w:rFonts w:ascii="Times New Roman" w:hAnsi="Times New Roman" w:cs="Times New Roman"/>
          <w:sz w:val="28"/>
          <w:szCs w:val="28"/>
        </w:rPr>
        <w:t xml:space="preserve">интегрированного подхода является соединение знаний из разных областей на равноправной основе, дополняя друг друга. При этом </w:t>
      </w:r>
      <w:r>
        <w:rPr>
          <w:rFonts w:ascii="Times New Roman" w:hAnsi="Times New Roman" w:cs="Times New Roman"/>
          <w:sz w:val="28"/>
          <w:szCs w:val="28"/>
        </w:rPr>
        <w:t xml:space="preserve">в НОД </w:t>
      </w:r>
      <w:r w:rsidRPr="00C538C3">
        <w:rPr>
          <w:rFonts w:ascii="Times New Roman" w:hAnsi="Times New Roman" w:cs="Times New Roman"/>
          <w:sz w:val="28"/>
          <w:szCs w:val="28"/>
        </w:rPr>
        <w:t xml:space="preserve">педагоги имеют возможность решать несколько задач из различных областей развития, а дети осваивают содержание различных разделов </w:t>
      </w:r>
      <w:r w:rsidRPr="00C538C3">
        <w:rPr>
          <w:rFonts w:ascii="Times New Roman" w:hAnsi="Times New Roman" w:cs="Times New Roman"/>
          <w:sz w:val="28"/>
          <w:szCs w:val="28"/>
        </w:rPr>
        <w:lastRenderedPageBreak/>
        <w:t>программы параллельно, что позволяет сэкономить время для организации игровой и самостоятельной деятельности.</w:t>
      </w:r>
    </w:p>
    <w:p w:rsidR="00A50F6A" w:rsidRPr="00C538C3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38C3">
        <w:rPr>
          <w:rFonts w:ascii="Times New Roman" w:hAnsi="Times New Roman" w:cs="Times New Roman"/>
          <w:sz w:val="28"/>
          <w:szCs w:val="28"/>
        </w:rPr>
        <w:t xml:space="preserve">а практике педагоги разрабатывают и внедряют серии интегрированных занятий по различным направлениям на основе единого </w:t>
      </w:r>
      <w:r>
        <w:rPr>
          <w:rFonts w:ascii="Times New Roman" w:hAnsi="Times New Roman" w:cs="Times New Roman"/>
          <w:sz w:val="28"/>
          <w:szCs w:val="28"/>
        </w:rPr>
        <w:t>комплексно-</w:t>
      </w:r>
      <w:r w:rsidRPr="00C538C3">
        <w:rPr>
          <w:rFonts w:ascii="Times New Roman" w:hAnsi="Times New Roman" w:cs="Times New Roman"/>
          <w:sz w:val="28"/>
          <w:szCs w:val="28"/>
        </w:rPr>
        <w:t>тематического планирования.</w:t>
      </w:r>
    </w:p>
    <w:p w:rsidR="00A50F6A" w:rsidRPr="00C538C3" w:rsidRDefault="00A50F6A" w:rsidP="00A50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8C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50F6A" w:rsidRPr="00DF0B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максимальной эффективности решения данной задачи проводились следующие методические мероприятия:</w:t>
      </w: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Консультации </w:t>
      </w: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A50F6A" w:rsidRDefault="00A50F6A" w:rsidP="00A50F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«Интеграция и реализация образовательных областей» (воспитатель Кудряшова И.Е.);</w:t>
      </w:r>
    </w:p>
    <w:p w:rsidR="00A50F6A" w:rsidRDefault="00A50F6A" w:rsidP="00A50F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«Интегрированный подход к образовательному процессу в ДОУ» (воспитатель Кутузова Е.Б.);</w:t>
      </w:r>
    </w:p>
    <w:p w:rsidR="00A50F6A" w:rsidRPr="00674846" w:rsidRDefault="00A50F6A" w:rsidP="00A50F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«Интеграция художественно-эстетического образования дошкольников» (воспитатель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И.Н..).</w:t>
      </w: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Семинары-практикумы:</w:t>
      </w:r>
    </w:p>
    <w:p w:rsidR="00A50F6A" w:rsidRDefault="00A50F6A" w:rsidP="00A50F6A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«Интегрированное обучение детей с особыми образовательными потребностями» (музыкальные руководители Пшеницына Л.Ю.,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А.А.);</w:t>
      </w:r>
    </w:p>
    <w:p w:rsidR="00A50F6A" w:rsidRPr="00496132" w:rsidRDefault="00A50F6A" w:rsidP="00A50F6A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семинар на тему «Программа нового поколения – «От рождения до школы» - интеграция образовательных областей» (старший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Е.А.).</w:t>
      </w: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Открытые просмотры:</w:t>
      </w:r>
    </w:p>
    <w:p w:rsidR="00A50F6A" w:rsidRDefault="00A50F6A" w:rsidP="00A50F6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гр. «Теремок» (1мл. гр.) на тему «У зайчика в гостях» - интеграция областей: «Познание», «Художественное творчество», «Коммуникация»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A50F6A" w:rsidRDefault="00A50F6A" w:rsidP="00A50F6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совместной деятельности педагога с детьми гр. «Василек»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гр.) во второй половине дня «Путешествие на космическую планету» - интеграция областей: «Познание», «Социализация», «Коммуникация», «Художественное творчество», «Труд»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Л.П.);</w:t>
      </w:r>
    </w:p>
    <w:p w:rsidR="00A50F6A" w:rsidRDefault="00A50F6A" w:rsidP="00A50F6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гр. «Колобок»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на тему «Транспорт» - интеграция областей: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«Художественное творчество» (воспитатель Золотова Н.Е., учитель-логопед Василькова С.Е.);</w:t>
      </w:r>
      <w:proofErr w:type="gramEnd"/>
    </w:p>
    <w:p w:rsidR="00A50F6A" w:rsidRDefault="00A50F6A" w:rsidP="00A50F6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гр. «Солнышко»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на тему «Транспорт» - интеграция областей: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«Художественная литература» (воспитатель Ильчук А.А.);</w:t>
      </w:r>
      <w:proofErr w:type="gramEnd"/>
    </w:p>
    <w:p w:rsidR="00A50F6A" w:rsidRDefault="00A50F6A" w:rsidP="00A50F6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гр. «Колобок»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на тему «Музыкальные инструменты» - интеграция областей: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«Музыка», «Познание», «Коммуникация», «Социализация», «Художественное творчество» (воспитатель Кудряшова И.Е.,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А.А.);</w:t>
      </w:r>
      <w:proofErr w:type="gramEnd"/>
    </w:p>
    <w:p w:rsidR="00A50F6A" w:rsidRDefault="00A50F6A" w:rsidP="00A50F6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гр. «Василек» (ст.,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>.) на тему «Путешествие в зоопарк»</w:t>
      </w:r>
      <w:r w:rsidRPr="0055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интеграция областей: «Музыка», «Познание», «Коммуникация», «Социализация», «Здоровье», «Художественная литература»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музыкальный руководитель Пшеницына Л.Ю.).</w:t>
      </w:r>
    </w:p>
    <w:p w:rsidR="00A50F6A" w:rsidRDefault="00A50F6A" w:rsidP="00A50F6A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521E2">
        <w:rPr>
          <w:sz w:val="28"/>
          <w:szCs w:val="28"/>
          <w:u w:val="single"/>
        </w:rPr>
        <w:lastRenderedPageBreak/>
        <w:t xml:space="preserve">Педагогический совет </w:t>
      </w:r>
      <w:r w:rsidRPr="005521E2">
        <w:rPr>
          <w:sz w:val="28"/>
          <w:szCs w:val="28"/>
        </w:rPr>
        <w:t>на тему «Использование интеграции в образовательном процессе ДОУ</w:t>
      </w:r>
      <w:r>
        <w:rPr>
          <w:sz w:val="28"/>
          <w:szCs w:val="28"/>
        </w:rPr>
        <w:t>», в традиционной форме с методами активизации педагогов.</w:t>
      </w:r>
    </w:p>
    <w:p w:rsidR="00A50F6A" w:rsidRPr="005521E2" w:rsidRDefault="00A50F6A" w:rsidP="00A50F6A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521E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521E2">
        <w:rPr>
          <w:sz w:val="28"/>
          <w:szCs w:val="28"/>
        </w:rPr>
        <w:t>нтегрировани</w:t>
      </w:r>
      <w:r>
        <w:rPr>
          <w:sz w:val="28"/>
          <w:szCs w:val="28"/>
        </w:rPr>
        <w:t>е</w:t>
      </w:r>
      <w:r w:rsidRPr="005521E2">
        <w:rPr>
          <w:sz w:val="28"/>
          <w:szCs w:val="28"/>
        </w:rPr>
        <w:t xml:space="preserve"> </w:t>
      </w:r>
      <w:r>
        <w:rPr>
          <w:sz w:val="28"/>
          <w:szCs w:val="28"/>
        </w:rPr>
        <w:t>в НОД</w:t>
      </w:r>
      <w:r w:rsidRPr="005521E2">
        <w:rPr>
          <w:sz w:val="28"/>
          <w:szCs w:val="28"/>
        </w:rPr>
        <w:t xml:space="preserve"> являются эффективным средством формирования личности педагога и ребенка, средством повышения профессиональной компетентности педагогов. В силу специфики интегрированн</w:t>
      </w:r>
      <w:r>
        <w:rPr>
          <w:sz w:val="28"/>
          <w:szCs w:val="28"/>
        </w:rPr>
        <w:t>ой</w:t>
      </w:r>
      <w:r w:rsidRPr="005521E2">
        <w:rPr>
          <w:sz w:val="28"/>
          <w:szCs w:val="28"/>
        </w:rPr>
        <w:t xml:space="preserve"> </w:t>
      </w:r>
      <w:r>
        <w:rPr>
          <w:sz w:val="28"/>
          <w:szCs w:val="28"/>
        </w:rPr>
        <w:t>НОД</w:t>
      </w:r>
      <w:r w:rsidRPr="005521E2">
        <w:rPr>
          <w:sz w:val="28"/>
          <w:szCs w:val="28"/>
        </w:rPr>
        <w:t>, объединяю</w:t>
      </w:r>
      <w:r>
        <w:rPr>
          <w:sz w:val="28"/>
          <w:szCs w:val="28"/>
        </w:rPr>
        <w:t>тся</w:t>
      </w:r>
      <w:r w:rsidRPr="005521E2">
        <w:rPr>
          <w:sz w:val="28"/>
          <w:szCs w:val="28"/>
        </w:rPr>
        <w:t xml:space="preserve"> не только разные виды деятельности, но и виды художественного творчества происходит творческое единение детей и педагогов в рамках какого-либо вида деятельности.</w:t>
      </w:r>
    </w:p>
    <w:p w:rsidR="00A50F6A" w:rsidRPr="005521E2" w:rsidRDefault="00A50F6A" w:rsidP="00A50F6A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521E2">
        <w:rPr>
          <w:sz w:val="28"/>
          <w:szCs w:val="28"/>
        </w:rPr>
        <w:t>Важно, что педагогический процесс, выстроенный на принципах интеграции содержания, способств</w:t>
      </w:r>
      <w:r>
        <w:rPr>
          <w:sz w:val="28"/>
          <w:szCs w:val="28"/>
        </w:rPr>
        <w:t>ует</w:t>
      </w:r>
      <w:r w:rsidRPr="005521E2">
        <w:rPr>
          <w:sz w:val="28"/>
          <w:szCs w:val="28"/>
        </w:rPr>
        <w:t xml:space="preserve"> более тесному контакту всех специалистов </w:t>
      </w:r>
      <w:r>
        <w:rPr>
          <w:sz w:val="28"/>
          <w:szCs w:val="28"/>
        </w:rPr>
        <w:t>ДОУ.</w:t>
      </w:r>
    </w:p>
    <w:p w:rsidR="00A50F6A" w:rsidRPr="005521E2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1E2"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Pr="005521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самоанализа </w:t>
      </w:r>
      <w:r w:rsidRPr="005521E2">
        <w:rPr>
          <w:rFonts w:ascii="Times New Roman" w:hAnsi="Times New Roman" w:cs="Times New Roman"/>
          <w:sz w:val="28"/>
          <w:szCs w:val="28"/>
        </w:rPr>
        <w:t xml:space="preserve">педагоги приобрели теоретические, практические знания, </w:t>
      </w:r>
      <w:r>
        <w:rPr>
          <w:rFonts w:ascii="Times New Roman" w:hAnsi="Times New Roman" w:cs="Times New Roman"/>
          <w:sz w:val="28"/>
          <w:szCs w:val="28"/>
        </w:rPr>
        <w:t>которые педагоги используют в своей практике. Решением педагогического совета было принято продолжать использовать интеграцию в образовательном процессе с детьми в соответствии с ФГТ к структуре ООП дошкольного образования.</w:t>
      </w:r>
    </w:p>
    <w:p w:rsidR="00A50F6A" w:rsidRPr="00293C9C" w:rsidRDefault="00A50F6A" w:rsidP="00A50F6A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A50F6A" w:rsidRPr="00EF6A5D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A5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деятельности ДОУ продолжает занимать </w:t>
      </w:r>
      <w:r w:rsidRPr="0044748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. Данная работа решалась в соответствии с годовыми задачами. </w:t>
      </w:r>
    </w:p>
    <w:p w:rsidR="00A50F6A" w:rsidRDefault="00A50F6A" w:rsidP="00A50F6A">
      <w:pPr>
        <w:spacing w:after="0" w:line="240" w:lineRule="auto"/>
        <w:ind w:firstLine="709"/>
        <w:jc w:val="both"/>
        <w:rPr>
          <w:sz w:val="26"/>
          <w:szCs w:val="26"/>
        </w:rPr>
      </w:pPr>
      <w:r w:rsidRPr="007C01D2">
        <w:rPr>
          <w:rFonts w:ascii="Times New Roman" w:hAnsi="Times New Roman" w:cs="Times New Roman"/>
          <w:sz w:val="28"/>
          <w:szCs w:val="28"/>
        </w:rPr>
        <w:t>Взаимодействие детского сада и семьи становится все более тесным и плодотворным. Успешно прошли родительские собрания с использованием различных форм: круглый стол,  родительский диспут, дни открытых дверей, родительские собрание с использование видеофильмов о жизни детей ДОУ. На родительские собрание были приглашены специалисты: учитель-логопед, педагог-психолог, медицинская сестра. Родители принимают активное участие в жизнедеятельности  детского сада.</w:t>
      </w:r>
      <w:r w:rsidRPr="007C01D2">
        <w:rPr>
          <w:sz w:val="26"/>
          <w:szCs w:val="26"/>
        </w:rPr>
        <w:t xml:space="preserve"> </w:t>
      </w:r>
    </w:p>
    <w:p w:rsidR="00A50F6A" w:rsidRPr="00194E7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7A">
        <w:rPr>
          <w:rFonts w:ascii="Times New Roman" w:hAnsi="Times New Roman" w:cs="Times New Roman"/>
          <w:sz w:val="28"/>
          <w:szCs w:val="28"/>
        </w:rPr>
        <w:t xml:space="preserve">Для расширения возможностей информирования родителей  о деятельности детского сада </w:t>
      </w:r>
      <w:r>
        <w:rPr>
          <w:rFonts w:ascii="Times New Roman" w:hAnsi="Times New Roman" w:cs="Times New Roman"/>
          <w:sz w:val="28"/>
          <w:szCs w:val="28"/>
        </w:rPr>
        <w:t>открыто Интернет-представительство ДОУ.</w:t>
      </w:r>
      <w:r w:rsidRPr="00194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новыми ФГТ к структуре ООП дошкольного образования ДОУ должно </w:t>
      </w:r>
      <w:r w:rsidRPr="000B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31E">
        <w:rPr>
          <w:rFonts w:ascii="Times New Roman" w:eastAsia="Times New Roman" w:hAnsi="Times New Roman" w:cs="Times New Roman"/>
          <w:sz w:val="28"/>
          <w:szCs w:val="28"/>
        </w:rPr>
        <w:t>ориентир</w:t>
      </w:r>
      <w:r>
        <w:rPr>
          <w:rFonts w:ascii="Times New Roman" w:eastAsia="Times New Roman" w:hAnsi="Times New Roman" w:cs="Times New Roman"/>
          <w:sz w:val="28"/>
          <w:szCs w:val="28"/>
        </w:rPr>
        <w:t>оваться</w:t>
      </w:r>
      <w:r w:rsidRPr="000B231E">
        <w:rPr>
          <w:rFonts w:ascii="Times New Roman" w:eastAsia="Times New Roman" w:hAnsi="Times New Roman" w:cs="Times New Roman"/>
          <w:sz w:val="28"/>
          <w:szCs w:val="28"/>
        </w:rPr>
        <w:t xml:space="preserve">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</w:t>
      </w:r>
      <w:proofErr w:type="gramEnd"/>
      <w:r w:rsidRPr="000B231E">
        <w:rPr>
          <w:rFonts w:ascii="Times New Roman" w:eastAsia="Times New Roman" w:hAnsi="Times New Roman" w:cs="Times New Roman"/>
          <w:sz w:val="28"/>
          <w:szCs w:val="28"/>
        </w:rPr>
        <w:t xml:space="preserve"> Родители  должны быть активными участниками 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  <w:r w:rsidRPr="000B231E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A50F6A" w:rsidRPr="0080328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1E">
        <w:rPr>
          <w:rFonts w:ascii="Times New Roman" w:eastAsia="Times New Roman" w:hAnsi="Times New Roman" w:cs="Times New Roman"/>
          <w:sz w:val="28"/>
          <w:szCs w:val="28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- это наиболее естественный и эффективный контекст развития в дошкольном детстве.</w:t>
      </w:r>
    </w:p>
    <w:p w:rsidR="00A50F6A" w:rsidRPr="004032AB" w:rsidRDefault="00A50F6A" w:rsidP="00A50F6A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28A">
        <w:rPr>
          <w:rFonts w:ascii="Times New Roman" w:hAnsi="Times New Roman" w:cs="Times New Roman"/>
          <w:sz w:val="28"/>
          <w:szCs w:val="28"/>
          <w:u w:val="single"/>
        </w:rPr>
        <w:t>решением итогового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усовершенствовать работу педагогов по взаимодействию с семьями воспитанников и вовлечения их в жизнедеятельность ДОУ. </w:t>
      </w:r>
    </w:p>
    <w:p w:rsidR="00A50F6A" w:rsidRDefault="00A50F6A" w:rsidP="00A50F6A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50F6A" w:rsidRDefault="00A50F6A" w:rsidP="00A50F6A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реализации программы</w:t>
      </w:r>
    </w:p>
    <w:p w:rsidR="00A50F6A" w:rsidRDefault="00A50F6A" w:rsidP="00A50F6A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«Воспитания и обучения в детском саду» </w:t>
      </w:r>
    </w:p>
    <w:p w:rsidR="00A50F6A" w:rsidRDefault="00A50F6A" w:rsidP="00A50F6A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 редакцией М.А. Васильевой, В.В. Гербовой, Т.С. Комаровой</w:t>
      </w:r>
    </w:p>
    <w:p w:rsidR="00A50F6A" w:rsidRPr="00AF2012" w:rsidRDefault="00A50F6A" w:rsidP="00A50F6A">
      <w:pPr>
        <w:tabs>
          <w:tab w:val="left" w:pos="81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2">
        <w:rPr>
          <w:rFonts w:ascii="Times New Roman" w:hAnsi="Times New Roman" w:cs="Times New Roman"/>
          <w:sz w:val="28"/>
          <w:szCs w:val="28"/>
        </w:rPr>
        <w:t xml:space="preserve">Педагоги оценивают успешность усвоения программного материала, наблюдая за воспитанниками </w:t>
      </w:r>
      <w:r>
        <w:rPr>
          <w:rFonts w:ascii="Times New Roman" w:hAnsi="Times New Roman" w:cs="Times New Roman"/>
          <w:sz w:val="28"/>
          <w:szCs w:val="28"/>
        </w:rPr>
        <w:t>в НОД, в совместной, самостоятельной</w:t>
      </w:r>
      <w:r w:rsidRPr="00AF201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F20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F6A" w:rsidRPr="00AF2012" w:rsidRDefault="00A50F6A" w:rsidP="00A50F6A">
      <w:pPr>
        <w:tabs>
          <w:tab w:val="left" w:pos="81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2">
        <w:rPr>
          <w:rFonts w:ascii="Times New Roman" w:hAnsi="Times New Roman" w:cs="Times New Roman"/>
          <w:sz w:val="28"/>
          <w:szCs w:val="28"/>
        </w:rPr>
        <w:t>На основании этих данных педагоги строят индивидуальную работу с детьми, учитывают, на что следует обращать особое внимание при планировании образовательного процесса.</w:t>
      </w:r>
    </w:p>
    <w:p w:rsidR="00A50F6A" w:rsidRDefault="00A50F6A" w:rsidP="00A50F6A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B1BC2">
        <w:rPr>
          <w:sz w:val="28"/>
          <w:szCs w:val="28"/>
        </w:rPr>
        <w:t>пределение среднего показателя выполнения программ</w:t>
      </w:r>
      <w:r>
        <w:rPr>
          <w:sz w:val="28"/>
          <w:szCs w:val="28"/>
        </w:rPr>
        <w:t>ных требований, оформление сводной таблицы знаний умений и навыков по дошкольному учреждению позволяет сравнивать успехи работы в параллельных возрастных группах, оценивать результаты по каждому разделу программы всего ДОУ в целом. Данная форма обработки педагогической диагностики дает возможность оценить качество работы отдельного педагога и определить изменения в работе всего ДОУ.</w:t>
      </w:r>
    </w:p>
    <w:p w:rsidR="00A50F6A" w:rsidRPr="004032AB" w:rsidRDefault="00A50F6A" w:rsidP="00A50F6A">
      <w:pPr>
        <w:pStyle w:val="msonormalbullet2gif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p w:rsidR="00A50F6A" w:rsidRPr="00AF2012" w:rsidRDefault="00A50F6A" w:rsidP="00A50F6A">
      <w:pPr>
        <w:pStyle w:val="msonormal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диагностического обследования программы </w:t>
      </w:r>
      <w:r w:rsidRPr="00AF2012">
        <w:rPr>
          <w:sz w:val="28"/>
          <w:szCs w:val="28"/>
        </w:rPr>
        <w:t xml:space="preserve">«Воспитания и обучения в детском саду» </w:t>
      </w:r>
    </w:p>
    <w:p w:rsidR="00A50F6A" w:rsidRPr="00AF2012" w:rsidRDefault="00A50F6A" w:rsidP="00A50F6A">
      <w:pPr>
        <w:pStyle w:val="msonormal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F2012">
        <w:rPr>
          <w:sz w:val="28"/>
          <w:szCs w:val="28"/>
        </w:rPr>
        <w:t>под редакцией М.А. Васильевой, В.В. Гербовой, Т.С. Комаровой</w:t>
      </w:r>
    </w:p>
    <w:p w:rsidR="00A50F6A" w:rsidRDefault="00A50F6A" w:rsidP="00A50F6A">
      <w:pPr>
        <w:pStyle w:val="msonormalbullet2gif"/>
        <w:spacing w:before="0" w:beforeAutospacing="0" w:after="0" w:afterAutospacing="0"/>
        <w:contextualSpacing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035"/>
        <w:gridCol w:w="508"/>
        <w:gridCol w:w="616"/>
        <w:gridCol w:w="615"/>
        <w:gridCol w:w="615"/>
        <w:gridCol w:w="615"/>
        <w:gridCol w:w="615"/>
        <w:gridCol w:w="615"/>
        <w:gridCol w:w="615"/>
        <w:gridCol w:w="615"/>
        <w:gridCol w:w="769"/>
        <w:gridCol w:w="615"/>
        <w:gridCol w:w="615"/>
      </w:tblGrid>
      <w:tr w:rsidR="00A50F6A" w:rsidRPr="00AF2012" w:rsidTr="004A6472">
        <w:trPr>
          <w:cantSplit/>
          <w:trHeight w:val="2193"/>
        </w:trPr>
        <w:tc>
          <w:tcPr>
            <w:tcW w:w="2035" w:type="dxa"/>
            <w:tcBorders>
              <w:tl2br w:val="single" w:sz="4" w:space="0" w:color="auto"/>
            </w:tcBorders>
          </w:tcPr>
          <w:p w:rsidR="00A50F6A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A50F6A" w:rsidRPr="009F6779" w:rsidRDefault="00A50F6A" w:rsidP="004A6472">
            <w:pPr>
              <w:contextualSpacing/>
            </w:pPr>
          </w:p>
          <w:p w:rsidR="00A50F6A" w:rsidRPr="009F6779" w:rsidRDefault="00A50F6A" w:rsidP="004A6472">
            <w:pPr>
              <w:contextualSpacing/>
            </w:pPr>
          </w:p>
          <w:p w:rsidR="00A50F6A" w:rsidRDefault="00A50F6A" w:rsidP="004A6472">
            <w:pPr>
              <w:contextualSpacing/>
            </w:pPr>
          </w:p>
          <w:p w:rsidR="00A50F6A" w:rsidRPr="009F6779" w:rsidRDefault="00A50F6A" w:rsidP="004A6472">
            <w:pPr>
              <w:contextualSpacing/>
            </w:pPr>
          </w:p>
          <w:p w:rsidR="00A50F6A" w:rsidRDefault="00A50F6A" w:rsidP="004A6472">
            <w:pPr>
              <w:contextualSpacing/>
            </w:pPr>
            <w:r>
              <w:t>%</w:t>
            </w:r>
          </w:p>
          <w:p w:rsidR="00A50F6A" w:rsidRDefault="00A50F6A" w:rsidP="004A6472">
            <w:pPr>
              <w:contextualSpacing/>
            </w:pPr>
          </w:p>
          <w:p w:rsidR="00A50F6A" w:rsidRPr="009F6779" w:rsidRDefault="00A50F6A" w:rsidP="004A64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 </w:t>
            </w:r>
          </w:p>
        </w:tc>
        <w:tc>
          <w:tcPr>
            <w:tcW w:w="508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AF2012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616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ФЭМП</w:t>
            </w:r>
          </w:p>
        </w:tc>
        <w:tc>
          <w:tcPr>
            <w:tcW w:w="615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615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литература</w:t>
            </w:r>
          </w:p>
        </w:tc>
        <w:tc>
          <w:tcPr>
            <w:tcW w:w="615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Музыкальное воспитание</w:t>
            </w:r>
          </w:p>
        </w:tc>
        <w:tc>
          <w:tcPr>
            <w:tcW w:w="615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 воспитание</w:t>
            </w:r>
          </w:p>
        </w:tc>
        <w:tc>
          <w:tcPr>
            <w:tcW w:w="615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615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</w:t>
            </w:r>
          </w:p>
        </w:tc>
        <w:tc>
          <w:tcPr>
            <w:tcW w:w="615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</w:t>
            </w:r>
          </w:p>
        </w:tc>
        <w:tc>
          <w:tcPr>
            <w:tcW w:w="769" w:type="dxa"/>
            <w:textDirection w:val="btLr"/>
          </w:tcPr>
          <w:p w:rsidR="00A50F6A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</w:t>
            </w:r>
          </w:p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труд</w:t>
            </w:r>
          </w:p>
        </w:tc>
        <w:tc>
          <w:tcPr>
            <w:tcW w:w="615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615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воспитание</w:t>
            </w:r>
          </w:p>
        </w:tc>
      </w:tr>
      <w:tr w:rsidR="00A50F6A" w:rsidRPr="00AF2012" w:rsidTr="004A6472">
        <w:tc>
          <w:tcPr>
            <w:tcW w:w="203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508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16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69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A50F6A" w:rsidRPr="00AF2012" w:rsidTr="004A6472">
        <w:tc>
          <w:tcPr>
            <w:tcW w:w="203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508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16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9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50F6A" w:rsidRPr="00AF2012" w:rsidTr="004A6472">
        <w:tc>
          <w:tcPr>
            <w:tcW w:w="203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508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50F6A" w:rsidRPr="004032AB" w:rsidRDefault="00A50F6A" w:rsidP="00A50F6A">
      <w:pPr>
        <w:pStyle w:val="msonormalbullet2gif"/>
        <w:spacing w:before="0" w:beforeAutospacing="0" w:after="0" w:afterAutospacing="0"/>
        <w:ind w:left="851" w:firstLine="567"/>
        <w:contextualSpacing/>
        <w:jc w:val="center"/>
        <w:rPr>
          <w:b/>
          <w:sz w:val="16"/>
          <w:szCs w:val="16"/>
        </w:rPr>
      </w:pPr>
    </w:p>
    <w:p w:rsidR="00A50F6A" w:rsidRDefault="00A50F6A" w:rsidP="00A50F6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9A13B1">
        <w:rPr>
          <w:sz w:val="28"/>
          <w:szCs w:val="28"/>
        </w:rPr>
        <w:t xml:space="preserve">Диаграмма </w:t>
      </w:r>
      <w:r>
        <w:rPr>
          <w:sz w:val="28"/>
          <w:szCs w:val="28"/>
        </w:rPr>
        <w:t>диагностического обследования программы</w:t>
      </w:r>
    </w:p>
    <w:p w:rsidR="00A50F6A" w:rsidRPr="009A13B1" w:rsidRDefault="00A50F6A" w:rsidP="00A50F6A">
      <w:pPr>
        <w:pStyle w:val="msonormalbullet2gif"/>
        <w:spacing w:before="0" w:beforeAutospacing="0" w:after="0" w:afterAutospacing="0"/>
        <w:ind w:left="851" w:firstLine="567"/>
        <w:contextualSpacing/>
        <w:jc w:val="center"/>
        <w:rPr>
          <w:sz w:val="28"/>
          <w:szCs w:val="28"/>
        </w:rPr>
      </w:pPr>
      <w:r w:rsidRPr="009A13B1">
        <w:rPr>
          <w:sz w:val="28"/>
          <w:szCs w:val="28"/>
        </w:rPr>
        <w:t xml:space="preserve">«Воспитания и обучения в детском саду» </w:t>
      </w:r>
    </w:p>
    <w:p w:rsidR="00A50F6A" w:rsidRPr="009A13B1" w:rsidRDefault="00A50F6A" w:rsidP="00A50F6A">
      <w:pPr>
        <w:pStyle w:val="msonormalbullet2gif"/>
        <w:spacing w:before="0" w:beforeAutospacing="0" w:after="0" w:afterAutospacing="0"/>
        <w:ind w:left="851" w:firstLine="567"/>
        <w:contextualSpacing/>
        <w:jc w:val="center"/>
        <w:rPr>
          <w:sz w:val="28"/>
          <w:szCs w:val="28"/>
        </w:rPr>
      </w:pPr>
      <w:r w:rsidRPr="009A13B1">
        <w:rPr>
          <w:sz w:val="28"/>
          <w:szCs w:val="28"/>
        </w:rPr>
        <w:t>под редакцией М.А. Васильевой, В.В. Гербовой, Т.С. Комаровой</w:t>
      </w:r>
    </w:p>
    <w:p w:rsidR="00A50F6A" w:rsidRPr="007F1EB9" w:rsidRDefault="00A50F6A" w:rsidP="00A50F6A">
      <w:pPr>
        <w:pStyle w:val="msonormalbullet2gif"/>
        <w:spacing w:before="0" w:beforeAutospacing="0" w:after="0" w:afterAutospacing="0"/>
        <w:ind w:left="-284" w:right="698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0" cy="19431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0F6A" w:rsidRPr="007F1EB9" w:rsidRDefault="00A50F6A" w:rsidP="00A50F6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B9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7F1EB9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 полностью реализуется основная комплексная образовательная Программа воспитания и обучения  в детском саду под редакцией М.А. Васильевой, В.В. Гербовой, Т.С. Комаровой.</w:t>
      </w:r>
    </w:p>
    <w:p w:rsidR="00A50F6A" w:rsidRPr="007F1EB9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B9">
        <w:rPr>
          <w:rFonts w:ascii="Times New Roman" w:hAnsi="Times New Roman" w:cs="Times New Roman"/>
          <w:sz w:val="28"/>
          <w:szCs w:val="28"/>
        </w:rPr>
        <w:t>Система оценки качества организации образовательного процесса позволяет:</w:t>
      </w:r>
    </w:p>
    <w:p w:rsidR="00A50F6A" w:rsidRPr="007F1EB9" w:rsidRDefault="00A50F6A" w:rsidP="00A50F6A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B9">
        <w:rPr>
          <w:rFonts w:ascii="Times New Roman" w:hAnsi="Times New Roman" w:cs="Times New Roman"/>
          <w:sz w:val="28"/>
          <w:szCs w:val="28"/>
        </w:rPr>
        <w:t>Проследить динамику развития каждого ребенка;</w:t>
      </w:r>
    </w:p>
    <w:p w:rsidR="00A50F6A" w:rsidRPr="007F1EB9" w:rsidRDefault="00A50F6A" w:rsidP="00A50F6A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EB9">
        <w:rPr>
          <w:rFonts w:ascii="Times New Roman" w:hAnsi="Times New Roman" w:cs="Times New Roman"/>
          <w:sz w:val="28"/>
          <w:szCs w:val="28"/>
        </w:rPr>
        <w:t>Оценить успешность принятой в ДОУ образовательной программы;</w:t>
      </w:r>
    </w:p>
    <w:p w:rsidR="00A50F6A" w:rsidRPr="007F1EB9" w:rsidRDefault="00A50F6A" w:rsidP="00A50F6A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EB9">
        <w:rPr>
          <w:rFonts w:ascii="Times New Roman" w:hAnsi="Times New Roman" w:cs="Times New Roman"/>
          <w:sz w:val="28"/>
          <w:szCs w:val="28"/>
        </w:rPr>
        <w:t>Определить перспективы, направления работы педагогического коллектива детского сада.</w:t>
      </w:r>
    </w:p>
    <w:p w:rsidR="00A50F6A" w:rsidRPr="007F1EB9" w:rsidRDefault="00A50F6A" w:rsidP="00A50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B9">
        <w:rPr>
          <w:rFonts w:ascii="Times New Roman" w:hAnsi="Times New Roman" w:cs="Times New Roman"/>
          <w:sz w:val="28"/>
          <w:szCs w:val="28"/>
        </w:rPr>
        <w:t>Результаты диагностики по всем разделам основной комплексной программы свидетельствуют об эффективности её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F6A" w:rsidRPr="00293C9C" w:rsidRDefault="00A50F6A" w:rsidP="00A50F6A">
      <w:pPr>
        <w:pStyle w:val="msonormalbullet2gif"/>
        <w:spacing w:before="0" w:beforeAutospacing="0" w:after="0" w:afterAutospacing="0"/>
        <w:contextualSpacing/>
        <w:rPr>
          <w:b/>
          <w:sz w:val="16"/>
          <w:szCs w:val="16"/>
        </w:rPr>
      </w:pPr>
    </w:p>
    <w:p w:rsidR="00A50F6A" w:rsidRPr="00E95124" w:rsidRDefault="00A50F6A" w:rsidP="00A50F6A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на новую основную общеобразовательную программу дошкольного образования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 для педагогического коллектива стоит главная задача в разработке диагностического мониторинга в соответствии с ФГТ к структуре ООП дошкольного образования. </w:t>
      </w:r>
    </w:p>
    <w:p w:rsidR="00A50F6A" w:rsidRPr="00EF6A5D" w:rsidRDefault="00A50F6A" w:rsidP="00A50F6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EF6A5D">
        <w:rPr>
          <w:b/>
          <w:sz w:val="28"/>
          <w:szCs w:val="28"/>
        </w:rPr>
        <w:t>Подготовка детей к обучению в школу</w:t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1D2">
        <w:rPr>
          <w:rFonts w:ascii="Times New Roman" w:hAnsi="Times New Roman" w:cs="Times New Roman"/>
          <w:sz w:val="28"/>
          <w:szCs w:val="28"/>
        </w:rPr>
        <w:t xml:space="preserve">Результатом осуществления воспитательно-образовательного процесса является качественная подготовка детей к </w:t>
      </w:r>
      <w:r w:rsidRPr="007C01D2">
        <w:rPr>
          <w:rFonts w:ascii="Times New Roman" w:hAnsi="Times New Roman" w:cs="Times New Roman"/>
          <w:b/>
          <w:sz w:val="28"/>
          <w:szCs w:val="28"/>
        </w:rPr>
        <w:t>обучению в школе</w:t>
      </w:r>
      <w:r w:rsidRPr="007C01D2">
        <w:rPr>
          <w:rFonts w:ascii="Times New Roman" w:hAnsi="Times New Roman" w:cs="Times New Roman"/>
          <w:sz w:val="28"/>
          <w:szCs w:val="28"/>
        </w:rPr>
        <w:t xml:space="preserve">. По результатам  диагностики, индивидуальных бесед с родителями и преподавателями школ МОУ СОШ  №1, №2, №13 выпускники нашего детского сада успешно усваивают программу. </w:t>
      </w:r>
    </w:p>
    <w:p w:rsidR="00A50F6A" w:rsidRPr="007F56EC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7AE">
        <w:rPr>
          <w:rFonts w:ascii="Times New Roman" w:hAnsi="Times New Roman" w:cs="Times New Roman"/>
          <w:sz w:val="28"/>
          <w:szCs w:val="28"/>
        </w:rPr>
        <w:t>Обследование детей на готовность к обучению в школе проводил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17AE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AE">
        <w:rPr>
          <w:rFonts w:ascii="Times New Roman" w:hAnsi="Times New Roman" w:cs="Times New Roman"/>
          <w:sz w:val="28"/>
          <w:szCs w:val="28"/>
        </w:rPr>
        <w:t>по методике «Экспресс – диагностика готовности к школе»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AE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9617AE">
        <w:rPr>
          <w:rFonts w:ascii="Times New Roman" w:hAnsi="Times New Roman" w:cs="Times New Roman"/>
          <w:sz w:val="28"/>
          <w:szCs w:val="28"/>
        </w:rPr>
        <w:t>Вархатовой</w:t>
      </w:r>
      <w:proofErr w:type="spellEnd"/>
      <w:r w:rsidRPr="009617AE">
        <w:rPr>
          <w:rFonts w:ascii="Times New Roman" w:hAnsi="Times New Roman" w:cs="Times New Roman"/>
          <w:sz w:val="28"/>
          <w:szCs w:val="28"/>
        </w:rPr>
        <w:t xml:space="preserve"> Е.К., </w:t>
      </w:r>
      <w:proofErr w:type="spellStart"/>
      <w:r w:rsidRPr="009617AE">
        <w:rPr>
          <w:rFonts w:ascii="Times New Roman" w:hAnsi="Times New Roman" w:cs="Times New Roman"/>
          <w:sz w:val="28"/>
          <w:szCs w:val="28"/>
        </w:rPr>
        <w:t>Дятко</w:t>
      </w:r>
      <w:proofErr w:type="spellEnd"/>
      <w:r w:rsidRPr="009617AE">
        <w:rPr>
          <w:rFonts w:ascii="Times New Roman" w:hAnsi="Times New Roman" w:cs="Times New Roman"/>
          <w:sz w:val="28"/>
          <w:szCs w:val="28"/>
        </w:rPr>
        <w:t xml:space="preserve"> Н.В., Сазоновой Е.В.</w:t>
      </w:r>
    </w:p>
    <w:p w:rsidR="00A50F6A" w:rsidRPr="009617AE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7AE">
        <w:rPr>
          <w:rFonts w:ascii="Times New Roman" w:hAnsi="Times New Roman" w:cs="Times New Roman"/>
          <w:sz w:val="28"/>
          <w:szCs w:val="28"/>
        </w:rPr>
        <w:t>Для успешного обучения в средней массовой  школе ребенок к моменту выпуска из детского сада должен иметь определенный уровень личностного, умственного и физического развития.</w:t>
      </w:r>
    </w:p>
    <w:p w:rsidR="00A50F6A" w:rsidRPr="009617AE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7AE">
        <w:rPr>
          <w:rFonts w:ascii="Times New Roman" w:hAnsi="Times New Roman" w:cs="Times New Roman"/>
          <w:sz w:val="28"/>
          <w:szCs w:val="28"/>
        </w:rPr>
        <w:t>Данная методика включает диагностические тесты, позволяющие увидеть и оценить состояние личностного, умственного и физического развития ребенка на момент поступления в школу.</w:t>
      </w:r>
    </w:p>
    <w:p w:rsidR="00A50F6A" w:rsidRPr="009617AE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7AE">
        <w:rPr>
          <w:rFonts w:ascii="Times New Roman" w:hAnsi="Times New Roman" w:cs="Times New Roman"/>
          <w:sz w:val="28"/>
          <w:szCs w:val="28"/>
        </w:rPr>
        <w:t>Методика дает достаточно обоснованные критерии для определения уровня готовности детей к обучению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F6A" w:rsidRPr="009617AE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7AE">
        <w:rPr>
          <w:rFonts w:ascii="Times New Roman" w:hAnsi="Times New Roman" w:cs="Times New Roman"/>
          <w:sz w:val="28"/>
          <w:szCs w:val="28"/>
        </w:rPr>
        <w:t>Ежегодно по данной методике обследуются все выпускники подготовительных к школе групп.</w:t>
      </w:r>
    </w:p>
    <w:p w:rsidR="00A50F6A" w:rsidRPr="007F56EC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7AE">
        <w:rPr>
          <w:rFonts w:ascii="Times New Roman" w:hAnsi="Times New Roman" w:cs="Times New Roman"/>
          <w:sz w:val="28"/>
          <w:szCs w:val="28"/>
        </w:rPr>
        <w:t xml:space="preserve">Положительная динамика показателей готовности выпускников ДОУ к обучению в школе </w:t>
      </w:r>
      <w:proofErr w:type="gramStart"/>
      <w:r w:rsidRPr="009617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17AE">
        <w:rPr>
          <w:rFonts w:ascii="Times New Roman" w:hAnsi="Times New Roman" w:cs="Times New Roman"/>
          <w:sz w:val="28"/>
          <w:szCs w:val="28"/>
        </w:rPr>
        <w:t xml:space="preserve"> последние 3 года.</w:t>
      </w:r>
    </w:p>
    <w:tbl>
      <w:tblPr>
        <w:tblStyle w:val="a7"/>
        <w:tblW w:w="0" w:type="auto"/>
        <w:tblInd w:w="851" w:type="dxa"/>
        <w:tblLook w:val="04A0"/>
      </w:tblPr>
      <w:tblGrid>
        <w:gridCol w:w="2298"/>
        <w:gridCol w:w="2140"/>
        <w:gridCol w:w="2141"/>
        <w:gridCol w:w="2141"/>
      </w:tblGrid>
      <w:tr w:rsidR="00A50F6A" w:rsidRPr="0090503B" w:rsidTr="004A6472">
        <w:tc>
          <w:tcPr>
            <w:tcW w:w="2475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08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2009 - 2010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2010 - 2011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</w:tr>
      <w:tr w:rsidR="00A50F6A" w:rsidRPr="0090503B" w:rsidTr="004A6472">
        <w:tc>
          <w:tcPr>
            <w:tcW w:w="2475" w:type="dxa"/>
          </w:tcPr>
          <w:p w:rsidR="00A50F6A" w:rsidRPr="0090503B" w:rsidRDefault="00A50F6A" w:rsidP="004A6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408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F6A" w:rsidRPr="0090503B" w:rsidTr="004A6472">
        <w:tc>
          <w:tcPr>
            <w:tcW w:w="2475" w:type="dxa"/>
          </w:tcPr>
          <w:p w:rsidR="00A50F6A" w:rsidRPr="0090503B" w:rsidRDefault="00A50F6A" w:rsidP="004A6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8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F6A" w:rsidRPr="0090503B" w:rsidTr="004A6472">
        <w:tc>
          <w:tcPr>
            <w:tcW w:w="2475" w:type="dxa"/>
          </w:tcPr>
          <w:p w:rsidR="00A50F6A" w:rsidRPr="0090503B" w:rsidRDefault="00A50F6A" w:rsidP="004A64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 </w:t>
            </w:r>
          </w:p>
        </w:tc>
        <w:tc>
          <w:tcPr>
            <w:tcW w:w="2408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49 - (87%)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47 – (90%)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49 - (87%)</w:t>
            </w:r>
          </w:p>
        </w:tc>
      </w:tr>
      <w:tr w:rsidR="00A50F6A" w:rsidRPr="0090503B" w:rsidTr="004A6472">
        <w:tc>
          <w:tcPr>
            <w:tcW w:w="2475" w:type="dxa"/>
          </w:tcPr>
          <w:p w:rsidR="00A50F6A" w:rsidRPr="0090503B" w:rsidRDefault="00A50F6A" w:rsidP="004A64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Готов «условно»</w:t>
            </w:r>
          </w:p>
        </w:tc>
        <w:tc>
          <w:tcPr>
            <w:tcW w:w="2408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 xml:space="preserve">  7 - (13%)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5 – (10%)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50F6A" w:rsidRPr="0090503B" w:rsidTr="004A6472">
        <w:trPr>
          <w:trHeight w:val="70"/>
        </w:trPr>
        <w:tc>
          <w:tcPr>
            <w:tcW w:w="2475" w:type="dxa"/>
          </w:tcPr>
          <w:p w:rsidR="00A50F6A" w:rsidRPr="0090503B" w:rsidRDefault="00A50F6A" w:rsidP="004A64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Не готов</w:t>
            </w:r>
          </w:p>
        </w:tc>
        <w:tc>
          <w:tcPr>
            <w:tcW w:w="2408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50F6A" w:rsidRPr="0090503B" w:rsidRDefault="00A50F6A" w:rsidP="004A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0F6A" w:rsidRPr="00870843" w:rsidRDefault="00A50F6A" w:rsidP="00A50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843">
        <w:rPr>
          <w:rFonts w:ascii="Times New Roman" w:hAnsi="Times New Roman" w:cs="Times New Roman"/>
          <w:sz w:val="28"/>
          <w:szCs w:val="28"/>
        </w:rPr>
        <w:lastRenderedPageBreak/>
        <w:t>Диаграмма показателей готовности выпускников к обучению в школе</w:t>
      </w:r>
    </w:p>
    <w:p w:rsidR="00A50F6A" w:rsidRDefault="00A50F6A" w:rsidP="00A50F6A">
      <w:pPr>
        <w:spacing w:after="0" w:line="240" w:lineRule="auto"/>
        <w:contextualSpacing/>
        <w:jc w:val="right"/>
      </w:pPr>
      <w:r>
        <w:rPr>
          <w:noProof/>
        </w:rPr>
        <w:drawing>
          <wp:inline distT="0" distB="0" distL="0" distR="0">
            <wp:extent cx="6257925" cy="1152525"/>
            <wp:effectExtent l="19050" t="0" r="9525" b="0"/>
            <wp:docPr id="1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0F6A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образом:</w:t>
      </w:r>
      <w:r w:rsidRPr="00EF6A5D">
        <w:rPr>
          <w:rFonts w:ascii="Times New Roman" w:hAnsi="Times New Roman" w:cs="Times New Roman"/>
          <w:sz w:val="28"/>
          <w:szCs w:val="28"/>
        </w:rPr>
        <w:t xml:space="preserve">  диагностика показала положительную динамику  (в процентном отношении) роста показателей готовности выпускников ДОУ к обучению в школе. </w:t>
      </w:r>
    </w:p>
    <w:p w:rsidR="00A50F6A" w:rsidRPr="007F56EC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0F6A" w:rsidRPr="000337B4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2011 учебного года была разработана </w:t>
      </w:r>
      <w:r w:rsidRPr="007A6FFA">
        <w:rPr>
          <w:rFonts w:ascii="Times New Roman" w:hAnsi="Times New Roman" w:cs="Times New Roman"/>
          <w:sz w:val="28"/>
          <w:szCs w:val="28"/>
          <w:u w:val="single"/>
        </w:rPr>
        <w:t xml:space="preserve">карта развития интегративных качеств </w:t>
      </w:r>
      <w:r>
        <w:rPr>
          <w:rFonts w:ascii="Times New Roman" w:hAnsi="Times New Roman" w:cs="Times New Roman"/>
          <w:sz w:val="28"/>
          <w:szCs w:val="28"/>
        </w:rPr>
        <w:t>в подготовительных к школе группах.</w:t>
      </w:r>
    </w:p>
    <w:p w:rsidR="00A50F6A" w:rsidRPr="007D4BD8" w:rsidRDefault="00A50F6A" w:rsidP="00A50F6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BD8">
        <w:rPr>
          <w:sz w:val="28"/>
          <w:szCs w:val="28"/>
        </w:rPr>
        <w:t>Мониторинг развития интегративных качеств осуществляется педагогами</w:t>
      </w:r>
      <w:r>
        <w:rPr>
          <w:sz w:val="28"/>
          <w:szCs w:val="28"/>
        </w:rPr>
        <w:t xml:space="preserve">. </w:t>
      </w:r>
      <w:r w:rsidRPr="007D4BD8">
        <w:rPr>
          <w:sz w:val="28"/>
          <w:szCs w:val="28"/>
        </w:rPr>
        <w:t>Основная задача данного вида мониторинга – выявить индивидуальные особенности развития каждого ребенка и наметить при  необходимости индивидуальный маршрут образовательной работы для максимального раскрытия потенциала детской личности.</w:t>
      </w:r>
    </w:p>
    <w:p w:rsidR="00A50F6A" w:rsidRPr="007D4BD8" w:rsidRDefault="00A50F6A" w:rsidP="00A50F6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BD8">
        <w:rPr>
          <w:sz w:val="28"/>
          <w:szCs w:val="28"/>
        </w:rPr>
        <w:t>Мониторинг детского развития включает в себя оценку физического развития ребенка, состояния его здоровья, а так же развития общих способностей: познавательных, коммуникативных, регуляторных.</w:t>
      </w:r>
    </w:p>
    <w:p w:rsidR="00A50F6A" w:rsidRPr="007D4BD8" w:rsidRDefault="00A50F6A" w:rsidP="00A50F6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BD8">
        <w:rPr>
          <w:sz w:val="28"/>
          <w:szCs w:val="28"/>
        </w:rPr>
        <w:t>Мониторинг детского развития осуществляется преимущественно с использованием метода наблюдения</w:t>
      </w:r>
      <w:r>
        <w:rPr>
          <w:sz w:val="28"/>
          <w:szCs w:val="28"/>
        </w:rPr>
        <w:t>.</w:t>
      </w:r>
      <w:r w:rsidRPr="007D4BD8">
        <w:rPr>
          <w:sz w:val="28"/>
          <w:szCs w:val="28"/>
        </w:rPr>
        <w:t xml:space="preserve"> </w:t>
      </w:r>
    </w:p>
    <w:p w:rsidR="00A50F6A" w:rsidRPr="007D4BD8" w:rsidRDefault="00A50F6A" w:rsidP="00A50F6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BD8">
        <w:rPr>
          <w:sz w:val="28"/>
          <w:szCs w:val="28"/>
        </w:rPr>
        <w:t>В ходе мониторинга детского развития  заполняется таблица:</w:t>
      </w:r>
    </w:p>
    <w:p w:rsidR="00A50F6A" w:rsidRPr="007D4BD8" w:rsidRDefault="00A50F6A" w:rsidP="00A50F6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7"/>
        <w:gridCol w:w="773"/>
        <w:gridCol w:w="773"/>
        <w:gridCol w:w="773"/>
        <w:gridCol w:w="1118"/>
        <w:gridCol w:w="1067"/>
        <w:gridCol w:w="1060"/>
        <w:gridCol w:w="992"/>
        <w:gridCol w:w="992"/>
        <w:gridCol w:w="762"/>
      </w:tblGrid>
      <w:tr w:rsidR="00A50F6A" w:rsidRPr="007D4BD8" w:rsidTr="004A6472">
        <w:tc>
          <w:tcPr>
            <w:tcW w:w="9517" w:type="dxa"/>
            <w:gridSpan w:val="10"/>
          </w:tcPr>
          <w:p w:rsidR="00A50F6A" w:rsidRPr="000337B4" w:rsidRDefault="00A50F6A" w:rsidP="004A6472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337B4">
              <w:rPr>
                <w:b/>
              </w:rPr>
              <w:t>Мониторинг образовательного процесса</w:t>
            </w:r>
          </w:p>
        </w:tc>
      </w:tr>
      <w:tr w:rsidR="00A50F6A" w:rsidRPr="007D4BD8" w:rsidTr="004A6472">
        <w:tc>
          <w:tcPr>
            <w:tcW w:w="9517" w:type="dxa"/>
            <w:gridSpan w:val="10"/>
          </w:tcPr>
          <w:p w:rsidR="00A50F6A" w:rsidRPr="000337B4" w:rsidRDefault="00A50F6A" w:rsidP="004A6472">
            <w:pPr>
              <w:pStyle w:val="ac"/>
              <w:spacing w:before="0" w:beforeAutospacing="0" w:after="0" w:afterAutospacing="0"/>
              <w:rPr>
                <w:b/>
              </w:rPr>
            </w:pPr>
            <w:r w:rsidRPr="000337B4">
              <w:rPr>
                <w:b/>
              </w:rPr>
              <w:t>Группа детского сада</w:t>
            </w:r>
          </w:p>
        </w:tc>
      </w:tr>
      <w:tr w:rsidR="00A50F6A" w:rsidRPr="007D4BD8" w:rsidTr="004A6472">
        <w:tc>
          <w:tcPr>
            <w:tcW w:w="9517" w:type="dxa"/>
            <w:gridSpan w:val="10"/>
          </w:tcPr>
          <w:p w:rsidR="00A50F6A" w:rsidRPr="000337B4" w:rsidRDefault="00A50F6A" w:rsidP="004A6472">
            <w:pPr>
              <w:pStyle w:val="ac"/>
              <w:spacing w:before="0" w:beforeAutospacing="0" w:after="0" w:afterAutospacing="0"/>
              <w:rPr>
                <w:b/>
              </w:rPr>
            </w:pPr>
            <w:r w:rsidRPr="000337B4">
              <w:rPr>
                <w:b/>
              </w:rPr>
              <w:t>Дата проведения мониторинга</w:t>
            </w:r>
          </w:p>
        </w:tc>
      </w:tr>
      <w:tr w:rsidR="00A50F6A" w:rsidRPr="007D4BD8" w:rsidTr="004A6472">
        <w:tc>
          <w:tcPr>
            <w:tcW w:w="1207" w:type="dxa"/>
            <w:vMerge w:val="restart"/>
          </w:tcPr>
          <w:p w:rsidR="00A50F6A" w:rsidRPr="000337B4" w:rsidRDefault="00A50F6A" w:rsidP="004A6472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337B4">
              <w:rPr>
                <w:b/>
              </w:rPr>
              <w:t>Имя, фамилия ребенка</w:t>
            </w:r>
          </w:p>
        </w:tc>
        <w:tc>
          <w:tcPr>
            <w:tcW w:w="8310" w:type="dxa"/>
            <w:gridSpan w:val="9"/>
          </w:tcPr>
          <w:p w:rsidR="00A50F6A" w:rsidRPr="000337B4" w:rsidRDefault="00A50F6A" w:rsidP="004A6472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337B4">
              <w:rPr>
                <w:b/>
              </w:rPr>
              <w:t>Уровень развития интегративных качеств</w:t>
            </w:r>
          </w:p>
        </w:tc>
      </w:tr>
      <w:tr w:rsidR="00A50F6A" w:rsidRPr="007D4BD8" w:rsidTr="004A6472">
        <w:trPr>
          <w:cantSplit/>
          <w:trHeight w:val="3416"/>
        </w:trPr>
        <w:tc>
          <w:tcPr>
            <w:tcW w:w="1207" w:type="dxa"/>
            <w:vMerge/>
          </w:tcPr>
          <w:p w:rsidR="00A50F6A" w:rsidRPr="007D4BD8" w:rsidRDefault="00A50F6A" w:rsidP="004A6472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73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</w:pPr>
            <w:r w:rsidRPr="00060E9A">
              <w:t>Физическое развитие</w:t>
            </w:r>
          </w:p>
        </w:tc>
        <w:tc>
          <w:tcPr>
            <w:tcW w:w="773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</w:pPr>
            <w:r w:rsidRPr="00060E9A">
              <w:t>Любознательность, активность</w:t>
            </w:r>
          </w:p>
        </w:tc>
        <w:tc>
          <w:tcPr>
            <w:tcW w:w="773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</w:pPr>
            <w:r w:rsidRPr="00060E9A">
              <w:t>Эмоциональность, отзывчивость</w:t>
            </w:r>
          </w:p>
        </w:tc>
        <w:tc>
          <w:tcPr>
            <w:tcW w:w="1118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Овладение средствами общения и способами  взаимодействия с взрослыми</w:t>
            </w:r>
          </w:p>
        </w:tc>
        <w:tc>
          <w:tcPr>
            <w:tcW w:w="1067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Способность управлять своим поведением и планировать действия</w:t>
            </w:r>
          </w:p>
        </w:tc>
        <w:tc>
          <w:tcPr>
            <w:tcW w:w="1060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Способность решать интеллектуальные и личностные задачи</w:t>
            </w:r>
          </w:p>
        </w:tc>
        <w:tc>
          <w:tcPr>
            <w:tcW w:w="992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Представления о себе, семье, обществе, государстве, мире и природе</w:t>
            </w:r>
          </w:p>
        </w:tc>
        <w:tc>
          <w:tcPr>
            <w:tcW w:w="992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Овладение предпосылками учебной деятельности</w:t>
            </w:r>
          </w:p>
        </w:tc>
        <w:tc>
          <w:tcPr>
            <w:tcW w:w="762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Итоговый результат</w:t>
            </w:r>
          </w:p>
        </w:tc>
      </w:tr>
    </w:tbl>
    <w:p w:rsidR="00A50F6A" w:rsidRDefault="00A50F6A" w:rsidP="00A50F6A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50F6A" w:rsidRDefault="00A50F6A" w:rsidP="00A50F6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A50F6A" w:rsidRDefault="00A50F6A" w:rsidP="00A50F6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A50F6A" w:rsidRDefault="00A50F6A" w:rsidP="00A50F6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A50F6A" w:rsidRDefault="00A50F6A" w:rsidP="00A50F6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A50F6A" w:rsidRPr="007A6FFA" w:rsidRDefault="00A50F6A" w:rsidP="00A50F6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A6FFA">
        <w:rPr>
          <w:sz w:val="28"/>
          <w:szCs w:val="28"/>
        </w:rPr>
        <w:lastRenderedPageBreak/>
        <w:t xml:space="preserve">Сравнительный анализ интегративных качеств образовательного процесса в подготовительных к школе группах </w:t>
      </w:r>
    </w:p>
    <w:p w:rsidR="00A50F6A" w:rsidRPr="007A6FFA" w:rsidRDefault="00A50F6A" w:rsidP="00A50F6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A6FFA">
        <w:rPr>
          <w:sz w:val="28"/>
          <w:szCs w:val="28"/>
        </w:rPr>
        <w:t xml:space="preserve">«Солнышко», «Колобок», «Василек» конец 2011-2012 </w:t>
      </w:r>
      <w:proofErr w:type="spellStart"/>
      <w:r w:rsidRPr="007A6FFA">
        <w:rPr>
          <w:sz w:val="28"/>
          <w:szCs w:val="28"/>
        </w:rPr>
        <w:t>уч.г</w:t>
      </w:r>
      <w:proofErr w:type="spellEnd"/>
      <w:r w:rsidRPr="007A6FFA">
        <w:rPr>
          <w:sz w:val="28"/>
          <w:szCs w:val="28"/>
        </w:rPr>
        <w:t>.</w:t>
      </w:r>
    </w:p>
    <w:tbl>
      <w:tblPr>
        <w:tblStyle w:val="a7"/>
        <w:tblpPr w:leftFromText="180" w:rightFromText="180" w:vertAnchor="page" w:horzAnchor="margin" w:tblpY="2161"/>
        <w:tblW w:w="0" w:type="auto"/>
        <w:tblLook w:val="04A0"/>
      </w:tblPr>
      <w:tblGrid>
        <w:gridCol w:w="2035"/>
        <w:gridCol w:w="800"/>
        <w:gridCol w:w="709"/>
        <w:gridCol w:w="709"/>
        <w:gridCol w:w="992"/>
        <w:gridCol w:w="992"/>
        <w:gridCol w:w="993"/>
        <w:gridCol w:w="1134"/>
        <w:gridCol w:w="992"/>
      </w:tblGrid>
      <w:tr w:rsidR="00A50F6A" w:rsidRPr="00AF2012" w:rsidTr="004A6472">
        <w:trPr>
          <w:cantSplit/>
          <w:trHeight w:val="3250"/>
        </w:trPr>
        <w:tc>
          <w:tcPr>
            <w:tcW w:w="2035" w:type="dxa"/>
            <w:tcBorders>
              <w:tl2br w:val="single" w:sz="4" w:space="0" w:color="auto"/>
            </w:tcBorders>
          </w:tcPr>
          <w:p w:rsidR="00A50F6A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A50F6A" w:rsidRPr="009F6779" w:rsidRDefault="00A50F6A" w:rsidP="004A6472">
            <w:pPr>
              <w:contextualSpacing/>
            </w:pPr>
          </w:p>
          <w:p w:rsidR="00A50F6A" w:rsidRPr="009F6779" w:rsidRDefault="00A50F6A" w:rsidP="004A6472">
            <w:pPr>
              <w:contextualSpacing/>
            </w:pPr>
          </w:p>
          <w:p w:rsidR="00A50F6A" w:rsidRDefault="00A50F6A" w:rsidP="004A6472">
            <w:pPr>
              <w:contextualSpacing/>
            </w:pPr>
          </w:p>
          <w:p w:rsidR="00A50F6A" w:rsidRPr="009F6779" w:rsidRDefault="00A50F6A" w:rsidP="004A6472">
            <w:pPr>
              <w:contextualSpacing/>
            </w:pPr>
          </w:p>
          <w:p w:rsidR="00A50F6A" w:rsidRDefault="00A50F6A" w:rsidP="004A6472">
            <w:pPr>
              <w:contextualSpacing/>
            </w:pPr>
            <w:r>
              <w:t>%</w:t>
            </w:r>
          </w:p>
          <w:p w:rsidR="00A50F6A" w:rsidRDefault="00A50F6A" w:rsidP="004A6472">
            <w:pPr>
              <w:contextualSpacing/>
            </w:pPr>
          </w:p>
          <w:p w:rsidR="00A50F6A" w:rsidRPr="009F6779" w:rsidRDefault="00A50F6A" w:rsidP="004A64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 </w:t>
            </w:r>
          </w:p>
        </w:tc>
        <w:tc>
          <w:tcPr>
            <w:tcW w:w="800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060E9A">
              <w:t>Физическое развитие</w:t>
            </w:r>
          </w:p>
        </w:tc>
        <w:tc>
          <w:tcPr>
            <w:tcW w:w="709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060E9A">
              <w:t>Любознательность, активность</w:t>
            </w:r>
          </w:p>
        </w:tc>
        <w:tc>
          <w:tcPr>
            <w:tcW w:w="709" w:type="dxa"/>
            <w:textDirection w:val="btLr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060E9A">
              <w:t>Эмоциональность, отзывчивость</w:t>
            </w:r>
          </w:p>
        </w:tc>
        <w:tc>
          <w:tcPr>
            <w:tcW w:w="992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Овладение средствами общения и способами  взаимодействия с взрослыми</w:t>
            </w:r>
          </w:p>
        </w:tc>
        <w:tc>
          <w:tcPr>
            <w:tcW w:w="992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Способность управлять своим поведением и планировать действия</w:t>
            </w:r>
          </w:p>
        </w:tc>
        <w:tc>
          <w:tcPr>
            <w:tcW w:w="993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Способность решать интеллектуальные и личностные задачи</w:t>
            </w:r>
          </w:p>
        </w:tc>
        <w:tc>
          <w:tcPr>
            <w:tcW w:w="1134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Представления о себе, семье, обществе, государстве, мире и природе</w:t>
            </w:r>
          </w:p>
        </w:tc>
        <w:tc>
          <w:tcPr>
            <w:tcW w:w="992" w:type="dxa"/>
            <w:textDirection w:val="btLr"/>
          </w:tcPr>
          <w:p w:rsidR="00A50F6A" w:rsidRPr="00060E9A" w:rsidRDefault="00A50F6A" w:rsidP="004A6472">
            <w:pPr>
              <w:pStyle w:val="ac"/>
              <w:spacing w:before="0" w:beforeAutospacing="0" w:after="0" w:afterAutospacing="0"/>
              <w:contextualSpacing/>
            </w:pPr>
            <w:r w:rsidRPr="00060E9A">
              <w:t>Овладение предпосылками учебной деятельности</w:t>
            </w:r>
          </w:p>
        </w:tc>
      </w:tr>
      <w:tr w:rsidR="00A50F6A" w:rsidRPr="00AF2012" w:rsidTr="004A6472">
        <w:tc>
          <w:tcPr>
            <w:tcW w:w="203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800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3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50F6A" w:rsidRPr="00AF2012" w:rsidTr="004A6472">
        <w:tc>
          <w:tcPr>
            <w:tcW w:w="203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800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50F6A" w:rsidRPr="00AF2012" w:rsidTr="004A6472">
        <w:tc>
          <w:tcPr>
            <w:tcW w:w="2035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800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50F6A" w:rsidRPr="00AF2012" w:rsidRDefault="00A50F6A" w:rsidP="004A647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A50F6A" w:rsidRDefault="00A50F6A" w:rsidP="00A50F6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A50F6A" w:rsidRPr="007A6FFA" w:rsidRDefault="00A50F6A" w:rsidP="00A50F6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Диаграмма диагностического обследования</w:t>
      </w:r>
      <w:r w:rsidRPr="007A6FFA">
        <w:rPr>
          <w:sz w:val="28"/>
          <w:szCs w:val="28"/>
        </w:rPr>
        <w:t xml:space="preserve"> интегративных качеств образовательного процесса в подготовительных к школе группах </w:t>
      </w:r>
    </w:p>
    <w:p w:rsidR="00A50F6A" w:rsidRPr="007A6FFA" w:rsidRDefault="00A50F6A" w:rsidP="00A50F6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A6FFA">
        <w:rPr>
          <w:sz w:val="28"/>
          <w:szCs w:val="28"/>
        </w:rPr>
        <w:t xml:space="preserve">«Солнышко», «Колобок», «Василек» конец 2011-2012 </w:t>
      </w:r>
      <w:proofErr w:type="spellStart"/>
      <w:r w:rsidRPr="007A6FFA">
        <w:rPr>
          <w:sz w:val="28"/>
          <w:szCs w:val="28"/>
        </w:rPr>
        <w:t>уч.г</w:t>
      </w:r>
      <w:proofErr w:type="spellEnd"/>
      <w:r w:rsidRPr="007A6FFA">
        <w:rPr>
          <w:sz w:val="28"/>
          <w:szCs w:val="28"/>
        </w:rPr>
        <w:t>.</w:t>
      </w:r>
    </w:p>
    <w:p w:rsidR="00A50F6A" w:rsidRDefault="00A50F6A" w:rsidP="00A50F6A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:rsidR="00A50F6A" w:rsidRDefault="00A50F6A" w:rsidP="00A50F6A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7A6FFA">
        <w:rPr>
          <w:b/>
          <w:noProof/>
          <w:sz w:val="28"/>
          <w:szCs w:val="28"/>
        </w:rPr>
        <w:drawing>
          <wp:inline distT="0" distB="0" distL="0" distR="0">
            <wp:extent cx="6292850" cy="2209800"/>
            <wp:effectExtent l="19050" t="0" r="1270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</w:p>
    <w:p w:rsidR="00A50F6A" w:rsidRPr="00761D37" w:rsidRDefault="00A50F6A" w:rsidP="00A50F6A">
      <w:pPr>
        <w:pStyle w:val="ac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EF6A5D">
        <w:rPr>
          <w:sz w:val="28"/>
          <w:szCs w:val="28"/>
        </w:rPr>
        <w:t>иаг</w:t>
      </w:r>
      <w:r>
        <w:rPr>
          <w:sz w:val="28"/>
          <w:szCs w:val="28"/>
        </w:rPr>
        <w:t>рамма диагностического обследования</w:t>
      </w:r>
      <w:r w:rsidRPr="00EF6A5D">
        <w:rPr>
          <w:sz w:val="28"/>
          <w:szCs w:val="28"/>
        </w:rPr>
        <w:t xml:space="preserve"> показ</w:t>
      </w:r>
      <w:r>
        <w:rPr>
          <w:sz w:val="28"/>
          <w:szCs w:val="28"/>
        </w:rPr>
        <w:t>ывает</w:t>
      </w:r>
      <w:r w:rsidRPr="00EF6A5D">
        <w:rPr>
          <w:sz w:val="28"/>
          <w:szCs w:val="28"/>
        </w:rPr>
        <w:t xml:space="preserve"> положительную динамику  (в процентном отношении) </w:t>
      </w:r>
      <w:r>
        <w:rPr>
          <w:sz w:val="28"/>
          <w:szCs w:val="28"/>
        </w:rPr>
        <w:t>интегративных качеств выпускников ДОУ.</w:t>
      </w:r>
      <w:r w:rsidRPr="00EF6A5D">
        <w:rPr>
          <w:sz w:val="28"/>
          <w:szCs w:val="28"/>
        </w:rPr>
        <w:t xml:space="preserve"> </w:t>
      </w:r>
    </w:p>
    <w:p w:rsidR="00A50F6A" w:rsidRDefault="00A50F6A" w:rsidP="00A50F6A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50F6A" w:rsidRPr="00E95124" w:rsidRDefault="00A50F6A" w:rsidP="00A50F6A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Таким образом,</w:t>
      </w:r>
      <w:r>
        <w:rPr>
          <w:sz w:val="28"/>
          <w:szCs w:val="28"/>
        </w:rPr>
        <w:t xml:space="preserve"> </w:t>
      </w:r>
      <w:r w:rsidRPr="0080328A">
        <w:rPr>
          <w:sz w:val="28"/>
          <w:szCs w:val="28"/>
          <w:u w:val="single"/>
        </w:rPr>
        <w:t>решением итогового педагогического совета</w:t>
      </w:r>
      <w:r>
        <w:rPr>
          <w:sz w:val="28"/>
          <w:szCs w:val="28"/>
        </w:rPr>
        <w:t xml:space="preserve"> было принято разработать </w:t>
      </w:r>
      <w:proofErr w:type="gramStart"/>
      <w:r>
        <w:rPr>
          <w:sz w:val="28"/>
          <w:szCs w:val="28"/>
        </w:rPr>
        <w:t>диагностический</w:t>
      </w:r>
      <w:proofErr w:type="gramEnd"/>
      <w:r>
        <w:rPr>
          <w:sz w:val="28"/>
          <w:szCs w:val="28"/>
        </w:rPr>
        <w:t xml:space="preserve"> мониторинга в соответствии с ФГТ к структуре ООП дошкольного образования. </w:t>
      </w:r>
    </w:p>
    <w:p w:rsidR="00A50F6A" w:rsidRPr="00B11B9F" w:rsidRDefault="00A50F6A" w:rsidP="00A50F6A">
      <w:pPr>
        <w:pStyle w:val="a6"/>
        <w:spacing w:line="240" w:lineRule="auto"/>
        <w:ind w:left="0" w:firstLine="567"/>
        <w:jc w:val="both"/>
        <w:rPr>
          <w:b/>
          <w:sz w:val="28"/>
          <w:szCs w:val="28"/>
        </w:rPr>
      </w:pPr>
    </w:p>
    <w:p w:rsidR="00A50F6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F6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F6A" w:rsidRDefault="00A50F6A" w:rsidP="00A50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F6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38">
        <w:rPr>
          <w:rFonts w:ascii="Times New Roman" w:hAnsi="Times New Roman" w:cs="Times New Roman"/>
          <w:b/>
          <w:sz w:val="28"/>
          <w:szCs w:val="28"/>
        </w:rPr>
        <w:lastRenderedPageBreak/>
        <w:t>Ра</w:t>
      </w:r>
      <w:r>
        <w:rPr>
          <w:rFonts w:ascii="Times New Roman" w:hAnsi="Times New Roman" w:cs="Times New Roman"/>
          <w:b/>
          <w:sz w:val="28"/>
          <w:szCs w:val="28"/>
        </w:rPr>
        <w:t>бота с педагогическими кадрами</w:t>
      </w:r>
    </w:p>
    <w:p w:rsidR="00A50F6A" w:rsidRPr="0090503B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0F6A" w:rsidRPr="007D7029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029">
        <w:rPr>
          <w:rFonts w:ascii="Times New Roman" w:hAnsi="Times New Roman" w:cs="Times New Roman"/>
          <w:i/>
          <w:sz w:val="28"/>
          <w:szCs w:val="28"/>
        </w:rPr>
        <w:t xml:space="preserve">Образовательный уровень педагогов за </w:t>
      </w:r>
      <w:proofErr w:type="gramStart"/>
      <w:r w:rsidRPr="007D7029">
        <w:rPr>
          <w:rFonts w:ascii="Times New Roman" w:hAnsi="Times New Roman" w:cs="Times New Roman"/>
          <w:i/>
          <w:sz w:val="28"/>
          <w:szCs w:val="28"/>
        </w:rPr>
        <w:t>последние</w:t>
      </w:r>
      <w:proofErr w:type="gramEnd"/>
      <w:r w:rsidRPr="007D7029">
        <w:rPr>
          <w:rFonts w:ascii="Times New Roman" w:hAnsi="Times New Roman" w:cs="Times New Roman"/>
          <w:i/>
          <w:sz w:val="28"/>
          <w:szCs w:val="28"/>
        </w:rPr>
        <w:t xml:space="preserve"> 3 года.</w:t>
      </w:r>
    </w:p>
    <w:p w:rsidR="00A50F6A" w:rsidRPr="00E33638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38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ДОУ стабильный. </w:t>
      </w:r>
    </w:p>
    <w:p w:rsidR="00A50F6A" w:rsidRPr="00E33638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38">
        <w:rPr>
          <w:rFonts w:ascii="Times New Roman" w:hAnsi="Times New Roman" w:cs="Times New Roman"/>
          <w:sz w:val="28"/>
          <w:szCs w:val="28"/>
        </w:rPr>
        <w:t>Более 50%  педагогов работают со дня основания детского сада. Коллектив инициативный, творческий, готовый адаптироваться в окружающем мире, к меняющимся реалиям жизни.</w:t>
      </w:r>
    </w:p>
    <w:p w:rsidR="00A50F6A" w:rsidRPr="00FB4D0B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38">
        <w:rPr>
          <w:rFonts w:ascii="Times New Roman" w:hAnsi="Times New Roman" w:cs="Times New Roman"/>
          <w:sz w:val="28"/>
          <w:szCs w:val="28"/>
        </w:rPr>
        <w:t>Благодаря получению заочного образования в ВУЗах повышается уровень педагогического мастерства.</w:t>
      </w:r>
    </w:p>
    <w:p w:rsidR="00A50F6A" w:rsidRPr="00E33638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образовательного уровня</w:t>
      </w:r>
    </w:p>
    <w:p w:rsidR="00A50F6A" w:rsidRPr="007D7029" w:rsidRDefault="00A50F6A" w:rsidP="00A50F6A">
      <w:pPr>
        <w:pStyle w:val="a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3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1466850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образом:</w:t>
      </w:r>
      <w:r w:rsidRPr="00E33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029">
        <w:rPr>
          <w:rFonts w:ascii="Times New Roman" w:hAnsi="Times New Roman" w:cs="Times New Roman"/>
          <w:sz w:val="28"/>
          <w:szCs w:val="28"/>
        </w:rPr>
        <w:t xml:space="preserve">из заданной </w:t>
      </w:r>
      <w:r>
        <w:rPr>
          <w:rFonts w:ascii="Times New Roman" w:hAnsi="Times New Roman" w:cs="Times New Roman"/>
          <w:sz w:val="28"/>
          <w:szCs w:val="28"/>
        </w:rPr>
        <w:t>диаграммы</w:t>
      </w:r>
      <w:r w:rsidRPr="007D7029">
        <w:rPr>
          <w:rFonts w:ascii="Times New Roman" w:hAnsi="Times New Roman" w:cs="Times New Roman"/>
          <w:sz w:val="28"/>
          <w:szCs w:val="28"/>
        </w:rPr>
        <w:t xml:space="preserve"> видно, что уровень </w:t>
      </w:r>
      <w:r>
        <w:rPr>
          <w:rFonts w:ascii="Times New Roman" w:hAnsi="Times New Roman" w:cs="Times New Roman"/>
          <w:sz w:val="28"/>
          <w:szCs w:val="28"/>
        </w:rPr>
        <w:t>высшего педагогического образования на 20</w:t>
      </w:r>
      <w:r w:rsidRPr="00FB4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– 20</w:t>
      </w:r>
      <w:r w:rsidRPr="00FB4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2г.г.</w:t>
      </w:r>
      <w:r w:rsidRPr="007D7029">
        <w:rPr>
          <w:rFonts w:ascii="Times New Roman" w:hAnsi="Times New Roman" w:cs="Times New Roman"/>
          <w:sz w:val="28"/>
          <w:szCs w:val="28"/>
        </w:rPr>
        <w:t xml:space="preserve"> повышается.</w:t>
      </w:r>
    </w:p>
    <w:p w:rsidR="00A50F6A" w:rsidRPr="0090503B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0F6A" w:rsidRPr="00DB1374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374">
        <w:rPr>
          <w:rFonts w:ascii="Times New Roman" w:hAnsi="Times New Roman" w:cs="Times New Roman"/>
          <w:i/>
          <w:sz w:val="28"/>
          <w:szCs w:val="28"/>
        </w:rPr>
        <w:t xml:space="preserve">Аттестация педагогов за </w:t>
      </w:r>
      <w:proofErr w:type="gramStart"/>
      <w:r w:rsidRPr="00DB1374">
        <w:rPr>
          <w:rFonts w:ascii="Times New Roman" w:hAnsi="Times New Roman" w:cs="Times New Roman"/>
          <w:i/>
          <w:sz w:val="28"/>
          <w:szCs w:val="28"/>
        </w:rPr>
        <w:t>последние</w:t>
      </w:r>
      <w:proofErr w:type="gramEnd"/>
      <w:r w:rsidRPr="00DB1374">
        <w:rPr>
          <w:rFonts w:ascii="Times New Roman" w:hAnsi="Times New Roman" w:cs="Times New Roman"/>
          <w:i/>
          <w:sz w:val="28"/>
          <w:szCs w:val="28"/>
        </w:rPr>
        <w:t xml:space="preserve"> 3 года.</w:t>
      </w:r>
    </w:p>
    <w:p w:rsidR="00A50F6A" w:rsidRPr="00DB1374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74">
        <w:rPr>
          <w:rFonts w:ascii="Times New Roman" w:hAnsi="Times New Roman" w:cs="Times New Roman"/>
          <w:sz w:val="28"/>
          <w:szCs w:val="28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A50F6A" w:rsidRPr="0090503B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50F6A" w:rsidRPr="00E33638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аттестации педагогов</w:t>
      </w:r>
    </w:p>
    <w:p w:rsidR="00A50F6A" w:rsidRPr="007D7029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70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8325" cy="1990725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D7029">
        <w:rPr>
          <w:rFonts w:ascii="Times New Roman" w:hAnsi="Times New Roman" w:cs="Times New Roman"/>
          <w:sz w:val="28"/>
          <w:szCs w:val="28"/>
        </w:rPr>
        <w:t xml:space="preserve"> каждым годом увеличивается число педагогов с высшей</w:t>
      </w:r>
      <w:r>
        <w:rPr>
          <w:rFonts w:ascii="Times New Roman" w:hAnsi="Times New Roman" w:cs="Times New Roman"/>
          <w:sz w:val="28"/>
          <w:szCs w:val="28"/>
        </w:rPr>
        <w:t xml:space="preserve"> и первой</w:t>
      </w:r>
      <w:r w:rsidRPr="007D7029">
        <w:rPr>
          <w:rFonts w:ascii="Times New Roman" w:hAnsi="Times New Roman" w:cs="Times New Roman"/>
          <w:sz w:val="28"/>
          <w:szCs w:val="28"/>
        </w:rPr>
        <w:t xml:space="preserve"> категорией, и уменьшается количество педагогов без категории.</w:t>
      </w:r>
    </w:p>
    <w:p w:rsidR="00A50F6A" w:rsidRPr="0090503B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0F6A" w:rsidRPr="0047316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316A">
        <w:rPr>
          <w:rFonts w:ascii="Times New Roman" w:hAnsi="Times New Roman" w:cs="Times New Roman"/>
          <w:i/>
          <w:sz w:val="28"/>
          <w:szCs w:val="28"/>
        </w:rPr>
        <w:t xml:space="preserve">Повышение квалификации педагогов </w:t>
      </w:r>
      <w:proofErr w:type="gramStart"/>
      <w:r w:rsidRPr="0047316A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47316A">
        <w:rPr>
          <w:rFonts w:ascii="Times New Roman" w:hAnsi="Times New Roman" w:cs="Times New Roman"/>
          <w:i/>
          <w:sz w:val="28"/>
          <w:szCs w:val="28"/>
        </w:rPr>
        <w:t xml:space="preserve"> последние 3 года.</w:t>
      </w: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29">
        <w:rPr>
          <w:rFonts w:ascii="Times New Roman" w:hAnsi="Times New Roman" w:cs="Times New Roman"/>
          <w:sz w:val="28"/>
          <w:szCs w:val="28"/>
        </w:rPr>
        <w:t xml:space="preserve">Администрация учреждения уделяет большое внимание повышению квалификации педагогов. Мы считаем, что современному педагогу, недостаточно однажды приобрести знания и умения, необходимые для обучения и воспитания детей. Поэтому педагоги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7D7029">
        <w:rPr>
          <w:rFonts w:ascii="Times New Roman" w:hAnsi="Times New Roman" w:cs="Times New Roman"/>
          <w:sz w:val="28"/>
          <w:szCs w:val="28"/>
        </w:rPr>
        <w:t>постоянно приобретают, обновляют, корректируют и совершенствуют знания.</w:t>
      </w:r>
    </w:p>
    <w:p w:rsidR="00A50F6A" w:rsidRPr="00FB4D0B" w:rsidRDefault="00A50F6A" w:rsidP="00A50F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626"/>
        <w:gridCol w:w="969"/>
        <w:gridCol w:w="459"/>
        <w:gridCol w:w="1052"/>
        <w:gridCol w:w="850"/>
        <w:gridCol w:w="567"/>
        <w:gridCol w:w="579"/>
        <w:gridCol w:w="939"/>
        <w:gridCol w:w="1224"/>
        <w:gridCol w:w="993"/>
      </w:tblGrid>
      <w:tr w:rsidR="00A50F6A" w:rsidRPr="00293C9C" w:rsidTr="004A6472">
        <w:trPr>
          <w:trHeight w:val="540"/>
          <w:jc w:val="center"/>
        </w:trPr>
        <w:tc>
          <w:tcPr>
            <w:tcW w:w="1197" w:type="dxa"/>
            <w:vMerge w:val="restart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956" w:type="dxa"/>
            <w:gridSpan w:val="5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Обучаются   заочно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«ИКТ» в образовании</w:t>
            </w:r>
          </w:p>
        </w:tc>
        <w:tc>
          <w:tcPr>
            <w:tcW w:w="1224" w:type="dxa"/>
            <w:vMerge w:val="restart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Краткосрочные курсы при КОИПКРО по теме: «Индивидуализация процессов развития детей дошкольного возраста»</w:t>
            </w:r>
          </w:p>
        </w:tc>
        <w:tc>
          <w:tcPr>
            <w:tcW w:w="993" w:type="dxa"/>
            <w:vMerge w:val="restart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50F6A" w:rsidRPr="00293C9C" w:rsidTr="004A6472">
        <w:trPr>
          <w:cantSplit/>
          <w:trHeight w:val="3129"/>
          <w:jc w:val="center"/>
        </w:trPr>
        <w:tc>
          <w:tcPr>
            <w:tcW w:w="1197" w:type="dxa"/>
            <w:vMerge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dxa"/>
            <w:textDirection w:val="btLr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 – общественно управление образованием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ФГТ</w:t>
            </w:r>
          </w:p>
        </w:tc>
        <w:tc>
          <w:tcPr>
            <w:tcW w:w="969" w:type="dxa"/>
            <w:textDirection w:val="btLr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Инклюзивное  образование</w:t>
            </w:r>
          </w:p>
        </w:tc>
        <w:tc>
          <w:tcPr>
            <w:tcW w:w="459" w:type="dxa"/>
            <w:textDirection w:val="btLr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«Истоки»</w:t>
            </w:r>
          </w:p>
        </w:tc>
        <w:tc>
          <w:tcPr>
            <w:tcW w:w="1052" w:type="dxa"/>
            <w:textDirection w:val="btLr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«Игровая технология интеллектуально – творческого развития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етей «Сказочные лабиринты игры»</w:t>
            </w:r>
          </w:p>
        </w:tc>
        <w:tc>
          <w:tcPr>
            <w:tcW w:w="850" w:type="dxa"/>
            <w:textDirection w:val="btLr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Инновационные, обучающие компьютерные программы на основе технологии «</w:t>
            </w:r>
            <w:proofErr w:type="gramStart"/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БОС</w:t>
            </w:r>
            <w:proofErr w:type="gramEnd"/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Здоровье»</w:t>
            </w:r>
          </w:p>
        </w:tc>
        <w:tc>
          <w:tcPr>
            <w:tcW w:w="567" w:type="dxa"/>
            <w:vMerge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F6A" w:rsidRPr="00293C9C" w:rsidTr="004A6472">
        <w:trPr>
          <w:trHeight w:val="624"/>
          <w:jc w:val="center"/>
        </w:trPr>
        <w:tc>
          <w:tcPr>
            <w:tcW w:w="1197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  <w:tc>
          <w:tcPr>
            <w:tcW w:w="626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7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15 -44%</w:t>
            </w:r>
          </w:p>
        </w:tc>
      </w:tr>
      <w:tr w:rsidR="00A50F6A" w:rsidRPr="00293C9C" w:rsidTr="004A6472">
        <w:trPr>
          <w:trHeight w:val="598"/>
          <w:jc w:val="center"/>
        </w:trPr>
        <w:tc>
          <w:tcPr>
            <w:tcW w:w="1197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(34 чел)</w:t>
            </w:r>
          </w:p>
        </w:tc>
        <w:tc>
          <w:tcPr>
            <w:tcW w:w="626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24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7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21%</w:t>
            </w:r>
          </w:p>
        </w:tc>
      </w:tr>
      <w:tr w:rsidR="00A50F6A" w:rsidRPr="00293C9C" w:rsidTr="004A6472">
        <w:trPr>
          <w:trHeight w:val="598"/>
          <w:jc w:val="center"/>
        </w:trPr>
        <w:tc>
          <w:tcPr>
            <w:tcW w:w="1197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9C">
              <w:rPr>
                <w:rFonts w:ascii="Times New Roman" w:hAnsi="Times New Roman" w:cs="Times New Roman"/>
                <w:b/>
                <w:sz w:val="20"/>
                <w:szCs w:val="20"/>
              </w:rPr>
              <w:t>(34 чел)</w:t>
            </w:r>
          </w:p>
        </w:tc>
        <w:tc>
          <w:tcPr>
            <w:tcW w:w="626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9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0F6A" w:rsidRPr="00293C9C" w:rsidRDefault="00A50F6A" w:rsidP="004A6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– 59%</w:t>
            </w:r>
          </w:p>
        </w:tc>
      </w:tr>
    </w:tbl>
    <w:p w:rsidR="00A50F6A" w:rsidRPr="00293C9C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50F6A" w:rsidRPr="0047316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316A">
        <w:rPr>
          <w:rFonts w:ascii="Times New Roman" w:hAnsi="Times New Roman" w:cs="Times New Roman"/>
          <w:sz w:val="28"/>
          <w:szCs w:val="28"/>
        </w:rPr>
        <w:t>Диаграмма повышения квалификации педагогов</w:t>
      </w:r>
    </w:p>
    <w:p w:rsidR="00A50F6A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A50F6A" w:rsidRPr="007D7029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7D7029">
        <w:rPr>
          <w:rFonts w:ascii="Times New Roman" w:hAnsi="Times New Roman" w:cs="Times New Roman"/>
          <w:noProof/>
        </w:rPr>
        <w:drawing>
          <wp:inline distT="0" distB="0" distL="0" distR="0">
            <wp:extent cx="5029200" cy="847725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0F6A" w:rsidRPr="007D7029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A50F6A" w:rsidRPr="0047316A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2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педагоги повышают свой профессиональный уровень. </w:t>
      </w:r>
      <w:r w:rsidRPr="00473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6A" w:rsidRPr="00293C9C" w:rsidRDefault="00A50F6A" w:rsidP="00A5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6A" w:rsidRPr="00A90A07" w:rsidRDefault="00A50F6A" w:rsidP="00A50F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Методическая работа</w:t>
      </w:r>
    </w:p>
    <w:p w:rsidR="00A50F6A" w:rsidRPr="00DB1374" w:rsidRDefault="00A50F6A" w:rsidP="00A50F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374">
        <w:rPr>
          <w:rFonts w:ascii="Times New Roman" w:hAnsi="Times New Roman" w:cs="Times New Roman"/>
          <w:sz w:val="28"/>
          <w:szCs w:val="28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A50F6A" w:rsidRDefault="00A50F6A" w:rsidP="00A50F6A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соответствие успешно прошли педагоги: </w:t>
      </w:r>
      <w:proofErr w:type="spellStart"/>
      <w:r>
        <w:rPr>
          <w:sz w:val="28"/>
          <w:szCs w:val="28"/>
        </w:rPr>
        <w:t>Балабойко</w:t>
      </w:r>
      <w:proofErr w:type="spellEnd"/>
      <w:r>
        <w:rPr>
          <w:sz w:val="28"/>
          <w:szCs w:val="28"/>
        </w:rPr>
        <w:t xml:space="preserve"> Г.М., Сорокина И.Н.</w:t>
      </w:r>
    </w:p>
    <w:p w:rsidR="00A50F6A" w:rsidRDefault="00A50F6A" w:rsidP="00A50F6A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обобщили педагогический опыт на город педагоги:</w:t>
      </w:r>
    </w:p>
    <w:p w:rsidR="00A50F6A" w:rsidRDefault="00A50F6A" w:rsidP="00A50F6A">
      <w:pPr>
        <w:pStyle w:val="msonormalbullet2gif"/>
        <w:numPr>
          <w:ilvl w:val="0"/>
          <w:numId w:val="12"/>
        </w:numPr>
        <w:spacing w:before="0" w:beforeAutospacing="0" w:after="0" w:afterAutospacing="0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Барковская</w:t>
      </w:r>
      <w:proofErr w:type="spellEnd"/>
      <w:r>
        <w:rPr>
          <w:sz w:val="28"/>
          <w:szCs w:val="28"/>
        </w:rPr>
        <w:t xml:space="preserve"> Л.П. (воспитатель) тема опыта «Формирование социально-коммуникативных навыков у детей с ЗПР»;</w:t>
      </w:r>
    </w:p>
    <w:p w:rsidR="00A50F6A" w:rsidRDefault="00A50F6A" w:rsidP="00A50F6A">
      <w:pPr>
        <w:pStyle w:val="msonormalbullet2gif"/>
        <w:numPr>
          <w:ilvl w:val="0"/>
          <w:numId w:val="12"/>
        </w:numPr>
        <w:spacing w:before="0" w:beforeAutospacing="0" w:after="0" w:afterAutospacing="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Василькова С.Е. (учитель-логопед) тема опыта «Использование метода наглядного моделирования при составлении рассказа-описания с детьми с ОНР»;</w:t>
      </w:r>
    </w:p>
    <w:p w:rsidR="00A50F6A" w:rsidRDefault="00A50F6A" w:rsidP="00A50F6A">
      <w:pPr>
        <w:pStyle w:val="msonormalbullet2gif"/>
        <w:numPr>
          <w:ilvl w:val="0"/>
          <w:numId w:val="12"/>
        </w:numPr>
        <w:spacing w:before="0" w:beforeAutospacing="0" w:after="0" w:afterAutospacing="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Пономарёва Е.Е. (учитель-дефектолог) тема опыта «Развитие восприятия цвета и формы у детей с ЗПР посредством ИКТ»;</w:t>
      </w:r>
    </w:p>
    <w:p w:rsidR="00A50F6A" w:rsidRPr="00035531" w:rsidRDefault="00A50F6A" w:rsidP="00A50F6A">
      <w:pPr>
        <w:pStyle w:val="msonormalbullet2gif"/>
        <w:numPr>
          <w:ilvl w:val="0"/>
          <w:numId w:val="12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Мартьянова В.Н. (воспитатель) тема опыта «</w:t>
      </w:r>
      <w:r w:rsidRPr="00603CB1">
        <w:rPr>
          <w:bCs/>
          <w:sz w:val="28"/>
          <w:szCs w:val="28"/>
        </w:rPr>
        <w:t xml:space="preserve">Театрализованная деятельность как средство коррекции речевых нарушений </w:t>
      </w:r>
      <w:r>
        <w:rPr>
          <w:bCs/>
          <w:sz w:val="28"/>
          <w:szCs w:val="28"/>
        </w:rPr>
        <w:t>с общим недоразвитием речи»;</w:t>
      </w:r>
    </w:p>
    <w:p w:rsidR="00A50F6A" w:rsidRPr="00603CB1" w:rsidRDefault="00A50F6A" w:rsidP="00A50F6A">
      <w:pPr>
        <w:pStyle w:val="msonormalbullet2gif"/>
        <w:numPr>
          <w:ilvl w:val="0"/>
          <w:numId w:val="12"/>
        </w:numPr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Русова</w:t>
      </w:r>
      <w:proofErr w:type="spellEnd"/>
      <w:r>
        <w:rPr>
          <w:bCs/>
          <w:sz w:val="28"/>
          <w:szCs w:val="28"/>
        </w:rPr>
        <w:t xml:space="preserve"> Е.А. (старший воспитатель) на тему «Методическое сопровождение инновационной деятельности ДОУ».</w:t>
      </w:r>
    </w:p>
    <w:p w:rsidR="00A50F6A" w:rsidRPr="00293C9C" w:rsidRDefault="00A50F6A" w:rsidP="00A50F6A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</w:p>
    <w:p w:rsidR="00A50F6A" w:rsidRDefault="00A50F6A" w:rsidP="00A50F6A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заседании выездной коллегии при Департаменте образования и науки Костромской области в МОУ СОШ №13 творческая группа педагогов (Смирнова О.В. – заведующая ДОУ, </w:t>
      </w:r>
      <w:proofErr w:type="spellStart"/>
      <w:r>
        <w:rPr>
          <w:sz w:val="28"/>
          <w:szCs w:val="28"/>
        </w:rPr>
        <w:t>Русова</w:t>
      </w:r>
      <w:proofErr w:type="spellEnd"/>
      <w:r>
        <w:rPr>
          <w:sz w:val="28"/>
          <w:szCs w:val="28"/>
        </w:rPr>
        <w:t xml:space="preserve"> Е.А. – старший воспитатель, </w:t>
      </w:r>
      <w:proofErr w:type="spellStart"/>
      <w:r>
        <w:rPr>
          <w:sz w:val="28"/>
          <w:szCs w:val="28"/>
        </w:rPr>
        <w:t>Балабойко</w:t>
      </w:r>
      <w:proofErr w:type="spellEnd"/>
      <w:r>
        <w:rPr>
          <w:sz w:val="28"/>
          <w:szCs w:val="28"/>
        </w:rPr>
        <w:t xml:space="preserve"> Г.М. – педагог-психолог, Павлова С.П., Василькова С.Е. – учителя-логопеды, Смирнова Т.В. – социальный педагог, </w:t>
      </w:r>
      <w:proofErr w:type="spellStart"/>
      <w:r>
        <w:rPr>
          <w:sz w:val="28"/>
          <w:szCs w:val="28"/>
        </w:rPr>
        <w:t>Кокошникова</w:t>
      </w:r>
      <w:proofErr w:type="spellEnd"/>
      <w:r>
        <w:rPr>
          <w:sz w:val="28"/>
          <w:szCs w:val="28"/>
        </w:rPr>
        <w:t xml:space="preserve"> Н.Н. – инструктор по ФИЗО, Пшеницына Л.Ю. – музыкальный руководитель, </w:t>
      </w:r>
      <w:proofErr w:type="spellStart"/>
      <w:r>
        <w:rPr>
          <w:sz w:val="28"/>
          <w:szCs w:val="28"/>
        </w:rPr>
        <w:t>Чухонина</w:t>
      </w:r>
      <w:proofErr w:type="spellEnd"/>
      <w:r>
        <w:rPr>
          <w:sz w:val="28"/>
          <w:szCs w:val="28"/>
        </w:rPr>
        <w:t xml:space="preserve"> И.Н. – воспитатель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ИЗО) представляли демонстрационную площадку по теме «Индивидуализация процессов развития детей дошкольного возраста в условиях ДОУ».</w:t>
      </w:r>
      <w:proofErr w:type="gramEnd"/>
    </w:p>
    <w:p w:rsidR="00A50F6A" w:rsidRPr="007D6E53" w:rsidRDefault="00A50F6A" w:rsidP="00A50F6A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D6E53">
        <w:rPr>
          <w:sz w:val="28"/>
          <w:szCs w:val="28"/>
        </w:rPr>
        <w:t xml:space="preserve">тарший  воспитатель </w:t>
      </w:r>
      <w:proofErr w:type="spellStart"/>
      <w:r w:rsidRPr="007D6E53">
        <w:rPr>
          <w:sz w:val="28"/>
          <w:szCs w:val="28"/>
        </w:rPr>
        <w:t>Русова</w:t>
      </w:r>
      <w:proofErr w:type="spellEnd"/>
      <w:r w:rsidRPr="007D6E53">
        <w:rPr>
          <w:sz w:val="28"/>
          <w:szCs w:val="28"/>
        </w:rPr>
        <w:t xml:space="preserve"> Елена Анатольевна принимала участие в областной августовской конференции работников образования </w:t>
      </w:r>
      <w:r>
        <w:rPr>
          <w:sz w:val="28"/>
          <w:szCs w:val="28"/>
        </w:rPr>
        <w:t>«</w:t>
      </w:r>
      <w:r w:rsidRPr="007D6E53">
        <w:rPr>
          <w:sz w:val="28"/>
          <w:szCs w:val="28"/>
        </w:rPr>
        <w:t>Модернизация в системе образования Костромской области - путь к новой школе</w:t>
      </w:r>
      <w:r>
        <w:rPr>
          <w:sz w:val="28"/>
          <w:szCs w:val="28"/>
        </w:rPr>
        <w:t>»</w:t>
      </w:r>
      <w:r w:rsidRPr="007D6E53">
        <w:rPr>
          <w:sz w:val="28"/>
          <w:szCs w:val="28"/>
        </w:rPr>
        <w:t xml:space="preserve"> в секции </w:t>
      </w:r>
      <w:r>
        <w:rPr>
          <w:sz w:val="28"/>
          <w:szCs w:val="28"/>
        </w:rPr>
        <w:t>«</w:t>
      </w:r>
      <w:r w:rsidRPr="007D6E53">
        <w:rPr>
          <w:sz w:val="28"/>
          <w:szCs w:val="28"/>
        </w:rPr>
        <w:t>Федеральные государственные требования к условиям реализации основной общеобразовательной программы дошкольного образования</w:t>
      </w:r>
      <w:r>
        <w:rPr>
          <w:sz w:val="28"/>
          <w:szCs w:val="28"/>
        </w:rPr>
        <w:t>»</w:t>
      </w:r>
      <w:r w:rsidRPr="007D6E53">
        <w:rPr>
          <w:sz w:val="28"/>
          <w:szCs w:val="28"/>
        </w:rPr>
        <w:t xml:space="preserve"> с выступлением </w:t>
      </w:r>
      <w:r>
        <w:rPr>
          <w:sz w:val="28"/>
          <w:szCs w:val="28"/>
        </w:rPr>
        <w:t>«</w:t>
      </w:r>
      <w:r w:rsidRPr="007D6E53">
        <w:rPr>
          <w:sz w:val="28"/>
          <w:szCs w:val="28"/>
        </w:rPr>
        <w:t>Методическое сопровождение инновационной</w:t>
      </w:r>
      <w:r>
        <w:rPr>
          <w:sz w:val="28"/>
          <w:szCs w:val="28"/>
        </w:rPr>
        <w:t xml:space="preserve"> </w:t>
      </w:r>
      <w:r w:rsidRPr="007D6E53">
        <w:rPr>
          <w:sz w:val="28"/>
          <w:szCs w:val="28"/>
        </w:rPr>
        <w:t xml:space="preserve"> деятельности в ДОУ</w:t>
      </w:r>
      <w:r>
        <w:rPr>
          <w:sz w:val="28"/>
          <w:szCs w:val="28"/>
        </w:rPr>
        <w:t>»</w:t>
      </w:r>
      <w:r w:rsidRPr="007D6E53">
        <w:rPr>
          <w:sz w:val="28"/>
          <w:szCs w:val="28"/>
        </w:rPr>
        <w:t>.</w:t>
      </w:r>
    </w:p>
    <w:p w:rsidR="00A50F6A" w:rsidRDefault="00A50F6A" w:rsidP="00A50F6A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года работала школа для молодых педагогов города, творческая группа, в которую входят воспитатели с большим стажем работы (Мартьянова В.Н., Волкова Л.В., Кудряшова И.Н., </w:t>
      </w:r>
      <w:proofErr w:type="spellStart"/>
      <w:r>
        <w:rPr>
          <w:sz w:val="28"/>
          <w:szCs w:val="28"/>
        </w:rPr>
        <w:t>Чумичева</w:t>
      </w:r>
      <w:proofErr w:type="spellEnd"/>
      <w:r>
        <w:rPr>
          <w:sz w:val="28"/>
          <w:szCs w:val="28"/>
        </w:rPr>
        <w:t xml:space="preserve"> А.А., Пшеницына Л.Ю., </w:t>
      </w:r>
      <w:proofErr w:type="spellStart"/>
      <w:r>
        <w:rPr>
          <w:sz w:val="28"/>
          <w:szCs w:val="28"/>
        </w:rPr>
        <w:t>Балабойко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Русова</w:t>
      </w:r>
      <w:proofErr w:type="spellEnd"/>
      <w:r>
        <w:rPr>
          <w:sz w:val="28"/>
          <w:szCs w:val="28"/>
        </w:rPr>
        <w:t xml:space="preserve"> Е.А.), провела </w:t>
      </w:r>
      <w:r w:rsidRPr="00F9697A">
        <w:rPr>
          <w:color w:val="FF0000"/>
          <w:sz w:val="28"/>
          <w:szCs w:val="28"/>
        </w:rPr>
        <w:t xml:space="preserve"> </w:t>
      </w:r>
      <w:r w:rsidRPr="006E11FF">
        <w:rPr>
          <w:sz w:val="28"/>
          <w:szCs w:val="28"/>
        </w:rPr>
        <w:t xml:space="preserve">интересный семинар </w:t>
      </w:r>
      <w:r>
        <w:rPr>
          <w:sz w:val="28"/>
          <w:szCs w:val="28"/>
        </w:rPr>
        <w:t xml:space="preserve">– </w:t>
      </w:r>
      <w:r w:rsidRPr="006E11FF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по тема «Классификация игр в ДОУ», молодые педагоги города не только участвовали в работе семинара, но</w:t>
      </w:r>
      <w:proofErr w:type="gramEnd"/>
      <w:r>
        <w:rPr>
          <w:sz w:val="28"/>
          <w:szCs w:val="28"/>
        </w:rPr>
        <w:t xml:space="preserve"> и делились своими идеями в работе с детьми дошкольного возраста.</w:t>
      </w:r>
      <w:r w:rsidRPr="00B04E88">
        <w:rPr>
          <w:sz w:val="28"/>
          <w:szCs w:val="28"/>
        </w:rPr>
        <w:t xml:space="preserve"> </w:t>
      </w:r>
    </w:p>
    <w:p w:rsidR="00A50F6A" w:rsidRPr="006E11FF" w:rsidRDefault="00A50F6A" w:rsidP="00A50F6A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 ДОУ принимали активное участие в работе ГМО, ДМО при КОИРО г. Костромы.</w:t>
      </w:r>
    </w:p>
    <w:p w:rsidR="00A50F6A" w:rsidRDefault="00A50F6A" w:rsidP="00A50F6A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90A07">
        <w:rPr>
          <w:b/>
          <w:sz w:val="28"/>
          <w:szCs w:val="28"/>
        </w:rPr>
        <w:t>Таким образом,</w:t>
      </w:r>
      <w:r>
        <w:rPr>
          <w:sz w:val="28"/>
          <w:szCs w:val="28"/>
        </w:rPr>
        <w:t xml:space="preserve"> растет профессионализм и продуктивность педагогического труда, развиваются творческие инициативы педагогов.</w:t>
      </w:r>
    </w:p>
    <w:p w:rsidR="00A50F6A" w:rsidRPr="00293C9C" w:rsidRDefault="00A50F6A" w:rsidP="00A50F6A">
      <w:pPr>
        <w:pStyle w:val="msonormalbullet2gif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p w:rsidR="00A50F6A" w:rsidRPr="001F3B5C" w:rsidRDefault="00A50F6A" w:rsidP="00A50F6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28"/>
          <w:szCs w:val="28"/>
        </w:rPr>
      </w:pPr>
      <w:r w:rsidRPr="001F3B5C">
        <w:rPr>
          <w:i/>
          <w:sz w:val="28"/>
          <w:szCs w:val="28"/>
        </w:rPr>
        <w:t xml:space="preserve">Конкурсы </w:t>
      </w:r>
    </w:p>
    <w:p w:rsidR="00A50F6A" w:rsidRDefault="00A50F6A" w:rsidP="00A50F6A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ДОУ принимал активное участие во всех муниципальных, региональных конкурсах; смотрах, проектах, форуме. Имеются многочисленные грамоты, дипломы, благодарственные письма.</w:t>
      </w:r>
    </w:p>
    <w:p w:rsidR="00A50F6A" w:rsidRDefault="00A50F6A" w:rsidP="00A50F6A">
      <w:pPr>
        <w:pStyle w:val="msonormalbullet2gif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сентябре проходил фестиваль педагогического мастерства «Детский сад открывает двери»  получили номинацию «Мастерство творчества».</w:t>
      </w:r>
    </w:p>
    <w:p w:rsidR="00A50F6A" w:rsidRDefault="00A50F6A" w:rsidP="00A50F6A">
      <w:pPr>
        <w:pStyle w:val="msonormalbullet2gif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Принимали участие в конкурсном отборе государственных, муниципальных учреждений дошкольного образования, победителей ПНП «Образование» на статус 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 в номинации «Распространение современных моделей доступного и качественного дошкольного образования»</w:t>
      </w:r>
      <w:r>
        <w:rPr>
          <w:i/>
          <w:sz w:val="28"/>
          <w:szCs w:val="28"/>
        </w:rPr>
        <w:t xml:space="preserve">- </w:t>
      </w:r>
      <w:r w:rsidRPr="00160149">
        <w:rPr>
          <w:sz w:val="28"/>
          <w:szCs w:val="28"/>
        </w:rPr>
        <w:t>2 место</w:t>
      </w:r>
      <w:r>
        <w:rPr>
          <w:sz w:val="28"/>
          <w:szCs w:val="28"/>
        </w:rPr>
        <w:t>.</w:t>
      </w:r>
    </w:p>
    <w:p w:rsidR="00A50F6A" w:rsidRDefault="00A50F6A" w:rsidP="00A50F6A">
      <w:pPr>
        <w:pStyle w:val="msonormalbullet2gif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Принимали участие в конкурсе воспитательных систем</w:t>
      </w:r>
      <w:r w:rsidRPr="00161C9C">
        <w:rPr>
          <w:sz w:val="28"/>
          <w:szCs w:val="28"/>
        </w:rPr>
        <w:t xml:space="preserve"> </w:t>
      </w:r>
      <w:r>
        <w:rPr>
          <w:sz w:val="28"/>
          <w:szCs w:val="28"/>
        </w:rPr>
        <w:t>в номинации «Физкультурно-оздоровительная работа»: на муниципальном уровне 2 место, на региональном 1 место,  на всероссийском - диплом 2 степени.</w:t>
      </w:r>
      <w:r w:rsidRPr="004B0341">
        <w:rPr>
          <w:sz w:val="28"/>
          <w:szCs w:val="28"/>
        </w:rPr>
        <w:t xml:space="preserve"> </w:t>
      </w:r>
      <w:proofErr w:type="gramEnd"/>
    </w:p>
    <w:p w:rsidR="00A50F6A" w:rsidRDefault="00A50F6A" w:rsidP="00A50F6A">
      <w:pPr>
        <w:pStyle w:val="msonormalbullet2gif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по ИЗО </w:t>
      </w:r>
      <w:proofErr w:type="spellStart"/>
      <w:r>
        <w:rPr>
          <w:sz w:val="28"/>
          <w:szCs w:val="28"/>
        </w:rPr>
        <w:t>Чухонина</w:t>
      </w:r>
      <w:proofErr w:type="spellEnd"/>
      <w:r>
        <w:rPr>
          <w:sz w:val="28"/>
          <w:szCs w:val="28"/>
        </w:rPr>
        <w:t xml:space="preserve"> И.Н. принимала участие в региональном конкурсе педагогов дошкольного образования в рамках приоритетного национального проекта «Образование – 2012», заняла 4 место.</w:t>
      </w:r>
    </w:p>
    <w:p w:rsidR="00A50F6A" w:rsidRPr="009447CC" w:rsidRDefault="00A50F6A" w:rsidP="00A50F6A">
      <w:pPr>
        <w:pStyle w:val="a6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47CC">
        <w:rPr>
          <w:rFonts w:ascii="Times New Roman" w:hAnsi="Times New Roman" w:cs="Times New Roman"/>
          <w:sz w:val="28"/>
          <w:szCs w:val="28"/>
        </w:rPr>
        <w:t>В конкурсе «Мистер и миссис Очарование» заняли 1 место.</w:t>
      </w:r>
    </w:p>
    <w:p w:rsidR="00A50F6A" w:rsidRPr="009447CC" w:rsidRDefault="00A50F6A" w:rsidP="00A50F6A">
      <w:pPr>
        <w:pStyle w:val="a6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47CC">
        <w:rPr>
          <w:rFonts w:ascii="Times New Roman" w:hAnsi="Times New Roman" w:cs="Times New Roman"/>
          <w:sz w:val="28"/>
          <w:szCs w:val="28"/>
        </w:rPr>
        <w:t>В спортивных соревнованиях «Искатели» заня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447CC">
        <w:rPr>
          <w:rFonts w:ascii="Times New Roman" w:hAnsi="Times New Roman" w:cs="Times New Roman"/>
          <w:sz w:val="28"/>
          <w:szCs w:val="28"/>
        </w:rPr>
        <w:t xml:space="preserve"> 1 место уже в 5 раз.</w:t>
      </w:r>
    </w:p>
    <w:p w:rsidR="00A50F6A" w:rsidRPr="00293C9C" w:rsidRDefault="00A50F6A" w:rsidP="00A50F6A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A50F6A" w:rsidRPr="00444E2C" w:rsidRDefault="00A50F6A" w:rsidP="00A50F6A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реализации годовых задач на 2011 – 2012 учебный год</w:t>
      </w:r>
    </w:p>
    <w:p w:rsidR="00A50F6A" w:rsidRPr="009447CC" w:rsidRDefault="00A50F6A" w:rsidP="00A50F6A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воспитательно-образовательной работы за 2011 – 2012 учебный год </w:t>
      </w:r>
      <w:r w:rsidRPr="007252A5">
        <w:rPr>
          <w:rFonts w:ascii="Times New Roman" w:hAnsi="Times New Roman"/>
          <w:sz w:val="28"/>
          <w:szCs w:val="28"/>
        </w:rPr>
        <w:t xml:space="preserve">позволяет отследить влияние как позитивных, так и негативных тенденций, </w:t>
      </w:r>
      <w:r>
        <w:rPr>
          <w:rFonts w:ascii="Times New Roman" w:hAnsi="Times New Roman"/>
          <w:sz w:val="28"/>
          <w:szCs w:val="28"/>
        </w:rPr>
        <w:t xml:space="preserve">итог работы оценивается в 3-х бальной оценке / </w:t>
      </w:r>
      <w:r w:rsidRPr="00F9697A">
        <w:rPr>
          <w:rFonts w:ascii="Times New Roman" w:hAnsi="Times New Roman"/>
          <w:i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>/:</w:t>
      </w:r>
    </w:p>
    <w:p w:rsidR="00A50F6A" w:rsidRPr="00516050" w:rsidRDefault="00A50F6A" w:rsidP="00A50F6A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A50F6A" w:rsidRDefault="00A50F6A" w:rsidP="00A50F6A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2011 – 2012 учебный год</w:t>
      </w:r>
    </w:p>
    <w:p w:rsidR="00A50F6A" w:rsidRPr="009447CC" w:rsidRDefault="00A50F6A" w:rsidP="00A50F6A">
      <w:pPr>
        <w:pStyle w:val="a6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47CC">
        <w:rPr>
          <w:rFonts w:ascii="Times New Roman" w:hAnsi="Times New Roman" w:cs="Times New Roman"/>
          <w:sz w:val="28"/>
          <w:szCs w:val="28"/>
        </w:rPr>
        <w:t>Сохранять и укреплять здоровье воспитанников через сложившуюся в ДОУ систему физкультурно-оздоровительной работы, закаливающих процедур, организацию эффективной работы по развитию у детей двигательной активности в режиме МДОУ.</w:t>
      </w:r>
    </w:p>
    <w:p w:rsidR="00A50F6A" w:rsidRDefault="00A50F6A" w:rsidP="00A50F6A">
      <w:pPr>
        <w:pStyle w:val="a6"/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внедрить в работу ДОУ </w:t>
      </w:r>
      <w:r w:rsidRPr="00F9697A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697A">
        <w:rPr>
          <w:rFonts w:ascii="Times New Roman" w:hAnsi="Times New Roman" w:cs="Times New Roman"/>
          <w:sz w:val="28"/>
          <w:szCs w:val="28"/>
        </w:rPr>
        <w:t xml:space="preserve"> документ «Федеральные государственные требования к структуре основной общеобразовательной программе дошкольного воспитания»</w:t>
      </w:r>
      <w:r>
        <w:rPr>
          <w:rFonts w:ascii="Times New Roman" w:hAnsi="Times New Roman" w:cs="Times New Roman"/>
          <w:sz w:val="28"/>
          <w:szCs w:val="28"/>
        </w:rPr>
        <w:t xml:space="preserve"> (Приказ № 655 от 23 ноября 2009 года).</w:t>
      </w:r>
    </w:p>
    <w:p w:rsidR="00A50F6A" w:rsidRPr="00CA05A7" w:rsidRDefault="00A50F6A" w:rsidP="00A50F6A">
      <w:pPr>
        <w:pStyle w:val="a6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5A7">
        <w:rPr>
          <w:rFonts w:ascii="Times New Roman" w:hAnsi="Times New Roman" w:cs="Times New Roman"/>
          <w:sz w:val="28"/>
          <w:szCs w:val="28"/>
        </w:rPr>
        <w:t>Внедрять интеграцию в организацию образовательной деятельности детей дошкольного возраста.</w:t>
      </w:r>
    </w:p>
    <w:p w:rsidR="00A50F6A" w:rsidRPr="00F9697A" w:rsidRDefault="00A50F6A" w:rsidP="00A50F6A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F9697A">
        <w:rPr>
          <w:rFonts w:ascii="Times New Roman" w:hAnsi="Times New Roman" w:cs="Times New Roman"/>
          <w:i/>
          <w:sz w:val="28"/>
          <w:szCs w:val="28"/>
        </w:rPr>
        <w:t>Таблица</w:t>
      </w:r>
    </w:p>
    <w:tbl>
      <w:tblPr>
        <w:tblStyle w:val="a7"/>
        <w:tblW w:w="0" w:type="auto"/>
        <w:jc w:val="center"/>
        <w:tblInd w:w="1406" w:type="dxa"/>
        <w:tblLook w:val="04A0"/>
      </w:tblPr>
      <w:tblGrid>
        <w:gridCol w:w="2720"/>
        <w:gridCol w:w="1741"/>
        <w:gridCol w:w="2004"/>
        <w:gridCol w:w="1700"/>
      </w:tblGrid>
      <w:tr w:rsidR="00A50F6A" w:rsidRPr="00293C9C" w:rsidTr="004A6472">
        <w:trPr>
          <w:jc w:val="center"/>
        </w:trPr>
        <w:tc>
          <w:tcPr>
            <w:tcW w:w="2804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9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843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0F6A" w:rsidRPr="00293C9C" w:rsidTr="004A6472">
        <w:trPr>
          <w:jc w:val="center"/>
        </w:trPr>
        <w:tc>
          <w:tcPr>
            <w:tcW w:w="2804" w:type="dxa"/>
          </w:tcPr>
          <w:p w:rsidR="00A50F6A" w:rsidRPr="00293C9C" w:rsidRDefault="00A50F6A" w:rsidP="004A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9C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843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6A" w:rsidRPr="00293C9C" w:rsidTr="004A6472">
        <w:trPr>
          <w:jc w:val="center"/>
        </w:trPr>
        <w:tc>
          <w:tcPr>
            <w:tcW w:w="2804" w:type="dxa"/>
          </w:tcPr>
          <w:p w:rsidR="00A50F6A" w:rsidRPr="00293C9C" w:rsidRDefault="00A50F6A" w:rsidP="004A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9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843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F6A" w:rsidRPr="00293C9C" w:rsidTr="004A6472">
        <w:trPr>
          <w:jc w:val="center"/>
        </w:trPr>
        <w:tc>
          <w:tcPr>
            <w:tcW w:w="2804" w:type="dxa"/>
          </w:tcPr>
          <w:p w:rsidR="00A50F6A" w:rsidRPr="00293C9C" w:rsidRDefault="00A50F6A" w:rsidP="004A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9C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843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50F6A" w:rsidRPr="00293C9C" w:rsidRDefault="00A50F6A" w:rsidP="004A64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F6A" w:rsidRPr="00516050" w:rsidRDefault="00A50F6A" w:rsidP="00A50F6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0F6A" w:rsidRDefault="00A50F6A" w:rsidP="00A50F6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Вывод, </w:t>
      </w:r>
      <w:r>
        <w:rPr>
          <w:rFonts w:ascii="Times New Roman" w:hAnsi="Times New Roman" w:cs="Times New Roman"/>
          <w:sz w:val="28"/>
          <w:szCs w:val="28"/>
        </w:rPr>
        <w:t>педагогический коллектив ДОУ справился с поставленными задачами, в целом результаты образовательной работы за 2011 – 2012 учебный год положительные.</w:t>
      </w:r>
    </w:p>
    <w:p w:rsidR="00A50F6A" w:rsidRPr="007E3F34" w:rsidRDefault="00A50F6A" w:rsidP="00A50F6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3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мы считаем, что основные направления являются выполненными.</w:t>
      </w:r>
    </w:p>
    <w:p w:rsidR="00A50F6A" w:rsidRPr="001F3B5C" w:rsidRDefault="00A50F6A" w:rsidP="00A5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9D9">
        <w:rPr>
          <w:rFonts w:ascii="Times New Roman" w:hAnsi="Times New Roman" w:cs="Times New Roman"/>
          <w:sz w:val="28"/>
          <w:szCs w:val="28"/>
        </w:rPr>
        <w:t>На основании вышеизложенного и данных самоанализа коллектив решил:</w:t>
      </w:r>
    </w:p>
    <w:p w:rsidR="00A50F6A" w:rsidRPr="001F3B5C" w:rsidRDefault="00A50F6A" w:rsidP="00A50F6A">
      <w:pPr>
        <w:pStyle w:val="a6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3B5C">
        <w:rPr>
          <w:rFonts w:ascii="Times New Roman" w:hAnsi="Times New Roman" w:cs="Times New Roman"/>
          <w:sz w:val="28"/>
          <w:szCs w:val="28"/>
        </w:rPr>
        <w:t>Способствовать укреплению физического и психического здоровья детей посредством прогнозировани</w:t>
      </w:r>
      <w:r>
        <w:rPr>
          <w:rFonts w:ascii="Times New Roman" w:hAnsi="Times New Roman" w:cs="Times New Roman"/>
          <w:sz w:val="28"/>
          <w:szCs w:val="28"/>
        </w:rPr>
        <w:t xml:space="preserve">я и активизации оздоровительной, </w:t>
      </w:r>
      <w:r w:rsidRPr="001F3B5C">
        <w:rPr>
          <w:rFonts w:ascii="Times New Roman" w:hAnsi="Times New Roman" w:cs="Times New Roman"/>
          <w:sz w:val="28"/>
          <w:szCs w:val="28"/>
        </w:rPr>
        <w:t xml:space="preserve">профилактической работы с </w:t>
      </w:r>
      <w:proofErr w:type="spellStart"/>
      <w:r w:rsidRPr="001F3B5C">
        <w:rPr>
          <w:rFonts w:ascii="Times New Roman" w:hAnsi="Times New Roman" w:cs="Times New Roman"/>
          <w:sz w:val="28"/>
          <w:szCs w:val="28"/>
        </w:rPr>
        <w:t>частоболеющими</w:t>
      </w:r>
      <w:proofErr w:type="spellEnd"/>
      <w:r w:rsidRPr="001F3B5C">
        <w:rPr>
          <w:rFonts w:ascii="Times New Roman" w:hAnsi="Times New Roman" w:cs="Times New Roman"/>
          <w:sz w:val="28"/>
          <w:szCs w:val="28"/>
        </w:rPr>
        <w:t xml:space="preserve"> детьми и коррекционной работы с дошкольниками в образовательном процессе ДОУ. </w:t>
      </w:r>
    </w:p>
    <w:p w:rsidR="00A50F6A" w:rsidRPr="001F3B5C" w:rsidRDefault="00A50F6A" w:rsidP="00A50F6A">
      <w:pPr>
        <w:pStyle w:val="a6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инновационные формы и методы работы с семьей для обеспечения полноценного развития детей дошкольного возраста.</w:t>
      </w:r>
    </w:p>
    <w:p w:rsidR="0032249C" w:rsidRPr="00A50F6A" w:rsidRDefault="00A50F6A" w:rsidP="00A50F6A">
      <w:pPr>
        <w:pStyle w:val="a6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организацию образовательного процесса в ДОУ</w:t>
      </w:r>
      <w:r w:rsidRPr="001F3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3B5C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F3B5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1F3B5C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1F3B5C">
        <w:rPr>
          <w:rFonts w:ascii="Times New Roman" w:hAnsi="Times New Roman" w:cs="Times New Roman"/>
          <w:sz w:val="28"/>
          <w:szCs w:val="28"/>
        </w:rPr>
        <w:t xml:space="preserve">к структуре основной общеобразовательной программе дошкольного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F3B5C">
        <w:rPr>
          <w:rFonts w:ascii="Times New Roman" w:hAnsi="Times New Roman" w:cs="Times New Roman"/>
          <w:sz w:val="28"/>
          <w:szCs w:val="28"/>
        </w:rPr>
        <w:t>.</w:t>
      </w:r>
    </w:p>
    <w:sectPr w:rsidR="0032249C" w:rsidRPr="00A50F6A" w:rsidSect="0028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F1"/>
    <w:multiLevelType w:val="hybridMultilevel"/>
    <w:tmpl w:val="5670A27C"/>
    <w:lvl w:ilvl="0" w:tplc="ED50BC0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AC5450"/>
    <w:multiLevelType w:val="hybridMultilevel"/>
    <w:tmpl w:val="F842B5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31C88"/>
    <w:multiLevelType w:val="hybridMultilevel"/>
    <w:tmpl w:val="775C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5516"/>
    <w:multiLevelType w:val="hybridMultilevel"/>
    <w:tmpl w:val="F1F29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237796"/>
    <w:multiLevelType w:val="hybridMultilevel"/>
    <w:tmpl w:val="01DE091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E0066C5"/>
    <w:multiLevelType w:val="hybridMultilevel"/>
    <w:tmpl w:val="BEC05F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952793"/>
    <w:multiLevelType w:val="hybridMultilevel"/>
    <w:tmpl w:val="CF4874F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1664A7C"/>
    <w:multiLevelType w:val="multilevel"/>
    <w:tmpl w:val="2C40F584"/>
    <w:lvl w:ilvl="0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3" w:hanging="2160"/>
      </w:pPr>
      <w:rPr>
        <w:rFonts w:hint="default"/>
      </w:rPr>
    </w:lvl>
  </w:abstractNum>
  <w:abstractNum w:abstractNumId="8">
    <w:nsid w:val="4ABC4D91"/>
    <w:multiLevelType w:val="hybridMultilevel"/>
    <w:tmpl w:val="D7D0EF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D470F"/>
    <w:multiLevelType w:val="hybridMultilevel"/>
    <w:tmpl w:val="A0D6A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71D0D"/>
    <w:multiLevelType w:val="hybridMultilevel"/>
    <w:tmpl w:val="5C44002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0CD5A94"/>
    <w:multiLevelType w:val="hybridMultilevel"/>
    <w:tmpl w:val="4CAE1772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6B6B35C1"/>
    <w:multiLevelType w:val="hybridMultilevel"/>
    <w:tmpl w:val="DF60FF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42C0554"/>
    <w:multiLevelType w:val="hybridMultilevel"/>
    <w:tmpl w:val="52F61E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9007FF"/>
    <w:multiLevelType w:val="hybridMultilevel"/>
    <w:tmpl w:val="AC12C72C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  <w:num w:numId="1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F6A"/>
    <w:rsid w:val="001C129B"/>
    <w:rsid w:val="002842E2"/>
    <w:rsid w:val="00981166"/>
    <w:rsid w:val="00A5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0F6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0F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F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0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0F6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-6">
    <w:name w:val="Light Shading Accent 6"/>
    <w:basedOn w:val="a1"/>
    <w:uiPriority w:val="60"/>
    <w:rsid w:val="00A50F6A"/>
    <w:pPr>
      <w:spacing w:after="0" w:line="240" w:lineRule="auto"/>
      <w:ind w:right="11" w:firstLine="323"/>
      <w:jc w:val="both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A5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6A"/>
    <w:rPr>
      <w:rFonts w:ascii="Tahoma" w:eastAsiaTheme="minorEastAsia" w:hAnsi="Tahoma" w:cs="Tahoma"/>
      <w:sz w:val="16"/>
      <w:szCs w:val="16"/>
      <w:lang w:eastAsia="ru-RU"/>
    </w:rPr>
  </w:style>
  <w:style w:type="table" w:styleId="-4">
    <w:name w:val="Light Shading Accent 4"/>
    <w:basedOn w:val="a1"/>
    <w:uiPriority w:val="60"/>
    <w:rsid w:val="00A50F6A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5">
    <w:name w:val="Hyperlink"/>
    <w:basedOn w:val="a0"/>
    <w:uiPriority w:val="99"/>
    <w:unhideWhenUsed/>
    <w:rsid w:val="00A50F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0F6A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A50F6A"/>
    <w:pPr>
      <w:spacing w:after="0" w:line="240" w:lineRule="auto"/>
    </w:pPr>
    <w:tblPr>
      <w:tblInd w:w="0" w:type="dxa"/>
      <w:tblBorders>
        <w:top w:val="single" w:sz="4" w:space="0" w:color="19232D" w:themeColor="text1"/>
        <w:left w:val="single" w:sz="4" w:space="0" w:color="19232D" w:themeColor="text1"/>
        <w:bottom w:val="single" w:sz="4" w:space="0" w:color="19232D" w:themeColor="text1"/>
        <w:right w:val="single" w:sz="4" w:space="0" w:color="19232D" w:themeColor="text1"/>
        <w:insideH w:val="single" w:sz="4" w:space="0" w:color="19232D" w:themeColor="text1"/>
        <w:insideV w:val="single" w:sz="4" w:space="0" w:color="19232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A5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5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5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50F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50F6A"/>
  </w:style>
  <w:style w:type="paragraph" w:styleId="aa">
    <w:name w:val="footer"/>
    <w:basedOn w:val="a"/>
    <w:link w:val="ab"/>
    <w:uiPriority w:val="99"/>
    <w:unhideWhenUsed/>
    <w:rsid w:val="00A50F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50F6A"/>
  </w:style>
  <w:style w:type="paragraph" w:styleId="ac">
    <w:name w:val="Normal (Web)"/>
    <w:basedOn w:val="a"/>
    <w:unhideWhenUsed/>
    <w:rsid w:val="00A5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A50F6A"/>
    <w:pPr>
      <w:spacing w:after="0" w:line="240" w:lineRule="auto"/>
    </w:pPr>
  </w:style>
  <w:style w:type="character" w:styleId="ae">
    <w:name w:val="Strong"/>
    <w:basedOn w:val="a0"/>
    <w:uiPriority w:val="22"/>
    <w:qFormat/>
    <w:rsid w:val="00A50F6A"/>
    <w:rPr>
      <w:b/>
      <w:bCs/>
    </w:rPr>
  </w:style>
  <w:style w:type="character" w:customStyle="1" w:styleId="text">
    <w:name w:val="text"/>
    <w:basedOn w:val="a0"/>
    <w:rsid w:val="00A50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ustomXml" Target="../customXml/item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0.12511418215580244"/>
          <c:y val="4.9895013123359824E-2"/>
          <c:w val="0.86699180459587732"/>
          <c:h val="0.824276729559748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3.7037037037037653E-2"/>
                  <c:y val="-1.1904761904762149E-2"/>
                </c:manualLayout>
              </c:layout>
              <c:showVal val="1"/>
            </c:dLbl>
            <c:dLbl>
              <c:idx val="1"/>
              <c:layout>
                <c:manualLayout>
                  <c:x val="2.7777777777779164E-2"/>
                  <c:y val="-1.9841269841270319E-2"/>
                </c:manualLayout>
              </c:layout>
              <c:showVal val="1"/>
            </c:dLbl>
            <c:dLbl>
              <c:idx val="2"/>
              <c:layout>
                <c:manualLayout>
                  <c:x val="3.0092592592592678E-2"/>
                  <c:y val="-2.3809523809524086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2009-2010г.</c:v>
                </c:pt>
                <c:pt idx="1">
                  <c:v>2010-2011г.</c:v>
                </c:pt>
                <c:pt idx="2">
                  <c:v>2011-2012г.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0.41600000000000031</c:v>
                </c:pt>
                <c:pt idx="1">
                  <c:v>0.58000000000000052</c:v>
                </c:pt>
                <c:pt idx="2" formatCode="0%">
                  <c:v>0.58000000000000052</c:v>
                </c:pt>
              </c:numCache>
            </c:numRef>
          </c:val>
          <c:shape val="cylinder"/>
        </c:ser>
        <c:shape val="box"/>
        <c:axId val="72231552"/>
        <c:axId val="72651136"/>
        <c:axId val="72095488"/>
      </c:bar3DChart>
      <c:catAx>
        <c:axId val="722315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651136"/>
        <c:crosses val="autoZero"/>
        <c:auto val="1"/>
        <c:lblAlgn val="ctr"/>
        <c:lblOffset val="100"/>
      </c:catAx>
      <c:valAx>
        <c:axId val="72651136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231552"/>
        <c:crosses val="autoZero"/>
        <c:crossBetween val="between"/>
      </c:valAx>
      <c:serAx>
        <c:axId val="72095488"/>
        <c:scaling>
          <c:orientation val="minMax"/>
        </c:scaling>
        <c:delete val="1"/>
        <c:axPos val="b"/>
        <c:tickLblPos val="nextTo"/>
        <c:crossAx val="72651136"/>
        <c:crosses val="autoZero"/>
      </c:serAx>
      <c:spPr>
        <a:ln>
          <a:noFill/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rAngAx val="1"/>
    </c:view3D>
    <c:plotArea>
      <c:layout>
        <c:manualLayout>
          <c:layoutTarget val="inner"/>
          <c:xMode val="edge"/>
          <c:yMode val="edge"/>
          <c:x val="8.6957932341791264E-2"/>
          <c:y val="4.3982123856140316E-2"/>
          <c:w val="0.88757910469524648"/>
          <c:h val="0.759576080017024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2009 - 2010 г.г.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0.31500000000000078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2010 - 2011 г.г.2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0.33000000000000101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2011 - 2012 г.г.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0.33500000000000102</c:v>
                </c:pt>
              </c:numCache>
            </c:numRef>
          </c:val>
        </c:ser>
        <c:gapWidth val="423"/>
        <c:gapDepth val="254"/>
        <c:shape val="cylinder"/>
        <c:axId val="73137536"/>
        <c:axId val="118498432"/>
        <c:axId val="0"/>
      </c:bar3DChart>
      <c:catAx>
        <c:axId val="731375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498432"/>
        <c:crosses val="autoZero"/>
        <c:auto val="1"/>
        <c:lblAlgn val="ctr"/>
        <c:lblOffset val="100"/>
      </c:catAx>
      <c:valAx>
        <c:axId val="118498432"/>
        <c:scaling>
          <c:orientation val="minMax"/>
        </c:scaling>
        <c:axPos val="l"/>
        <c:majorGridlines/>
        <c:numFmt formatCode="0%" sourceLinked="1"/>
        <c:tickLblPos val="nextTo"/>
        <c:crossAx val="73137536"/>
        <c:crosses val="autoZero"/>
        <c:crossBetween val="between"/>
      </c:valAx>
      <c:spPr>
        <a:ln>
          <a:noFill/>
        </a:ln>
      </c:spPr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Развитие речи</c:v>
                </c:pt>
                <c:pt idx="1">
                  <c:v>ФЭМП</c:v>
                </c:pt>
                <c:pt idx="2">
                  <c:v>Ознакомление с окр. миром</c:v>
                </c:pt>
                <c:pt idx="3">
                  <c:v>Ознакомление с худ. лит-й</c:v>
                </c:pt>
                <c:pt idx="4">
                  <c:v>Музыкальное воспит.</c:v>
                </c:pt>
                <c:pt idx="5">
                  <c:v>Физическое восп.</c:v>
                </c:pt>
                <c:pt idx="6">
                  <c:v>Рисование</c:v>
                </c:pt>
                <c:pt idx="7">
                  <c:v>Лепка</c:v>
                </c:pt>
                <c:pt idx="8">
                  <c:v>Аппликация</c:v>
                </c:pt>
                <c:pt idx="9">
                  <c:v>Конструирование. Ручной труд</c:v>
                </c:pt>
                <c:pt idx="10">
                  <c:v>Игра</c:v>
                </c:pt>
                <c:pt idx="11">
                  <c:v>трудовое восп.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58</c:v>
                </c:pt>
                <c:pt idx="1">
                  <c:v>71</c:v>
                </c:pt>
                <c:pt idx="2">
                  <c:v>62</c:v>
                </c:pt>
                <c:pt idx="3">
                  <c:v>29</c:v>
                </c:pt>
                <c:pt idx="4">
                  <c:v>82</c:v>
                </c:pt>
                <c:pt idx="5">
                  <c:v>60</c:v>
                </c:pt>
                <c:pt idx="6">
                  <c:v>55</c:v>
                </c:pt>
                <c:pt idx="7">
                  <c:v>68</c:v>
                </c:pt>
                <c:pt idx="8">
                  <c:v>69</c:v>
                </c:pt>
                <c:pt idx="9">
                  <c:v>54</c:v>
                </c:pt>
                <c:pt idx="10">
                  <c:v>88</c:v>
                </c:pt>
                <c:pt idx="1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Развитие речи</c:v>
                </c:pt>
                <c:pt idx="1">
                  <c:v>ФЭМП</c:v>
                </c:pt>
                <c:pt idx="2">
                  <c:v>Ознакомление с окр. миром</c:v>
                </c:pt>
                <c:pt idx="3">
                  <c:v>Ознакомление с худ. лит-й</c:v>
                </c:pt>
                <c:pt idx="4">
                  <c:v>Музыкальное воспит.</c:v>
                </c:pt>
                <c:pt idx="5">
                  <c:v>Физическое восп.</c:v>
                </c:pt>
                <c:pt idx="6">
                  <c:v>Рисование</c:v>
                </c:pt>
                <c:pt idx="7">
                  <c:v>Лепка</c:v>
                </c:pt>
                <c:pt idx="8">
                  <c:v>Аппликация</c:v>
                </c:pt>
                <c:pt idx="9">
                  <c:v>Конструирование. Ручной труд</c:v>
                </c:pt>
                <c:pt idx="10">
                  <c:v>Игра</c:v>
                </c:pt>
                <c:pt idx="11">
                  <c:v>трудовое восп.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38</c:v>
                </c:pt>
                <c:pt idx="1">
                  <c:v>27</c:v>
                </c:pt>
                <c:pt idx="2">
                  <c:v>35</c:v>
                </c:pt>
                <c:pt idx="3">
                  <c:v>50</c:v>
                </c:pt>
                <c:pt idx="4">
                  <c:v>17</c:v>
                </c:pt>
                <c:pt idx="5">
                  <c:v>33</c:v>
                </c:pt>
                <c:pt idx="6">
                  <c:v>38</c:v>
                </c:pt>
                <c:pt idx="7">
                  <c:v>28</c:v>
                </c:pt>
                <c:pt idx="8">
                  <c:v>26</c:v>
                </c:pt>
                <c:pt idx="9">
                  <c:v>39</c:v>
                </c:pt>
                <c:pt idx="10">
                  <c:v>12</c:v>
                </c:pt>
                <c:pt idx="1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Развитие речи</c:v>
                </c:pt>
                <c:pt idx="1">
                  <c:v>ФЭМП</c:v>
                </c:pt>
                <c:pt idx="2">
                  <c:v>Ознакомление с окр. миром</c:v>
                </c:pt>
                <c:pt idx="3">
                  <c:v>Ознакомление с худ. лит-й</c:v>
                </c:pt>
                <c:pt idx="4">
                  <c:v>Музыкальное воспит.</c:v>
                </c:pt>
                <c:pt idx="5">
                  <c:v>Физическое восп.</c:v>
                </c:pt>
                <c:pt idx="6">
                  <c:v>Рисование</c:v>
                </c:pt>
                <c:pt idx="7">
                  <c:v>Лепка</c:v>
                </c:pt>
                <c:pt idx="8">
                  <c:v>Аппликация</c:v>
                </c:pt>
                <c:pt idx="9">
                  <c:v>Конструирование. Ручной труд</c:v>
                </c:pt>
                <c:pt idx="10">
                  <c:v>Игра</c:v>
                </c:pt>
                <c:pt idx="11">
                  <c:v>трудовое восп.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21</c:v>
                </c:pt>
                <c:pt idx="4">
                  <c:v>1</c:v>
                </c:pt>
                <c:pt idx="5">
                  <c:v>7</c:v>
                </c:pt>
                <c:pt idx="6">
                  <c:v>7</c:v>
                </c:pt>
                <c:pt idx="7">
                  <c:v>4</c:v>
                </c:pt>
                <c:pt idx="8">
                  <c:v>5</c:v>
                </c:pt>
                <c:pt idx="9">
                  <c:v>7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</c:ser>
        <c:dLbls>
          <c:showVal val="1"/>
        </c:dLbls>
        <c:shape val="cylinder"/>
        <c:axId val="72678784"/>
        <c:axId val="118662272"/>
        <c:axId val="0"/>
      </c:bar3DChart>
      <c:catAx>
        <c:axId val="72678784"/>
        <c:scaling>
          <c:orientation val="minMax"/>
        </c:scaling>
        <c:axPos val="b"/>
        <c:tickLblPos val="nextTo"/>
        <c:crossAx val="118662272"/>
        <c:crosses val="autoZero"/>
        <c:auto val="1"/>
        <c:lblAlgn val="ctr"/>
        <c:lblOffset val="100"/>
      </c:catAx>
      <c:valAx>
        <c:axId val="118662272"/>
        <c:scaling>
          <c:orientation val="minMax"/>
        </c:scaling>
        <c:axPos val="l"/>
        <c:majorGridlines/>
        <c:numFmt formatCode="General" sourceLinked="1"/>
        <c:tickLblPos val="nextTo"/>
        <c:crossAx val="72678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442358166768197"/>
          <c:y val="0.78896822679773726"/>
          <c:w val="0.46208023040182178"/>
          <c:h val="7.0245023719861105E-2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0"/>
      <c:rotY val="0"/>
      <c:depthPercent val="100"/>
      <c:perspective val="0"/>
    </c:view3D>
    <c:sideWall>
      <c:spPr>
        <a:ln>
          <a:solidFill>
            <a:schemeClr val="tx1"/>
          </a:solidFill>
        </a:ln>
      </c:spPr>
    </c:sideWall>
    <c:backWall>
      <c:spPr>
        <a:ln>
          <a:solidFill>
            <a:schemeClr val="tx1"/>
          </a:solidFill>
        </a:ln>
      </c:spPr>
    </c:backWall>
    <c:plotArea>
      <c:layout>
        <c:manualLayout>
          <c:layoutTarget val="inner"/>
          <c:xMode val="edge"/>
          <c:yMode val="edge"/>
          <c:x val="9.3447330277745128E-2"/>
          <c:y val="6.4176414364389422E-2"/>
          <c:w val="0.87918948564265287"/>
          <c:h val="0.669797795275601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0.87000000000000144</c:v>
                </c:pt>
                <c:pt idx="1">
                  <c:v>0.9</c:v>
                </c:pt>
                <c:pt idx="2">
                  <c:v>0.87000000000000144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готов условно</c:v>
                </c:pt>
              </c:strCache>
            </c:strRef>
          </c:tx>
          <c:spPr>
            <a:solidFill>
              <a:srgbClr val="09990C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0.13</c:v>
                </c:pt>
                <c:pt idx="1">
                  <c:v>0.1</c:v>
                </c:pt>
                <c:pt idx="2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готов</c:v>
                </c:pt>
              </c:strCache>
            </c:strRef>
          </c:tx>
          <c:spPr>
            <a:solidFill>
              <a:srgbClr val="081BCE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3.0000000000000002E-2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72351104"/>
        <c:axId val="148247680"/>
        <c:axId val="0"/>
      </c:bar3DChart>
      <c:catAx>
        <c:axId val="72351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247680"/>
        <c:crosses val="autoZero"/>
        <c:auto val="1"/>
        <c:lblAlgn val="ctr"/>
        <c:lblOffset val="100"/>
      </c:catAx>
      <c:valAx>
        <c:axId val="14824768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35110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 w="19037" cmpd="thickThin">
      <a:solidFill>
        <a:schemeClr val="tx1"/>
      </a:solidFill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Представления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58</c:v>
                </c:pt>
                <c:pt idx="1">
                  <c:v>71</c:v>
                </c:pt>
                <c:pt idx="2">
                  <c:v>62</c:v>
                </c:pt>
                <c:pt idx="3">
                  <c:v>29</c:v>
                </c:pt>
                <c:pt idx="4">
                  <c:v>82</c:v>
                </c:pt>
                <c:pt idx="5">
                  <c:v>60</c:v>
                </c:pt>
                <c:pt idx="6">
                  <c:v>55</c:v>
                </c:pt>
                <c:pt idx="7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Представления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38</c:v>
                </c:pt>
                <c:pt idx="1">
                  <c:v>27</c:v>
                </c:pt>
                <c:pt idx="2">
                  <c:v>35</c:v>
                </c:pt>
                <c:pt idx="3">
                  <c:v>50</c:v>
                </c:pt>
                <c:pt idx="4">
                  <c:v>17</c:v>
                </c:pt>
                <c:pt idx="5">
                  <c:v>33</c:v>
                </c:pt>
                <c:pt idx="6">
                  <c:v>38</c:v>
                </c:pt>
                <c:pt idx="7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 отзывчивость</c:v>
                </c:pt>
                <c:pt idx="3">
                  <c:v>Овладение  средствами общения и способами взаимодействия со взрослыми</c:v>
                </c:pt>
                <c:pt idx="4">
                  <c:v>Способность управлять своим поведением и планировать действия</c:v>
                </c:pt>
                <c:pt idx="5">
                  <c:v>Способность решать интеллектуальные и личностные задачи</c:v>
                </c:pt>
                <c:pt idx="6">
                  <c:v>Представления о себе, семье, обществе, государстве, мире и природе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21</c:v>
                </c:pt>
                <c:pt idx="4">
                  <c:v>1</c:v>
                </c:pt>
                <c:pt idx="5">
                  <c:v>7</c:v>
                </c:pt>
                <c:pt idx="6">
                  <c:v>7</c:v>
                </c:pt>
                <c:pt idx="7">
                  <c:v>4</c:v>
                </c:pt>
              </c:numCache>
            </c:numRef>
          </c:val>
        </c:ser>
        <c:dLbls>
          <c:showVal val="1"/>
        </c:dLbls>
        <c:shape val="cylinder"/>
        <c:axId val="148258176"/>
        <c:axId val="148276352"/>
        <c:axId val="0"/>
      </c:bar3DChart>
      <c:catAx>
        <c:axId val="148258176"/>
        <c:scaling>
          <c:orientation val="minMax"/>
        </c:scaling>
        <c:axPos val="b"/>
        <c:tickLblPos val="nextTo"/>
        <c:crossAx val="148276352"/>
        <c:crosses val="autoZero"/>
        <c:auto val="1"/>
        <c:lblAlgn val="ctr"/>
        <c:lblOffset val="100"/>
      </c:catAx>
      <c:valAx>
        <c:axId val="148276352"/>
        <c:scaling>
          <c:orientation val="minMax"/>
        </c:scaling>
        <c:axPos val="l"/>
        <c:numFmt formatCode="General" sourceLinked="1"/>
        <c:tickLblPos val="nextTo"/>
        <c:crossAx val="1482581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442358166768219"/>
          <c:y val="0.78896822679773726"/>
          <c:w val="0.46208023040182178"/>
          <c:h val="7.0245023719861105E-2"/>
        </c:manualLayout>
      </c:layout>
    </c:legend>
    <c:plotVisOnly val="1"/>
  </c:chart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2009- 2010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-1.8832174162866023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0.38000000000000084</c:v>
                </c:pt>
                <c:pt idx="1">
                  <c:v>0.56000000000000005</c:v>
                </c:pt>
                <c:pt idx="2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2010 - 2011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2"/>
              <c:layout>
                <c:manualLayout>
                  <c:x val="6.1633281972265424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0.37000000000000038</c:v>
                </c:pt>
                <c:pt idx="1">
                  <c:v>0.59</c:v>
                </c:pt>
                <c:pt idx="2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2011 - 2012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438109912686184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3266563944529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0.41000000000000031</c:v>
                </c:pt>
                <c:pt idx="1">
                  <c:v>0.53</c:v>
                </c:pt>
                <c:pt idx="2">
                  <c:v>6.0000000000000032E-2</c:v>
                </c:pt>
              </c:numCache>
            </c:numRef>
          </c:val>
        </c:ser>
        <c:shape val="cylinder"/>
        <c:axId val="148409728"/>
        <c:axId val="148419712"/>
        <c:axId val="0"/>
      </c:bar3DChart>
      <c:catAx>
        <c:axId val="14840972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419712"/>
        <c:crosses val="autoZero"/>
        <c:auto val="1"/>
        <c:lblAlgn val="ctr"/>
        <c:lblOffset val="100"/>
      </c:catAx>
      <c:valAx>
        <c:axId val="14841971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409728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2009 - 2010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0.24000000000000021</c:v>
                </c:pt>
                <c:pt idx="1">
                  <c:v>0.35000000000000031</c:v>
                </c:pt>
                <c:pt idx="2">
                  <c:v>0.26</c:v>
                </c:pt>
                <c:pt idx="3">
                  <c:v>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2010 - 2011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0.23</c:v>
                </c:pt>
                <c:pt idx="1">
                  <c:v>0.37000000000000038</c:v>
                </c:pt>
                <c:pt idx="2">
                  <c:v>0.26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2011 - 2012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8161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0.26</c:v>
                </c:pt>
                <c:pt idx="1">
                  <c:v>0.47000000000000008</c:v>
                </c:pt>
                <c:pt idx="2">
                  <c:v>0.28000000000000008</c:v>
                </c:pt>
                <c:pt idx="3">
                  <c:v>6.0000000000000032E-2</c:v>
                </c:pt>
              </c:numCache>
            </c:numRef>
          </c:val>
        </c:ser>
        <c:shape val="cylinder"/>
        <c:axId val="72306048"/>
        <c:axId val="73090176"/>
        <c:axId val="0"/>
      </c:bar3DChart>
      <c:catAx>
        <c:axId val="7230604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090176"/>
        <c:crosses val="autoZero"/>
        <c:auto val="1"/>
        <c:lblAlgn val="ctr"/>
        <c:lblOffset val="100"/>
      </c:catAx>
      <c:valAx>
        <c:axId val="7309017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30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43809373597178"/>
          <c:y val="0.36523798331178758"/>
          <c:w val="0.15023524986957751"/>
          <c:h val="0.26952403337642838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rAngAx val="1"/>
    </c:view3D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11710324377391933"/>
          <c:y val="3.7295903229487642E-2"/>
          <c:w val="0.79139608503134895"/>
          <c:h val="0.727071550838754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1.8832174162866091E-17"/>
                  <c:y val="-2.985074626865671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2009 - 2010</c:v>
                </c:pt>
                <c:pt idx="1">
                  <c:v>2010- 2011</c:v>
                </c:pt>
                <c:pt idx="2">
                  <c:v>2011 - 2012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0.21000000000000013</c:v>
                </c:pt>
                <c:pt idx="2">
                  <c:v>0.59</c:v>
                </c:pt>
              </c:numCache>
            </c:numRef>
          </c:val>
        </c:ser>
        <c:shape val="cylinder"/>
        <c:axId val="148904192"/>
        <c:axId val="148905984"/>
        <c:axId val="0"/>
      </c:bar3DChart>
      <c:catAx>
        <c:axId val="14890419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905984"/>
        <c:crosses val="autoZero"/>
        <c:auto val="1"/>
        <c:lblAlgn val="ctr"/>
        <c:lblOffset val="100"/>
      </c:catAx>
      <c:valAx>
        <c:axId val="1489059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904192"/>
        <c:crosses val="autoZero"/>
        <c:crossBetween val="between"/>
      </c:valAx>
    </c:plotArea>
    <c:plotVisOnly val="1"/>
  </c:chart>
  <c:spPr>
    <a:ln>
      <a:solidFill>
        <a:sysClr val="windowText" lastClr="19232D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19232D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S5QAU4VNKZPS-222-3</_dlc_DocId>
    <_dlc_DocIdUrl xmlns="6434c500-c195-4837-b047-5e71706d4cb2">
      <Url>http://www.eduportal44.ru/Buy/Elektron/_layouts/15/DocIdRedir.aspx?ID=S5QAU4VNKZPS-222-3</Url>
      <Description>S5QAU4VNKZPS-222-3</Description>
    </_dlc_DocIdUrl>
  </documentManagement>
</p:properties>
</file>

<file path=customXml/itemProps1.xml><?xml version="1.0" encoding="utf-8"?>
<ds:datastoreItem xmlns:ds="http://schemas.openxmlformats.org/officeDocument/2006/customXml" ds:itemID="{8ED2411F-70F5-4F50-A031-40EB87B44ADF}"/>
</file>

<file path=customXml/itemProps2.xml><?xml version="1.0" encoding="utf-8"?>
<ds:datastoreItem xmlns:ds="http://schemas.openxmlformats.org/officeDocument/2006/customXml" ds:itemID="{C0C3246C-55B0-44E2-B3CB-7A25E1186167}"/>
</file>

<file path=customXml/itemProps3.xml><?xml version="1.0" encoding="utf-8"?>
<ds:datastoreItem xmlns:ds="http://schemas.openxmlformats.org/officeDocument/2006/customXml" ds:itemID="{46A3DC6F-D8B3-42A6-BDE9-015CE0D837FC}"/>
</file>

<file path=customXml/itemProps4.xml><?xml version="1.0" encoding="utf-8"?>
<ds:datastoreItem xmlns:ds="http://schemas.openxmlformats.org/officeDocument/2006/customXml" ds:itemID="{B578F739-7B5C-4942-B89B-D56C896AF1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4760</Words>
  <Characters>27135</Characters>
  <Application>Microsoft Office Word</Application>
  <DocSecurity>0</DocSecurity>
  <Lines>226</Lines>
  <Paragraphs>63</Paragraphs>
  <ScaleCrop>false</ScaleCrop>
  <Company>DreamLair</Company>
  <LinksUpToDate>false</LinksUpToDate>
  <CharactersWithSpaces>31832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2012-10-21T18:10:00Z</dcterms:created>
  <dcterms:modified xsi:type="dcterms:W3CDTF">2012-10-21T18:13:00Z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bc66ca42-b712-4704-ba67-bd1b34e4f47d</vt:lpwstr>
  </property>
</Properties>
</file>