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435A8" w:rsidRDefault="000435A8" w:rsidP="000435A8">
      <w:pPr>
        <w:pStyle w:val="1"/>
        <w:shd w:val="clear" w:color="auto" w:fill="FFFFFF"/>
        <w:spacing w:before="0" w:beforeAutospacing="0" w:after="69" w:afterAutospacing="0"/>
        <w:rPr>
          <w:rFonts w:ascii="Arial" w:hAnsi="Arial" w:cs="Arial"/>
          <w:color w:val="000000"/>
          <w:sz w:val="50"/>
          <w:szCs w:val="50"/>
        </w:rPr>
      </w:pPr>
      <w:r w:rsidRPr="000435A8">
        <w:rPr>
          <w:color w:val="000000"/>
          <w:sz w:val="28"/>
          <w:szCs w:val="28"/>
        </w:rPr>
        <w:t>Картотека игр «Адаптация»</w:t>
      </w:r>
      <w:r w:rsidRPr="000435A8">
        <w:rPr>
          <w:rFonts w:ascii="Arial" w:hAnsi="Arial" w:cs="Arial"/>
          <w:color w:val="000000"/>
          <w:sz w:val="50"/>
          <w:szCs w:val="50"/>
        </w:rPr>
        <w:t xml:space="preserve"> </w:t>
      </w:r>
    </w:p>
    <w:p w:rsidR="000435A8" w:rsidRPr="000435A8" w:rsidRDefault="000435A8" w:rsidP="000435A8">
      <w:pPr>
        <w:pStyle w:val="1"/>
        <w:shd w:val="clear" w:color="auto" w:fill="FFFFFF"/>
        <w:spacing w:before="0" w:beforeAutospacing="0" w:after="6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435A8">
        <w:rPr>
          <w:color w:val="000000"/>
          <w:sz w:val="28"/>
          <w:szCs w:val="28"/>
        </w:rPr>
        <w:t>ля детей дошкольного и младшего школьного возраста.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1.«Чьи вещи».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закрепить имена работников детского сада.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Заготовить атрибуты различных профессий (градусник-медсестра, врач; половник-повар, стиральный порошок-прачка, музыкальные </w:t>
      </w:r>
      <w:proofErr w:type="spellStart"/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инструменты-музыкальный</w:t>
      </w:r>
      <w:proofErr w:type="spellEnd"/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и т.д.). </w:t>
      </w:r>
      <w:hyperlink r:id="rId4" w:tgtFrame="_blank" w:history="1">
        <w:r w:rsidRPr="000435A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Взрослый</w:t>
        </w:r>
      </w:hyperlink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говорит, что к ним в гости приходили разные 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 они забыли какую-нибудь свою вещь; просит ребят разобраться, где чьё.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не просто назвать профессию, но и назвать хозяина этой вещи. Например: «Этот градусник оставила Вера Александровна, наша медсестра».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«Найди игрушку».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знакомство с пространством и функциональным устройством группы.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  (сначала </w:t>
      </w:r>
      <w:hyperlink r:id="rId5" w:tgtFrame="_blank" w:history="1">
        <w:r w:rsidRPr="000435A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взрослый</w:t>
        </w:r>
      </w:hyperlink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 дети) прячет  небольшую игрушку в группе, в одном из её помещений, после чего предлагает остальным найти её. Например: «Игрушка лежит в спальной комнате, под подушкой на Надиной кровати».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«Как пройти?»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помочь ориентироваться в детском саду.</w:t>
      </w:r>
    </w:p>
    <w:p w:rsidR="000435A8" w:rsidRPr="000435A8" w:rsidRDefault="000435A8" w:rsidP="000435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игры «схема»: </w:t>
      </w:r>
    </w:p>
    <w:p w:rsidR="000435A8" w:rsidRPr="000435A8" w:rsidRDefault="000435A8" w:rsidP="000435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«У  Зайчика Степашки заболели ушки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ему делать? Пойти к врачу. Но Степашка не знает, где находится медицинский кабинет, надо ему помочь»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ети должны описать путь до кабинета. Затем можно предложить детям «проводить» Степашку к врачу.</w:t>
      </w:r>
    </w:p>
    <w:p w:rsidR="000435A8" w:rsidRDefault="000435A8" w:rsidP="000435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так же можно «постирать» платье для куклы Кати, и т.д.</w:t>
      </w:r>
    </w:p>
    <w:p w:rsidR="000435A8" w:rsidRPr="000435A8" w:rsidRDefault="000435A8" w:rsidP="000435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« Чей голосок</w:t>
      </w:r>
      <w:proofErr w:type="gramStart"/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знакомство детей друг с другом, узнавать друг друга по голосам.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полукругом, ведущи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впереди всех, спиной к играющим. Кто-нибудь из детей окликает ведущего по имени. Ведущий, не оборачиваясь, должен назвать того, чей голос он услышал.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«Назови имя».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знакомство детей друг с другом.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кому бросают мяч, поймав его, называет своё имя.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Усложнение: поймав мяч, назови имя детей, стоящих слева и справа от тебя.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игры: Дети 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0435A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взрослым</w:t>
        </w:r>
      </w:hyperlink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 стоят в кругу. Ведущий держит мяч. Названный ребёнок ловит мяч, называет своё имя и имя того, кому бросает мяч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6. «Исследование лица».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разбиваются на две шеренги, встают лицом  друг к другу. Дети одной шеренги закрывают глаза, в другой меняются местами и подходят ближе к первой шеренге. Дети с закрытыми глазами ощупывают лицо и волосы 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подошедшего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называют имя. (Условие: дотрагиваться до одежды нельзя).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«Рассказ по кругу».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начинает рассказ (сказку). Каждый ребёнок по очереди продолжает рассказ (сказку), добавляя в него по 1-2 предложения. Участвуют все дети,  сидящие в кругу.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8.«Зеркало».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парам стоят лицом друг к другу. Один из партнёро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зеркало», </w:t>
      </w:r>
      <w:proofErr w:type="spell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другой-человек</w:t>
      </w:r>
      <w:proofErr w:type="spell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, стоящий перед ним. «Зеркало» должно повторять все движения человека, отражать выражение лица, настроение.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 «Рисование с партнёром».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пары, садятся за столы. На столе альбомный лист, разделённый на 2 части вертикальной линией. Каждый ребёнок начинает рисовать на стороне партнёра.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(Тема  любая.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Условия: соблюдать тишину, не тянуть время).</w:t>
      </w:r>
      <w:proofErr w:type="gramEnd"/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«Новоселье».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формирования чувства единения с группой.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нарисовать свои портреты и поселить их в домик, рисунок которого висит на доске. Затем все вместе раскрашиваем дом красками.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«Кто быстрее?»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бумаги, на котором нарисованы «простые»  предметы (грибки, мячи, лодочки, домики и т.д.)- их надо раскрасить в 2-3 цвета, на столе одна коробка с карандашами. За столом двое детей. Они должны договориться о том, чтобы  один из них закрашивал одним цветом, а друго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«Рукавички».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Вырезанные из бумаги рукавички, количество пар равно количеству пар участников игры. Ведущий раскладывает рукавички с одинаковым орнаментом по помещению. Орнамент не раскрашен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ети расходятся по комнате. Отыскивают свою «пару», отходят, и с помощью 3-х карандашей разного цвета стараются как можно быстрее раскрасить одинаковые рукавички. Победителей поздравляют.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«Рисование по заказу».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разбившись на пары, сидят напротив друг друга. В центре стол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ширма. Один ребёнок говорит другому, что нужно нарисовать (цвет, форма, величина предмета). Другой ребёнок рисует за ширмой. Если ему что-то непонятн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уточняет. Готовый рисунок дарится тому, кто его заказывал.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14. «Двое с одним мелком».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игры: партнёры не должны разговаривать друг с другом, общение между ними может быть только невербальным.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Материалы: каждой паре нужны один большой лист бумаги и фломастер (карандаш).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Инструкция:  «Разбейтесь на пары и сядьте за стол своим партнёром. Положите на стол лист бумаги. Сейчас вы 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дна команда, которая должна нарисовать картину. И рисовать вы должны одним и тем же карандашом. При этом строго следуйте правилу, запрещающему говорить друг с другом. Вы не должны договариваться заранее о том, что будете рисовать. Оба человека в паре должны постоянно держать мелок  в руке, не выпуская ни на мгновение. Постарайтесь понимать друг друга без слов. Если захочется, вы можете время от времени поглядывать на партнёра, чтобы  увидеть, как он себя  при этом чувствует и понять, что вы хотите нарисовать. А вдруг он хочет нарисовать что-то совсем другое? У вас 3-4 минуты времени.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упражнения: Что ты нарисовал, работая в паре со своим партнёром? Сложно ли было вам рисовать молча? Пришёл ли ты со своим партнёром к одному мнению?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« Снежный ком».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участник игры называет своё имя. Следующи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повторяет его, затем называет своё. Третий участник повторяет два имени и называет своё. И так по кругу. Упражнение заканчивается, когда первый участник назовёт по именам всю группу.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«Что изменилось?»</w:t>
      </w:r>
    </w:p>
    <w:p w:rsidR="00000000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ребёнок по очереди становится водящим. Водящий выходит из комнаты. За это время в группе производится несколько изменений в одежде, причёске детей, можно пересесть в другое место ( но не больше 2-3 изменений)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се изменения должны быть видимыми).Задача водящего правильно подметить происшедшие изменения.17. «Сочиним историю»</w:t>
      </w:r>
      <w:proofErr w:type="gramStart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0435A8"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едущий начинает историю. «Жили-были…», следующий участник продолжает, и так далее по кругу.</w:t>
      </w: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Default="000435A8" w:rsidP="000435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Pr="000435A8" w:rsidRDefault="000435A8" w:rsidP="000435A8">
      <w:pPr>
        <w:pStyle w:val="1"/>
        <w:shd w:val="clear" w:color="auto" w:fill="FFFFFF"/>
        <w:spacing w:before="0" w:beforeAutospacing="0" w:after="69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0435A8">
        <w:rPr>
          <w:color w:val="000000"/>
          <w:sz w:val="52"/>
          <w:szCs w:val="52"/>
        </w:rPr>
        <w:t>Картотека игр «</w:t>
      </w:r>
      <w:r w:rsidRPr="000435A8">
        <w:rPr>
          <w:i/>
          <w:color w:val="000000"/>
          <w:sz w:val="52"/>
          <w:szCs w:val="52"/>
        </w:rPr>
        <w:t>Адаптация</w:t>
      </w:r>
      <w:r w:rsidRPr="000435A8">
        <w:rPr>
          <w:color w:val="000000"/>
          <w:sz w:val="52"/>
          <w:szCs w:val="52"/>
        </w:rPr>
        <w:t>»</w:t>
      </w:r>
    </w:p>
    <w:p w:rsidR="000435A8" w:rsidRPr="000435A8" w:rsidRDefault="000435A8" w:rsidP="000435A8">
      <w:pPr>
        <w:pStyle w:val="1"/>
        <w:shd w:val="clear" w:color="auto" w:fill="FFFFFF"/>
        <w:spacing w:before="0" w:beforeAutospacing="0" w:after="69" w:afterAutospacing="0"/>
        <w:jc w:val="center"/>
        <w:rPr>
          <w:color w:val="000000"/>
          <w:sz w:val="52"/>
          <w:szCs w:val="52"/>
        </w:rPr>
      </w:pPr>
      <w:r w:rsidRPr="000435A8">
        <w:rPr>
          <w:color w:val="000000"/>
          <w:sz w:val="52"/>
          <w:szCs w:val="52"/>
        </w:rPr>
        <w:t>Для детей дошкольного и младшего школьного возраста.</w:t>
      </w:r>
    </w:p>
    <w:p w:rsidR="000435A8" w:rsidRPr="000435A8" w:rsidRDefault="000435A8" w:rsidP="000435A8">
      <w:pPr>
        <w:spacing w:after="4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A8" w:rsidRPr="000435A8" w:rsidRDefault="000435A8" w:rsidP="000435A8">
      <w:pPr>
        <w:rPr>
          <w:rFonts w:ascii="Times New Roman" w:hAnsi="Times New Roman" w:cs="Times New Roman"/>
          <w:sz w:val="52"/>
          <w:szCs w:val="52"/>
        </w:rPr>
      </w:pPr>
    </w:p>
    <w:sectPr w:rsidR="000435A8" w:rsidRPr="000435A8" w:rsidSect="000435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435A8"/>
    <w:rsid w:val="0004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5A8"/>
  </w:style>
  <w:style w:type="character" w:styleId="a4">
    <w:name w:val="Hyperlink"/>
    <w:basedOn w:val="a0"/>
    <w:uiPriority w:val="99"/>
    <w:semiHidden/>
    <w:unhideWhenUsed/>
    <w:rsid w:val="000435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35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disk.ru/dvd/7day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sydisk.ru/dvd/7day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psydisk.ru/dvd/7day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729F7D1A2FC44E831A3719CBCE08A8" ma:contentTypeVersion="1" ma:contentTypeDescription="Создание документа." ma:contentTypeScope="" ma:versionID="b015787c0c4854f85b8727f4181ae89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S5QAU4VNKZPS-275-2</_dlc_DocId>
    <_dlc_DocIdUrl xmlns="6434c500-c195-4837-b047-5e71706d4cb2">
      <Url>http://www.eduportal44.ru/Buy/Elektron/_layouts/15/DocIdRedir.aspx?ID=S5QAU4VNKZPS-275-2</Url>
      <Description>S5QAU4VNKZPS-275-2</Description>
    </_dlc_DocIdUrl>
  </documentManagement>
</p:properties>
</file>

<file path=customXml/itemProps1.xml><?xml version="1.0" encoding="utf-8"?>
<ds:datastoreItem xmlns:ds="http://schemas.openxmlformats.org/officeDocument/2006/customXml" ds:itemID="{EAA07B87-C202-4160-9BDD-A6DA7B6BFBAB}"/>
</file>

<file path=customXml/itemProps2.xml><?xml version="1.0" encoding="utf-8"?>
<ds:datastoreItem xmlns:ds="http://schemas.openxmlformats.org/officeDocument/2006/customXml" ds:itemID="{2CD98845-542A-4D52-97E8-2F820C3E3B88}"/>
</file>

<file path=customXml/itemProps3.xml><?xml version="1.0" encoding="utf-8"?>
<ds:datastoreItem xmlns:ds="http://schemas.openxmlformats.org/officeDocument/2006/customXml" ds:itemID="{45A4F912-1FD3-465C-9937-D47CB16D82A1}"/>
</file>

<file path=customXml/itemProps4.xml><?xml version="1.0" encoding="utf-8"?>
<ds:datastoreItem xmlns:ds="http://schemas.openxmlformats.org/officeDocument/2006/customXml" ds:itemID="{7CDA7F62-5E15-4A64-84D8-3E8B75C15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909</Words>
  <Characters>5182</Characters>
  <Application>Microsoft Office Word</Application>
  <DocSecurity>0</DocSecurity>
  <Lines>43</Lines>
  <Paragraphs>12</Paragraphs>
  <ScaleCrop>false</ScaleCrop>
  <Company>Работа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2014-09-25T06:42:00Z</cp:lastPrinted>
  <dcterms:created xsi:type="dcterms:W3CDTF">2014-09-25T06:37:00Z</dcterms:created>
  <dcterms:modified xsi:type="dcterms:W3CDTF">2014-09-25T06:43:00Z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0x01010004729F7D1A2FC44E831A3719CBCE08A8</vt:lpwstr>
  </property>
  <property fmtid="{D5CDD505-2E9C-101B-9397-08002B2CF9AE}" pid="3" name="_dlc_DocIdItemGuid">
    <vt:lpwstr>1e679eb1-b0ae-4db5-b3ba-d0208c4136c6</vt:lpwstr>
  </property>
</Properties>
</file>