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6.xml" ContentType="application/vnd.openxmlformats-officedocument.drawingml.chart+xml"/>
  <Override PartName="/word/theme/theme1.xml" ContentType="application/vnd.openxmlformats-officedocument.theme+xml"/>
  <Override PartName="/word/charts/chart5.xml" ContentType="application/vnd.openxmlformats-officedocument.drawingml.chart+xml"/>
  <Override PartName="/word/charts/chart4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92" w:rsidRDefault="00E8506A" w:rsidP="00C6559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97245" cy="9667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54" t="20170" r="65885" b="7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476" cy="968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F92" w:rsidRPr="00C65592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 об образовательном учреждении</w:t>
      </w:r>
    </w:p>
    <w:p w:rsidR="002B1F92" w:rsidRPr="002B1F92" w:rsidRDefault="002B1F92" w:rsidP="00C6559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10823" w:type="dxa"/>
        <w:tblLook w:val="04A0"/>
      </w:tblPr>
      <w:tblGrid>
        <w:gridCol w:w="534"/>
        <w:gridCol w:w="2834"/>
        <w:gridCol w:w="7455"/>
      </w:tblGrid>
      <w:tr w:rsidR="00C65592" w:rsidTr="00C523F7">
        <w:tc>
          <w:tcPr>
            <w:tcW w:w="534" w:type="dxa"/>
          </w:tcPr>
          <w:p w:rsidR="00C65592" w:rsidRPr="00C523F7" w:rsidRDefault="00C65592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4" w:type="dxa"/>
          </w:tcPr>
          <w:p w:rsidR="00C65592" w:rsidRPr="00C523F7" w:rsidRDefault="00C65592" w:rsidP="00C523F7">
            <w:pPr>
              <w:tabs>
                <w:tab w:val="num" w:pos="-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в соответствии с уставом</w:t>
            </w:r>
          </w:p>
        </w:tc>
        <w:tc>
          <w:tcPr>
            <w:tcW w:w="7455" w:type="dxa"/>
          </w:tcPr>
          <w:p w:rsidR="00C65592" w:rsidRPr="00C523F7" w:rsidRDefault="00C65592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 №117 «Электроник» комбинированного вида городского округа город Буй</w:t>
            </w:r>
          </w:p>
        </w:tc>
      </w:tr>
      <w:tr w:rsidR="00C65592" w:rsidTr="00C523F7">
        <w:tc>
          <w:tcPr>
            <w:tcW w:w="534" w:type="dxa"/>
          </w:tcPr>
          <w:p w:rsidR="00C65592" w:rsidRPr="00C523F7" w:rsidRDefault="00C65592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4" w:type="dxa"/>
          </w:tcPr>
          <w:p w:rsidR="00C523F7" w:rsidRPr="00C523F7" w:rsidRDefault="00C523F7" w:rsidP="00C523F7">
            <w:pPr>
              <w:tabs>
                <w:tab w:val="num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  <w:p w:rsidR="00C65592" w:rsidRPr="00C523F7" w:rsidRDefault="00C65592" w:rsidP="00C523F7">
            <w:pPr>
              <w:tabs>
                <w:tab w:val="num" w:pos="-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юридический</w:t>
            </w:r>
            <w:r w:rsidR="00C523F7" w:rsidRPr="00C523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фактический</w:t>
            </w:r>
          </w:p>
        </w:tc>
        <w:tc>
          <w:tcPr>
            <w:tcW w:w="7455" w:type="dxa"/>
          </w:tcPr>
          <w:p w:rsidR="00C523F7" w:rsidRPr="00C523F7" w:rsidRDefault="00C523F7" w:rsidP="00C65592">
            <w:pPr>
              <w:tabs>
                <w:tab w:val="num" w:pos="142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592" w:rsidRPr="00C523F7" w:rsidRDefault="00C65592" w:rsidP="00C65592">
            <w:pPr>
              <w:tabs>
                <w:tab w:val="num" w:pos="142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 xml:space="preserve">157008 Костромская область, город Буй, улица 1905 года, дом 4 </w:t>
            </w:r>
          </w:p>
          <w:p w:rsidR="00C65592" w:rsidRPr="00C523F7" w:rsidRDefault="00C523F7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157008 Костромская область, город Буй, улица 1905 года, дом 4</w:t>
            </w:r>
          </w:p>
        </w:tc>
      </w:tr>
      <w:tr w:rsidR="00C65592" w:rsidTr="00C523F7">
        <w:tc>
          <w:tcPr>
            <w:tcW w:w="534" w:type="dxa"/>
          </w:tcPr>
          <w:p w:rsidR="00C65592" w:rsidRPr="00C523F7" w:rsidRDefault="00C523F7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4" w:type="dxa"/>
          </w:tcPr>
          <w:p w:rsidR="00C65592" w:rsidRPr="00C523F7" w:rsidRDefault="00C523F7" w:rsidP="00C523F7">
            <w:pPr>
              <w:tabs>
                <w:tab w:val="num" w:pos="-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7455" w:type="dxa"/>
          </w:tcPr>
          <w:p w:rsidR="00C65592" w:rsidRPr="00C523F7" w:rsidRDefault="00C523F7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8(49435)4-32-91</w:t>
            </w:r>
          </w:p>
        </w:tc>
      </w:tr>
      <w:tr w:rsidR="00C65592" w:rsidTr="00C523F7">
        <w:tc>
          <w:tcPr>
            <w:tcW w:w="534" w:type="dxa"/>
          </w:tcPr>
          <w:p w:rsidR="00C65592" w:rsidRPr="00C523F7" w:rsidRDefault="00C523F7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4" w:type="dxa"/>
          </w:tcPr>
          <w:p w:rsidR="00C65592" w:rsidRPr="00C523F7" w:rsidRDefault="00C523F7" w:rsidP="00C523F7">
            <w:pPr>
              <w:tabs>
                <w:tab w:val="num" w:pos="-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</w:tc>
        <w:tc>
          <w:tcPr>
            <w:tcW w:w="7455" w:type="dxa"/>
          </w:tcPr>
          <w:p w:rsidR="00C65592" w:rsidRPr="00C523F7" w:rsidRDefault="00C523F7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65592" w:rsidTr="00C523F7">
        <w:tc>
          <w:tcPr>
            <w:tcW w:w="534" w:type="dxa"/>
          </w:tcPr>
          <w:p w:rsidR="00C65592" w:rsidRPr="00C523F7" w:rsidRDefault="00C523F7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4" w:type="dxa"/>
          </w:tcPr>
          <w:p w:rsidR="00C65592" w:rsidRPr="00C523F7" w:rsidRDefault="00C523F7" w:rsidP="00C523F7">
            <w:pPr>
              <w:tabs>
                <w:tab w:val="num" w:pos="-3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23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455" w:type="dxa"/>
          </w:tcPr>
          <w:p w:rsidR="00C65592" w:rsidRPr="00C523F7" w:rsidRDefault="004F06C2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="00C523F7" w:rsidRPr="00C523F7">
                <w:rPr>
                  <w:rStyle w:val="af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C523F7" w:rsidRPr="00C523F7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523F7" w:rsidRPr="00C523F7">
                <w:rPr>
                  <w:rStyle w:val="af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elektronik</w:t>
              </w:r>
              <w:r w:rsidR="00C523F7" w:rsidRPr="00C523F7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117@</w:t>
              </w:r>
              <w:r w:rsidR="00C523F7" w:rsidRPr="00C523F7">
                <w:rPr>
                  <w:rStyle w:val="af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C523F7" w:rsidRPr="00C523F7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523F7" w:rsidRPr="00C523F7">
                <w:rPr>
                  <w:rStyle w:val="af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C523F7" w:rsidRPr="00C52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5592" w:rsidTr="00C523F7">
        <w:tc>
          <w:tcPr>
            <w:tcW w:w="534" w:type="dxa"/>
          </w:tcPr>
          <w:p w:rsidR="00C65592" w:rsidRPr="00C523F7" w:rsidRDefault="00C523F7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4" w:type="dxa"/>
          </w:tcPr>
          <w:p w:rsidR="00C65592" w:rsidRPr="00C523F7" w:rsidRDefault="00C523F7" w:rsidP="00C523F7">
            <w:pPr>
              <w:tabs>
                <w:tab w:val="num" w:pos="-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Устав</w:t>
            </w:r>
          </w:p>
        </w:tc>
        <w:tc>
          <w:tcPr>
            <w:tcW w:w="7455" w:type="dxa"/>
          </w:tcPr>
          <w:p w:rsidR="00C65592" w:rsidRPr="00C523F7" w:rsidRDefault="00C523F7" w:rsidP="00C523F7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администрации городского округа город Буй Костромской области от 28.06.2016 года №484</w:t>
            </w:r>
          </w:p>
        </w:tc>
      </w:tr>
      <w:tr w:rsidR="00C65592" w:rsidTr="00C523F7">
        <w:tc>
          <w:tcPr>
            <w:tcW w:w="534" w:type="dxa"/>
          </w:tcPr>
          <w:p w:rsidR="00C65592" w:rsidRPr="00C523F7" w:rsidRDefault="00C523F7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4" w:type="dxa"/>
          </w:tcPr>
          <w:p w:rsidR="00C65592" w:rsidRPr="00C523F7" w:rsidRDefault="00C523F7" w:rsidP="00C523F7">
            <w:pPr>
              <w:tabs>
                <w:tab w:val="num" w:pos="-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Учредитель</w:t>
            </w:r>
          </w:p>
        </w:tc>
        <w:tc>
          <w:tcPr>
            <w:tcW w:w="7455" w:type="dxa"/>
          </w:tcPr>
          <w:p w:rsidR="00C65592" w:rsidRPr="00C523F7" w:rsidRDefault="00C523F7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Буй</w:t>
            </w:r>
          </w:p>
        </w:tc>
      </w:tr>
      <w:tr w:rsidR="00C65592" w:rsidTr="00C523F7">
        <w:tc>
          <w:tcPr>
            <w:tcW w:w="534" w:type="dxa"/>
          </w:tcPr>
          <w:p w:rsidR="00C65592" w:rsidRPr="00C523F7" w:rsidRDefault="00C523F7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34" w:type="dxa"/>
          </w:tcPr>
          <w:p w:rsidR="00C65592" w:rsidRPr="00C523F7" w:rsidRDefault="00C523F7" w:rsidP="00C523F7">
            <w:pPr>
              <w:tabs>
                <w:tab w:val="num" w:pos="-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на учет  юридического лица в налоговом органе</w:t>
            </w:r>
          </w:p>
        </w:tc>
        <w:tc>
          <w:tcPr>
            <w:tcW w:w="7455" w:type="dxa"/>
          </w:tcPr>
          <w:p w:rsidR="00C65592" w:rsidRPr="00C523F7" w:rsidRDefault="00C523F7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серия 44    № 000743733, 26 апреля 1999  г., 4402005567</w:t>
            </w:r>
          </w:p>
        </w:tc>
      </w:tr>
      <w:tr w:rsidR="00C523F7" w:rsidTr="00C523F7">
        <w:tc>
          <w:tcPr>
            <w:tcW w:w="534" w:type="dxa"/>
          </w:tcPr>
          <w:p w:rsidR="00C523F7" w:rsidRPr="00C523F7" w:rsidRDefault="00C523F7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34" w:type="dxa"/>
          </w:tcPr>
          <w:p w:rsidR="00C523F7" w:rsidRPr="00C523F7" w:rsidRDefault="00C523F7" w:rsidP="00C523F7">
            <w:pPr>
              <w:tabs>
                <w:tab w:val="num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Свидетельство о внесении записи в Единый  государственный реестр  юридических лиц</w:t>
            </w:r>
          </w:p>
        </w:tc>
        <w:tc>
          <w:tcPr>
            <w:tcW w:w="7455" w:type="dxa"/>
          </w:tcPr>
          <w:p w:rsidR="00C523F7" w:rsidRPr="00C523F7" w:rsidRDefault="00C523F7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серия 44    № 00</w:t>
            </w:r>
            <w:r w:rsidR="009006E4">
              <w:rPr>
                <w:rFonts w:ascii="Times New Roman" w:hAnsi="Times New Roman" w:cs="Times New Roman"/>
                <w:sz w:val="20"/>
                <w:szCs w:val="20"/>
              </w:rPr>
              <w:t xml:space="preserve">0437705, 04  октября 2002  г. </w:t>
            </w: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Межрайонной инспекцией Министерства Российской Федерации по   налогам и сборам №1 по Костромской области 1024401233339</w:t>
            </w:r>
          </w:p>
        </w:tc>
      </w:tr>
      <w:tr w:rsidR="00C523F7" w:rsidTr="00C523F7">
        <w:tc>
          <w:tcPr>
            <w:tcW w:w="534" w:type="dxa"/>
          </w:tcPr>
          <w:p w:rsidR="00C523F7" w:rsidRPr="00C523F7" w:rsidRDefault="00C523F7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34" w:type="dxa"/>
          </w:tcPr>
          <w:p w:rsidR="00C523F7" w:rsidRPr="00C523F7" w:rsidRDefault="00C523F7" w:rsidP="00C523F7">
            <w:pPr>
              <w:tabs>
                <w:tab w:val="num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оперативного управления на здание</w:t>
            </w:r>
          </w:p>
        </w:tc>
        <w:tc>
          <w:tcPr>
            <w:tcW w:w="7455" w:type="dxa"/>
          </w:tcPr>
          <w:p w:rsidR="00C523F7" w:rsidRPr="00C523F7" w:rsidRDefault="00C523F7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серия 44-АБ      065851, 05 июня 2006 г.,  Управлением Федеральной регистрационной службы по Костромской области</w:t>
            </w:r>
          </w:p>
        </w:tc>
      </w:tr>
      <w:tr w:rsidR="00C523F7" w:rsidTr="00C523F7">
        <w:tc>
          <w:tcPr>
            <w:tcW w:w="534" w:type="dxa"/>
          </w:tcPr>
          <w:p w:rsidR="00C523F7" w:rsidRPr="00C523F7" w:rsidRDefault="00C523F7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34" w:type="dxa"/>
          </w:tcPr>
          <w:p w:rsidR="00C523F7" w:rsidRPr="00C523F7" w:rsidRDefault="00C523F7" w:rsidP="00C523F7">
            <w:pPr>
              <w:tabs>
                <w:tab w:val="num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постоянного (бессрочного) пользования земельным  участком</w:t>
            </w:r>
          </w:p>
        </w:tc>
        <w:tc>
          <w:tcPr>
            <w:tcW w:w="7455" w:type="dxa"/>
          </w:tcPr>
          <w:p w:rsidR="00C523F7" w:rsidRPr="00C523F7" w:rsidRDefault="00C523F7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серия 44-АБ      065850, 05 июня 2006 г.,  Управлением Федеральной регистрационной службы по Костромской области</w:t>
            </w:r>
          </w:p>
        </w:tc>
      </w:tr>
      <w:tr w:rsidR="00C523F7" w:rsidTr="00C523F7">
        <w:tc>
          <w:tcPr>
            <w:tcW w:w="534" w:type="dxa"/>
          </w:tcPr>
          <w:p w:rsidR="00C523F7" w:rsidRPr="00C523F7" w:rsidRDefault="00C523F7" w:rsidP="00C65592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34" w:type="dxa"/>
          </w:tcPr>
          <w:p w:rsidR="00C523F7" w:rsidRPr="00C523F7" w:rsidRDefault="00C523F7" w:rsidP="00C523F7">
            <w:pPr>
              <w:tabs>
                <w:tab w:val="num" w:pos="-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23F7">
              <w:rPr>
                <w:rFonts w:ascii="Times New Roman" w:hAnsi="Times New Roman" w:cs="Times New Roman"/>
                <w:sz w:val="20"/>
                <w:szCs w:val="20"/>
              </w:rPr>
              <w:t>Лицензия на осуществление  образовательной деятельности</w:t>
            </w:r>
          </w:p>
        </w:tc>
        <w:tc>
          <w:tcPr>
            <w:tcW w:w="7455" w:type="dxa"/>
          </w:tcPr>
          <w:p w:rsidR="00C523F7" w:rsidRPr="00C523F7" w:rsidRDefault="00C523F7" w:rsidP="009006E4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169">
              <w:rPr>
                <w:rFonts w:ascii="Times New Roman" w:hAnsi="Times New Roman" w:cs="Times New Roman"/>
                <w:sz w:val="20"/>
                <w:szCs w:val="20"/>
              </w:rPr>
              <w:t>№66-13/</w:t>
            </w:r>
            <w:proofErr w:type="gramStart"/>
            <w:r w:rsidRPr="005921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2169">
              <w:rPr>
                <w:rFonts w:ascii="Times New Roman" w:hAnsi="Times New Roman" w:cs="Times New Roman"/>
                <w:sz w:val="20"/>
                <w:szCs w:val="20"/>
              </w:rPr>
              <w:t xml:space="preserve"> от 26 марта 201</w:t>
            </w:r>
            <w:r w:rsidR="009006E4" w:rsidRPr="005921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2169">
              <w:rPr>
                <w:rFonts w:ascii="Times New Roman" w:hAnsi="Times New Roman" w:cs="Times New Roman"/>
                <w:sz w:val="20"/>
                <w:szCs w:val="20"/>
              </w:rPr>
              <w:t xml:space="preserve"> года Департамента образования и науки Костромской области</w:t>
            </w:r>
          </w:p>
        </w:tc>
      </w:tr>
    </w:tbl>
    <w:p w:rsidR="009755EE" w:rsidRPr="009755EE" w:rsidRDefault="009755EE" w:rsidP="0097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F7">
        <w:rPr>
          <w:rFonts w:ascii="Times New Roman" w:hAnsi="Times New Roman" w:cs="Times New Roman"/>
          <w:i/>
          <w:sz w:val="24"/>
          <w:szCs w:val="24"/>
        </w:rPr>
        <w:t>Цель проведения самообследования:</w:t>
      </w:r>
      <w:r w:rsidRPr="009755EE">
        <w:rPr>
          <w:rFonts w:ascii="Times New Roman" w:hAnsi="Times New Roman" w:cs="Times New Roman"/>
          <w:sz w:val="24"/>
          <w:szCs w:val="24"/>
        </w:rPr>
        <w:t xml:space="preserve"> обеспечение доступности и открытости информации о деятельности МДОУ детский сад №117 «Электроник» комбинированного вида городского округа город Буй.</w:t>
      </w:r>
    </w:p>
    <w:p w:rsidR="009755EE" w:rsidRPr="009755EE" w:rsidRDefault="009755EE" w:rsidP="00C523F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755EE">
        <w:rPr>
          <w:rFonts w:ascii="Times New Roman" w:hAnsi="Times New Roman"/>
          <w:sz w:val="24"/>
          <w:szCs w:val="24"/>
        </w:rPr>
        <w:t>Процедуру самообследования  МДОУ детский сад №117 «Электроник» комбинированного вида регулируют следующие нормативные документы и локальные акты:</w:t>
      </w:r>
    </w:p>
    <w:p w:rsidR="009755EE" w:rsidRPr="009755EE" w:rsidRDefault="009755EE" w:rsidP="009755EE">
      <w:pPr>
        <w:pStyle w:val="a5"/>
        <w:numPr>
          <w:ilvl w:val="0"/>
          <w:numId w:val="1"/>
        </w:numPr>
        <w:tabs>
          <w:tab w:val="clear" w:pos="4677"/>
          <w:tab w:val="center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755EE">
        <w:rPr>
          <w:rFonts w:ascii="Times New Roman" w:hAnsi="Times New Roman"/>
          <w:sz w:val="24"/>
          <w:szCs w:val="24"/>
        </w:rPr>
        <w:t>Федеральный закон  от 29.12.2012 г. №273 –ФЗ «Об образовании в Российской Федерации»</w:t>
      </w:r>
    </w:p>
    <w:p w:rsidR="009755EE" w:rsidRPr="009755EE" w:rsidRDefault="009755EE" w:rsidP="009755EE">
      <w:pPr>
        <w:pStyle w:val="a5"/>
        <w:numPr>
          <w:ilvl w:val="0"/>
          <w:numId w:val="1"/>
        </w:numPr>
        <w:tabs>
          <w:tab w:val="clear" w:pos="4677"/>
          <w:tab w:val="center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755EE">
        <w:rPr>
          <w:rFonts w:ascii="Times New Roman" w:hAnsi="Times New Roman"/>
          <w:sz w:val="24"/>
          <w:szCs w:val="24"/>
        </w:rPr>
        <w:t xml:space="preserve">Приказ Министерства образования и науки Костромской области от 10 декабря 2013 года №1324 «Об утверждении показателей деятельности образовательной организации, подлежащей </w:t>
      </w:r>
      <w:proofErr w:type="spellStart"/>
      <w:r w:rsidRPr="009755EE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9755EE">
        <w:rPr>
          <w:rFonts w:ascii="Times New Roman" w:hAnsi="Times New Roman"/>
          <w:sz w:val="24"/>
          <w:szCs w:val="24"/>
        </w:rPr>
        <w:t>».</w:t>
      </w:r>
    </w:p>
    <w:p w:rsidR="009755EE" w:rsidRPr="009755EE" w:rsidRDefault="009755EE" w:rsidP="009755EE">
      <w:pPr>
        <w:pStyle w:val="a5"/>
        <w:numPr>
          <w:ilvl w:val="0"/>
          <w:numId w:val="1"/>
        </w:numPr>
        <w:tabs>
          <w:tab w:val="clear" w:pos="4677"/>
          <w:tab w:val="center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755EE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14 июня 2013 г.№462 «Об утверждении порядка проведения самообследования образовательной организацией».</w:t>
      </w:r>
    </w:p>
    <w:p w:rsidR="009755EE" w:rsidRPr="009755EE" w:rsidRDefault="009755EE" w:rsidP="009755EE">
      <w:pPr>
        <w:pStyle w:val="a5"/>
        <w:numPr>
          <w:ilvl w:val="0"/>
          <w:numId w:val="1"/>
        </w:numPr>
        <w:tabs>
          <w:tab w:val="clear" w:pos="4677"/>
          <w:tab w:val="center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755EE">
        <w:rPr>
          <w:rFonts w:ascii="Times New Roman" w:hAnsi="Times New Roman"/>
          <w:sz w:val="24"/>
          <w:szCs w:val="24"/>
        </w:rPr>
        <w:t xml:space="preserve">Положение о проведении самообследования МДОУ детский сад №117 «Электроник» комбинированного вида городского округа город Буй. </w:t>
      </w:r>
    </w:p>
    <w:p w:rsidR="009755EE" w:rsidRPr="00EB75BA" w:rsidRDefault="009755EE" w:rsidP="009755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55EE" w:rsidRDefault="009755EE" w:rsidP="0097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EE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самообследования </w:t>
      </w:r>
      <w:r w:rsidRPr="009755EE">
        <w:rPr>
          <w:rFonts w:ascii="Times New Roman" w:hAnsi="Times New Roman" w:cs="Times New Roman"/>
          <w:sz w:val="24"/>
          <w:szCs w:val="24"/>
        </w:rPr>
        <w:t>МДОУ детский сад №117 «Электроник» комбинированного вида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в виде отчета, включаю</w:t>
      </w:r>
      <w:r w:rsidR="0038479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55EE" w:rsidRDefault="009755EE" w:rsidP="0038479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96">
        <w:rPr>
          <w:rFonts w:ascii="Times New Roman" w:hAnsi="Times New Roman" w:cs="Times New Roman"/>
          <w:sz w:val="24"/>
          <w:szCs w:val="24"/>
        </w:rPr>
        <w:t>Аналитическую часть</w:t>
      </w:r>
    </w:p>
    <w:p w:rsidR="00384796" w:rsidRDefault="00384796" w:rsidP="0038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</w:t>
      </w:r>
      <w:r w:rsidR="00F019F5">
        <w:rPr>
          <w:rFonts w:ascii="Times New Roman" w:hAnsi="Times New Roman" w:cs="Times New Roman"/>
          <w:sz w:val="24"/>
          <w:szCs w:val="24"/>
        </w:rPr>
        <w:t xml:space="preserve"> самообследования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4796" w:rsidRPr="00384796" w:rsidRDefault="00384796" w:rsidP="00384796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4796">
        <w:rPr>
          <w:rFonts w:ascii="Times New Roman" w:hAnsi="Times New Roman"/>
          <w:sz w:val="24"/>
          <w:szCs w:val="24"/>
          <w:shd w:val="clear" w:color="auto" w:fill="FFFFFF"/>
        </w:rPr>
        <w:t>Оценка образовательной деятельности;</w:t>
      </w:r>
    </w:p>
    <w:p w:rsidR="00384796" w:rsidRPr="00384796" w:rsidRDefault="00384796" w:rsidP="00384796">
      <w:pPr>
        <w:pStyle w:val="a7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84796">
        <w:rPr>
          <w:rFonts w:ascii="Times New Roman" w:hAnsi="Times New Roman"/>
          <w:sz w:val="24"/>
          <w:szCs w:val="24"/>
          <w:shd w:val="clear" w:color="auto" w:fill="FFFFFF"/>
        </w:rPr>
        <w:t>Система управления организации;</w:t>
      </w:r>
    </w:p>
    <w:p w:rsidR="00384796" w:rsidRPr="00384796" w:rsidRDefault="00384796" w:rsidP="00384796">
      <w:pPr>
        <w:pStyle w:val="a7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84796">
        <w:rPr>
          <w:rFonts w:ascii="Times New Roman" w:hAnsi="Times New Roman"/>
          <w:sz w:val="24"/>
          <w:szCs w:val="24"/>
        </w:rPr>
        <w:t>С</w:t>
      </w:r>
      <w:r w:rsidRPr="00384796">
        <w:rPr>
          <w:rFonts w:ascii="Times New Roman" w:hAnsi="Times New Roman"/>
          <w:sz w:val="24"/>
          <w:szCs w:val="24"/>
          <w:shd w:val="clear" w:color="auto" w:fill="FFFFFF"/>
        </w:rPr>
        <w:t>одержание и качество подготовки</w:t>
      </w:r>
      <w:r w:rsidRPr="00384796"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 xml:space="preserve"> </w:t>
      </w:r>
      <w:r w:rsidRPr="00384796">
        <w:rPr>
          <w:rFonts w:ascii="Times New Roman" w:hAnsi="Times New Roman"/>
          <w:sz w:val="24"/>
          <w:szCs w:val="24"/>
          <w:shd w:val="clear" w:color="auto" w:fill="FFFFFF"/>
        </w:rPr>
        <w:t>воспитанников;</w:t>
      </w:r>
    </w:p>
    <w:p w:rsidR="00384796" w:rsidRPr="00384796" w:rsidRDefault="00384796" w:rsidP="00384796">
      <w:pPr>
        <w:pStyle w:val="a7"/>
        <w:numPr>
          <w:ilvl w:val="1"/>
          <w:numId w:val="3"/>
        </w:numPr>
        <w:spacing w:after="0" w:line="240" w:lineRule="auto"/>
        <w:rPr>
          <w:rFonts w:ascii="Times New Roman" w:hAnsi="Times New Roman"/>
          <w:color w:val="373737"/>
          <w:sz w:val="24"/>
          <w:szCs w:val="24"/>
          <w:shd w:val="clear" w:color="auto" w:fill="FFFFFF"/>
        </w:rPr>
      </w:pPr>
      <w:r w:rsidRPr="00384796">
        <w:rPr>
          <w:rFonts w:ascii="Times New Roman" w:hAnsi="Times New Roman"/>
          <w:sz w:val="24"/>
          <w:szCs w:val="24"/>
          <w:shd w:val="clear" w:color="auto" w:fill="FFFFFF"/>
        </w:rPr>
        <w:t>Организация учебного процесса;</w:t>
      </w:r>
    </w:p>
    <w:p w:rsidR="00384796" w:rsidRPr="00384796" w:rsidRDefault="00384796" w:rsidP="00384796">
      <w:pPr>
        <w:pStyle w:val="a7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4796">
        <w:rPr>
          <w:rFonts w:ascii="Times New Roman" w:hAnsi="Times New Roman"/>
          <w:sz w:val="24"/>
          <w:szCs w:val="24"/>
        </w:rPr>
        <w:t>Кадровое обеспечение;</w:t>
      </w:r>
    </w:p>
    <w:p w:rsidR="00384796" w:rsidRPr="00384796" w:rsidRDefault="00384796" w:rsidP="00384796">
      <w:pPr>
        <w:pStyle w:val="a7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84796">
        <w:rPr>
          <w:rFonts w:ascii="Times New Roman" w:hAnsi="Times New Roman"/>
          <w:sz w:val="24"/>
          <w:szCs w:val="24"/>
        </w:rPr>
        <w:t>Учебно-методическая</w:t>
      </w:r>
      <w:proofErr w:type="gramEnd"/>
      <w:r w:rsidRPr="00384796">
        <w:rPr>
          <w:rFonts w:ascii="Times New Roman" w:hAnsi="Times New Roman"/>
          <w:sz w:val="24"/>
          <w:szCs w:val="24"/>
        </w:rPr>
        <w:t>, библиотечно-информационное обеспечение;</w:t>
      </w:r>
    </w:p>
    <w:p w:rsidR="00384796" w:rsidRPr="00384796" w:rsidRDefault="00384796" w:rsidP="00384796">
      <w:pPr>
        <w:pStyle w:val="a7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4796">
        <w:rPr>
          <w:rFonts w:ascii="Times New Roman" w:hAnsi="Times New Roman"/>
          <w:sz w:val="24"/>
          <w:szCs w:val="24"/>
        </w:rPr>
        <w:t>Материально техническое обеспечение;</w:t>
      </w:r>
    </w:p>
    <w:p w:rsidR="00384796" w:rsidRPr="00384796" w:rsidRDefault="00384796" w:rsidP="00384796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796">
        <w:rPr>
          <w:rFonts w:ascii="Times New Roman" w:hAnsi="Times New Roman"/>
          <w:sz w:val="24"/>
          <w:szCs w:val="24"/>
        </w:rPr>
        <w:t>Система внутренней оценки качества образования.</w:t>
      </w:r>
    </w:p>
    <w:p w:rsidR="00384796" w:rsidRPr="002B1F92" w:rsidRDefault="00384796" w:rsidP="003847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019F5" w:rsidRPr="00C523F7" w:rsidRDefault="009755EE" w:rsidP="0038479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796">
        <w:rPr>
          <w:rFonts w:ascii="Times New Roman" w:hAnsi="Times New Roman" w:cs="Times New Roman"/>
          <w:sz w:val="24"/>
          <w:szCs w:val="24"/>
        </w:rPr>
        <w:t xml:space="preserve">Результаты анализа показателей деятельности МДОУ детский сад №117 «Электроник» комбинированного вида, подлежащей </w:t>
      </w:r>
      <w:proofErr w:type="spellStart"/>
      <w:r w:rsidRPr="00384796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384796">
        <w:rPr>
          <w:rFonts w:ascii="Times New Roman" w:hAnsi="Times New Roman" w:cs="Times New Roman"/>
          <w:sz w:val="24"/>
          <w:szCs w:val="24"/>
        </w:rPr>
        <w:t>.</w:t>
      </w:r>
    </w:p>
    <w:p w:rsidR="00EB75BA" w:rsidRDefault="00EB75BA" w:rsidP="00F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9F5" w:rsidRDefault="00F019F5" w:rsidP="00F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F019F5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F019F5" w:rsidRPr="00F019F5" w:rsidRDefault="00F019F5" w:rsidP="00F019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1.1. </w:t>
      </w:r>
      <w:r w:rsidRPr="00F019F5">
        <w:rPr>
          <w:rFonts w:ascii="Times New Roman" w:hAnsi="Times New Roman"/>
          <w:b/>
          <w:sz w:val="24"/>
          <w:szCs w:val="24"/>
          <w:shd w:val="clear" w:color="auto" w:fill="FFFFFF"/>
        </w:rPr>
        <w:t>Оценка образовательной деятельности</w:t>
      </w:r>
    </w:p>
    <w:p w:rsidR="00876D67" w:rsidRPr="00876D67" w:rsidRDefault="00876D67" w:rsidP="00876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67">
        <w:rPr>
          <w:rFonts w:ascii="Times New Roman" w:hAnsi="Times New Roman" w:cs="Times New Roman"/>
          <w:sz w:val="24"/>
          <w:szCs w:val="24"/>
        </w:rPr>
        <w:t xml:space="preserve">Образовательный процесс в ДОУ ведется на основе основной образовательной программы дошкольного образования МДОУ д/с №117 «Электроник», </w:t>
      </w:r>
      <w:r w:rsidRPr="00876D67">
        <w:rPr>
          <w:rFonts w:ascii="Times New Roman" w:eastAsia="Calibri" w:hAnsi="Times New Roman" w:cs="Times New Roman"/>
          <w:sz w:val="24"/>
          <w:szCs w:val="24"/>
        </w:rPr>
        <w:t>с учётом ООП «</w:t>
      </w:r>
      <w:r w:rsidRPr="00876D67">
        <w:rPr>
          <w:rFonts w:ascii="Times New Roman" w:hAnsi="Times New Roman" w:cs="Times New Roman"/>
          <w:bCs/>
          <w:sz w:val="24"/>
          <w:szCs w:val="24"/>
        </w:rPr>
        <w:t>От рождения до школы»</w:t>
      </w:r>
      <w:r w:rsidRPr="00876D67">
        <w:rPr>
          <w:rStyle w:val="ft11"/>
          <w:rFonts w:ascii="Times New Roman" w:hAnsi="Times New Roman" w:cs="Times New Roman"/>
          <w:sz w:val="24"/>
          <w:szCs w:val="24"/>
        </w:rPr>
        <w:t>,</w:t>
      </w:r>
      <w:r w:rsidR="00EB75BA">
        <w:rPr>
          <w:rStyle w:val="ft11"/>
          <w:rFonts w:ascii="Times New Roman" w:hAnsi="Times New Roman" w:cs="Times New Roman"/>
          <w:sz w:val="24"/>
          <w:szCs w:val="24"/>
        </w:rPr>
        <w:t xml:space="preserve"> </w:t>
      </w:r>
      <w:r w:rsidRPr="00876D67">
        <w:rPr>
          <w:rStyle w:val="ft11"/>
          <w:rFonts w:ascii="Times New Roman" w:hAnsi="Times New Roman" w:cs="Times New Roman"/>
          <w:sz w:val="24"/>
          <w:szCs w:val="24"/>
        </w:rPr>
        <w:t xml:space="preserve">под ред. Н. Е. </w:t>
      </w:r>
      <w:proofErr w:type="spellStart"/>
      <w:r w:rsidRPr="00876D67">
        <w:rPr>
          <w:rStyle w:val="ft11"/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76D67">
        <w:rPr>
          <w:rStyle w:val="ft11"/>
          <w:rFonts w:ascii="Times New Roman" w:hAnsi="Times New Roman" w:cs="Times New Roman"/>
          <w:sz w:val="24"/>
          <w:szCs w:val="24"/>
        </w:rPr>
        <w:t>, Т. С. Ко</w:t>
      </w:r>
      <w:r w:rsidRPr="00876D67">
        <w:rPr>
          <w:rFonts w:ascii="Times New Roman" w:hAnsi="Times New Roman" w:cs="Times New Roman"/>
          <w:sz w:val="24"/>
          <w:szCs w:val="24"/>
        </w:rPr>
        <w:t>маровой, М. А. Васильевой. — М.: МОЗАИКА - СИНТЕЗ, 2014.</w:t>
      </w:r>
    </w:p>
    <w:p w:rsidR="00876D67" w:rsidRPr="00876D67" w:rsidRDefault="00876D67" w:rsidP="00876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67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рассматривает психолого-педагогические и методические аспекты развития и воспитания детей в возрасте от 1,5 до 7 лет с учетом их возрастных и индивидуальных особенностей.</w:t>
      </w:r>
    </w:p>
    <w:p w:rsidR="00876D67" w:rsidRPr="00876D67" w:rsidRDefault="00876D67" w:rsidP="00876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67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</w:t>
      </w:r>
      <w:proofErr w:type="gramStart"/>
      <w:r w:rsidRPr="00876D6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76D67" w:rsidRPr="003C7AA3" w:rsidRDefault="00876D67" w:rsidP="00876D67">
      <w:pPr>
        <w:pStyle w:val="a8"/>
        <w:numPr>
          <w:ilvl w:val="0"/>
          <w:numId w:val="4"/>
        </w:numPr>
        <w:ind w:right="0"/>
        <w:rPr>
          <w:sz w:val="24"/>
          <w:szCs w:val="24"/>
        </w:rPr>
      </w:pPr>
      <w:r w:rsidRPr="003C7AA3">
        <w:rPr>
          <w:sz w:val="24"/>
          <w:szCs w:val="24"/>
        </w:rPr>
        <w:t>Федеральный закон Российской Федерации от 29.12.2012 года «Об образовании в Российской Федерации» № 273 – ФЗ.</w:t>
      </w:r>
    </w:p>
    <w:p w:rsidR="00876D67" w:rsidRPr="003C7AA3" w:rsidRDefault="00876D67" w:rsidP="00876D67">
      <w:pPr>
        <w:pStyle w:val="a8"/>
        <w:numPr>
          <w:ilvl w:val="0"/>
          <w:numId w:val="4"/>
        </w:numPr>
        <w:ind w:right="0"/>
        <w:rPr>
          <w:sz w:val="24"/>
          <w:szCs w:val="24"/>
        </w:rPr>
      </w:pPr>
      <w:r w:rsidRPr="003C7AA3">
        <w:rPr>
          <w:sz w:val="24"/>
          <w:szCs w:val="24"/>
        </w:rPr>
        <w:t>Приказ Министерства образования и науки Российской Федерации от 17 октября 2013 г. N 1155 г. Москва «Об утверждении федерального государственного образовательного стандарта дошкольного образования».</w:t>
      </w:r>
    </w:p>
    <w:p w:rsidR="00876D67" w:rsidRPr="003C7AA3" w:rsidRDefault="00876D67" w:rsidP="00876D67">
      <w:pPr>
        <w:pStyle w:val="a8"/>
        <w:numPr>
          <w:ilvl w:val="0"/>
          <w:numId w:val="4"/>
        </w:numPr>
        <w:ind w:right="0"/>
        <w:rPr>
          <w:sz w:val="24"/>
          <w:szCs w:val="24"/>
        </w:rPr>
      </w:pPr>
      <w:r w:rsidRPr="003C7AA3">
        <w:rPr>
          <w:sz w:val="24"/>
          <w:szCs w:val="24"/>
        </w:rPr>
        <w:t>Приказ Министерства образования и науки Российской Федерации от 30 августа 2013 г. N 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876D67" w:rsidRPr="003C7AA3" w:rsidRDefault="00876D67" w:rsidP="00876D67">
      <w:pPr>
        <w:pStyle w:val="a8"/>
        <w:numPr>
          <w:ilvl w:val="0"/>
          <w:numId w:val="4"/>
        </w:numPr>
        <w:ind w:right="0"/>
        <w:rPr>
          <w:sz w:val="24"/>
          <w:szCs w:val="24"/>
        </w:rPr>
      </w:pPr>
      <w:r w:rsidRPr="003C7AA3">
        <w:rPr>
          <w:sz w:val="24"/>
          <w:szCs w:val="24"/>
        </w:rPr>
        <w:t xml:space="preserve">Постановление Главного государственного санитарного врача РФ от 15.05.2013 N 26 «Об утверждении </w:t>
      </w:r>
      <w:proofErr w:type="spellStart"/>
      <w:r w:rsidRPr="003C7AA3">
        <w:rPr>
          <w:sz w:val="24"/>
          <w:szCs w:val="24"/>
        </w:rPr>
        <w:t>СанПиН</w:t>
      </w:r>
      <w:proofErr w:type="spellEnd"/>
      <w:r w:rsidRPr="003C7AA3">
        <w:rPr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76D67" w:rsidRPr="00876D67" w:rsidRDefault="00876D67" w:rsidP="00876D67">
      <w:pPr>
        <w:pStyle w:val="a8"/>
        <w:numPr>
          <w:ilvl w:val="0"/>
          <w:numId w:val="4"/>
        </w:numPr>
        <w:ind w:right="0"/>
        <w:rPr>
          <w:sz w:val="24"/>
          <w:szCs w:val="24"/>
        </w:rPr>
      </w:pPr>
      <w:r w:rsidRPr="003C7AA3">
        <w:rPr>
          <w:sz w:val="24"/>
          <w:szCs w:val="24"/>
        </w:rPr>
        <w:t>Устав МДОУ детский сад №117 «Электроник».</w:t>
      </w:r>
    </w:p>
    <w:p w:rsidR="00876D67" w:rsidRPr="00876D67" w:rsidRDefault="00876D67" w:rsidP="00876D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BB0">
        <w:rPr>
          <w:rFonts w:ascii="Times New Roman" w:hAnsi="Times New Roman" w:cs="Times New Roman"/>
          <w:i/>
          <w:sz w:val="24"/>
          <w:szCs w:val="24"/>
        </w:rPr>
        <w:t>Цель:</w:t>
      </w:r>
      <w:r w:rsidRPr="00876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D67">
        <w:rPr>
          <w:rFonts w:ascii="Times New Roman" w:hAnsi="Times New Roman" w:cs="Times New Roman"/>
          <w:bCs/>
          <w:sz w:val="24"/>
          <w:szCs w:val="24"/>
        </w:rPr>
        <w:t>обеспечение развития личности детей от 2-х месяце до 7-8 лет в адекватных возрасту видах деятельности с учетом индивидуальных психологических и физиологических особенностей.</w:t>
      </w:r>
    </w:p>
    <w:p w:rsidR="00876D67" w:rsidRPr="003C7AA3" w:rsidRDefault="00876D67" w:rsidP="00876D67">
      <w:pPr>
        <w:pStyle w:val="a8"/>
        <w:ind w:firstLine="709"/>
        <w:rPr>
          <w:sz w:val="24"/>
          <w:szCs w:val="24"/>
        </w:rPr>
      </w:pPr>
      <w:r w:rsidRPr="003C7AA3">
        <w:rPr>
          <w:sz w:val="24"/>
          <w:szCs w:val="24"/>
        </w:rPr>
        <w:t>При этом развитие личности включает:</w:t>
      </w:r>
    </w:p>
    <w:p w:rsidR="00876D67" w:rsidRPr="003C7AA3" w:rsidRDefault="00876D67" w:rsidP="00876D67">
      <w:pPr>
        <w:pStyle w:val="a8"/>
        <w:numPr>
          <w:ilvl w:val="0"/>
          <w:numId w:val="5"/>
        </w:numPr>
        <w:ind w:right="0"/>
        <w:rPr>
          <w:sz w:val="24"/>
          <w:szCs w:val="24"/>
        </w:rPr>
      </w:pPr>
      <w:r w:rsidRPr="003C7AA3">
        <w:rPr>
          <w:sz w:val="24"/>
          <w:szCs w:val="24"/>
        </w:rPr>
        <w:t>формирование общей культуры;</w:t>
      </w:r>
    </w:p>
    <w:p w:rsidR="00876D67" w:rsidRPr="003C7AA3" w:rsidRDefault="00876D67" w:rsidP="00876D67">
      <w:pPr>
        <w:pStyle w:val="a8"/>
        <w:numPr>
          <w:ilvl w:val="0"/>
          <w:numId w:val="5"/>
        </w:numPr>
        <w:ind w:right="0"/>
        <w:rPr>
          <w:sz w:val="24"/>
          <w:szCs w:val="24"/>
        </w:rPr>
      </w:pPr>
      <w:r w:rsidRPr="003C7AA3">
        <w:rPr>
          <w:sz w:val="24"/>
          <w:szCs w:val="24"/>
        </w:rPr>
        <w:t xml:space="preserve">развитие </w:t>
      </w:r>
      <w:proofErr w:type="gramStart"/>
      <w:r w:rsidRPr="003C7AA3">
        <w:rPr>
          <w:sz w:val="24"/>
          <w:szCs w:val="24"/>
        </w:rPr>
        <w:t>физических</w:t>
      </w:r>
      <w:proofErr w:type="gramEnd"/>
      <w:r w:rsidRPr="003C7AA3">
        <w:rPr>
          <w:sz w:val="24"/>
          <w:szCs w:val="24"/>
        </w:rPr>
        <w:t>;</w:t>
      </w:r>
    </w:p>
    <w:p w:rsidR="00876D67" w:rsidRPr="003C7AA3" w:rsidRDefault="00876D67" w:rsidP="00876D67">
      <w:pPr>
        <w:pStyle w:val="a8"/>
        <w:numPr>
          <w:ilvl w:val="0"/>
          <w:numId w:val="5"/>
        </w:numPr>
        <w:ind w:right="0"/>
        <w:rPr>
          <w:sz w:val="24"/>
          <w:szCs w:val="24"/>
        </w:rPr>
      </w:pPr>
      <w:r w:rsidRPr="003C7AA3">
        <w:rPr>
          <w:sz w:val="24"/>
          <w:szCs w:val="24"/>
        </w:rPr>
        <w:t xml:space="preserve">интеллектуальных; </w:t>
      </w:r>
    </w:p>
    <w:p w:rsidR="00876D67" w:rsidRPr="003C7AA3" w:rsidRDefault="00876D67" w:rsidP="00876D67">
      <w:pPr>
        <w:pStyle w:val="a8"/>
        <w:numPr>
          <w:ilvl w:val="0"/>
          <w:numId w:val="5"/>
        </w:numPr>
        <w:ind w:right="0"/>
        <w:rPr>
          <w:sz w:val="24"/>
          <w:szCs w:val="24"/>
        </w:rPr>
      </w:pPr>
      <w:r w:rsidRPr="003C7AA3">
        <w:rPr>
          <w:sz w:val="24"/>
          <w:szCs w:val="24"/>
        </w:rPr>
        <w:t xml:space="preserve">нравственных; </w:t>
      </w:r>
    </w:p>
    <w:p w:rsidR="00876D67" w:rsidRPr="003C7AA3" w:rsidRDefault="00876D67" w:rsidP="00876D67">
      <w:pPr>
        <w:pStyle w:val="a8"/>
        <w:numPr>
          <w:ilvl w:val="0"/>
          <w:numId w:val="5"/>
        </w:numPr>
        <w:ind w:right="0"/>
        <w:rPr>
          <w:sz w:val="24"/>
          <w:szCs w:val="24"/>
        </w:rPr>
      </w:pPr>
      <w:r w:rsidRPr="003C7AA3">
        <w:rPr>
          <w:sz w:val="24"/>
          <w:szCs w:val="24"/>
        </w:rPr>
        <w:t>эстетических и личностных качеств;</w:t>
      </w:r>
    </w:p>
    <w:p w:rsidR="00876D67" w:rsidRPr="003C7AA3" w:rsidRDefault="00876D67" w:rsidP="00876D67">
      <w:pPr>
        <w:pStyle w:val="a8"/>
        <w:numPr>
          <w:ilvl w:val="0"/>
          <w:numId w:val="5"/>
        </w:numPr>
        <w:ind w:right="0"/>
        <w:rPr>
          <w:sz w:val="24"/>
          <w:szCs w:val="24"/>
        </w:rPr>
      </w:pPr>
      <w:r w:rsidRPr="003C7AA3">
        <w:rPr>
          <w:sz w:val="24"/>
          <w:szCs w:val="24"/>
        </w:rPr>
        <w:t>формирование предпосылок учебной деятельности, так как это предполагается целевыми ориентирами при соблюдении требований к условиям реализации Программы.</w:t>
      </w:r>
    </w:p>
    <w:p w:rsidR="00876D67" w:rsidRPr="003C7AA3" w:rsidRDefault="00876D67" w:rsidP="00876D67">
      <w:pPr>
        <w:pStyle w:val="a8"/>
        <w:numPr>
          <w:ilvl w:val="0"/>
          <w:numId w:val="5"/>
        </w:numPr>
        <w:ind w:right="0"/>
        <w:rPr>
          <w:sz w:val="24"/>
          <w:szCs w:val="24"/>
        </w:rPr>
      </w:pPr>
      <w:r w:rsidRPr="003C7AA3">
        <w:rPr>
          <w:sz w:val="24"/>
          <w:szCs w:val="24"/>
        </w:rPr>
        <w:t>Все это становится возможным при условии сохранности физического и психического здоровья детей на основе учета возрастных и индивидуальных особенностей, а также реализация в образовательном процессе технологий деятельностного типа.</w:t>
      </w:r>
    </w:p>
    <w:p w:rsidR="00876D67" w:rsidRPr="00876D67" w:rsidRDefault="00876D67" w:rsidP="00876D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D67">
        <w:rPr>
          <w:rFonts w:ascii="Times New Roman" w:hAnsi="Times New Roman" w:cs="Times New Roman"/>
          <w:sz w:val="24"/>
          <w:szCs w:val="24"/>
        </w:rPr>
        <w:t xml:space="preserve">В МДОУ детский сад №117 «Электроник» комбинированного вида </w:t>
      </w:r>
      <w:r w:rsidRPr="00876D67">
        <w:rPr>
          <w:rFonts w:ascii="Times New Roman" w:hAnsi="Times New Roman" w:cs="Times New Roman"/>
          <w:bCs/>
          <w:sz w:val="24"/>
          <w:szCs w:val="24"/>
        </w:rPr>
        <w:t xml:space="preserve">реализуются  парциальные  программы: </w:t>
      </w:r>
    </w:p>
    <w:tbl>
      <w:tblPr>
        <w:tblStyle w:val="aa"/>
        <w:tblW w:w="0" w:type="auto"/>
        <w:tblLook w:val="04A0"/>
      </w:tblPr>
      <w:tblGrid>
        <w:gridCol w:w="2660"/>
        <w:gridCol w:w="8022"/>
      </w:tblGrid>
      <w:tr w:rsidR="00876D67" w:rsidRPr="00876D67" w:rsidTr="00876D67">
        <w:tc>
          <w:tcPr>
            <w:tcW w:w="2660" w:type="dxa"/>
          </w:tcPr>
          <w:p w:rsidR="00876D67" w:rsidRPr="00EB75BA" w:rsidRDefault="00876D67" w:rsidP="001B29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Направление развития</w:t>
            </w:r>
          </w:p>
        </w:tc>
        <w:tc>
          <w:tcPr>
            <w:tcW w:w="8022" w:type="dxa"/>
          </w:tcPr>
          <w:p w:rsidR="00876D67" w:rsidRPr="00EB75BA" w:rsidRDefault="00876D67" w:rsidP="001B29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Парциальные программы</w:t>
            </w:r>
          </w:p>
        </w:tc>
      </w:tr>
      <w:tr w:rsidR="00876D67" w:rsidRPr="00876D67" w:rsidTr="00876D67">
        <w:tc>
          <w:tcPr>
            <w:tcW w:w="2660" w:type="dxa"/>
          </w:tcPr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</w:t>
            </w:r>
          </w:p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8022" w:type="dxa"/>
          </w:tcPr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«Безопасность» Авдеева Н. Н., Князева О. Л., </w:t>
            </w:r>
            <w:proofErr w:type="spellStart"/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Стеркина</w:t>
            </w:r>
            <w:proofErr w:type="spellEnd"/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 Р. Б</w:t>
            </w:r>
          </w:p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 «Я, ты, мы» О.Л. Князева</w:t>
            </w:r>
          </w:p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«Детский сад 2100» (инновационные группы)</w:t>
            </w:r>
          </w:p>
        </w:tc>
      </w:tr>
      <w:tr w:rsidR="00876D67" w:rsidRPr="00876D67" w:rsidTr="00876D67">
        <w:tc>
          <w:tcPr>
            <w:tcW w:w="2660" w:type="dxa"/>
          </w:tcPr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</w:tc>
        <w:tc>
          <w:tcPr>
            <w:tcW w:w="8022" w:type="dxa"/>
          </w:tcPr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eastAsia="Calibri" w:hAnsi="Times New Roman" w:cs="Times New Roman"/>
                <w:sz w:val="20"/>
                <w:szCs w:val="20"/>
              </w:rPr>
              <w:t>«Юный эколог»</w:t>
            </w: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5BA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Николаевой С.Н.</w:t>
            </w: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«Подготовка к школе детей с задержкой психического развития» С.Г. Шевченко (для группы компенсирующей направленности)</w:t>
            </w:r>
          </w:p>
          <w:p w:rsidR="00876D67" w:rsidRPr="00EB75BA" w:rsidRDefault="00876D67" w:rsidP="001B29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«Детский сад 2100» (инновационные группы)</w:t>
            </w:r>
          </w:p>
        </w:tc>
      </w:tr>
      <w:tr w:rsidR="00876D67" w:rsidRPr="00876D67" w:rsidTr="00876D67">
        <w:tc>
          <w:tcPr>
            <w:tcW w:w="2660" w:type="dxa"/>
          </w:tcPr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</w:p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8022" w:type="dxa"/>
          </w:tcPr>
          <w:p w:rsidR="00876D67" w:rsidRPr="00EB75BA" w:rsidRDefault="00876D67" w:rsidP="001B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«Коррекционное обучение и воспитание детей 5-летнего возраста с ОНР» Т.Б. Филичева, Г.В. Чиркина (для группы компенсирующей направленности);</w:t>
            </w:r>
          </w:p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«Подготовка к школе детей с ОНР в условиях специального детского сада» Т.Б. Филичева,  Г.В. Чиркина (для группы компенсирующей направленности)</w:t>
            </w:r>
          </w:p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«Детский сад 2100» (инновационные группы)</w:t>
            </w:r>
          </w:p>
        </w:tc>
      </w:tr>
      <w:tr w:rsidR="00876D67" w:rsidRPr="00876D67" w:rsidTr="00876D67">
        <w:tc>
          <w:tcPr>
            <w:tcW w:w="2660" w:type="dxa"/>
          </w:tcPr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8022" w:type="dxa"/>
          </w:tcPr>
          <w:p w:rsidR="00876D67" w:rsidRPr="00EB75BA" w:rsidRDefault="00876D67" w:rsidP="001B29D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«Музыкальные шедевры» </w:t>
            </w:r>
            <w:proofErr w:type="spellStart"/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Радынова</w:t>
            </w:r>
            <w:proofErr w:type="spellEnd"/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 О.П.;</w:t>
            </w:r>
          </w:p>
          <w:p w:rsidR="00876D67" w:rsidRPr="00EB75BA" w:rsidRDefault="00876D67" w:rsidP="001B29D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«Театрализованные занятия в детском саду» </w:t>
            </w:r>
            <w:proofErr w:type="spellStart"/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Маханёва</w:t>
            </w:r>
            <w:proofErr w:type="spellEnd"/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 М.Д.;</w:t>
            </w:r>
          </w:p>
          <w:p w:rsidR="00876D67" w:rsidRPr="00EB75BA" w:rsidRDefault="00876D67" w:rsidP="001B29D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«Приобщение детей к истокам русской народной культуры»  Князева О.Л., </w:t>
            </w:r>
            <w:proofErr w:type="spellStart"/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Маханёва</w:t>
            </w:r>
            <w:proofErr w:type="spellEnd"/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 М.Д.;</w:t>
            </w:r>
          </w:p>
          <w:p w:rsidR="00876D67" w:rsidRPr="00EB75BA" w:rsidRDefault="00876D67" w:rsidP="001B29D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«Топ – хлоп малыши» </w:t>
            </w:r>
            <w:proofErr w:type="spellStart"/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Т.Сауко</w:t>
            </w:r>
            <w:proofErr w:type="spellEnd"/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,  А.Бурениной по музыкально ритмическому воспитанию  детей 2 – 3 лет;  </w:t>
            </w:r>
          </w:p>
          <w:p w:rsidR="00876D67" w:rsidRPr="00EB75BA" w:rsidRDefault="00876D67" w:rsidP="001B29D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«Цветные</w:t>
            </w: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5BA">
              <w:rPr>
                <w:rFonts w:ascii="Times New Roman" w:eastAsia="Calibri" w:hAnsi="Times New Roman" w:cs="Times New Roman"/>
                <w:sz w:val="20"/>
                <w:szCs w:val="20"/>
              </w:rPr>
              <w:t>ладошки»</w:t>
            </w: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5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Лыковой И.А. </w:t>
            </w:r>
          </w:p>
        </w:tc>
      </w:tr>
      <w:tr w:rsidR="00876D67" w:rsidRPr="00876D67" w:rsidTr="00876D67">
        <w:tc>
          <w:tcPr>
            <w:tcW w:w="2660" w:type="dxa"/>
          </w:tcPr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022" w:type="dxa"/>
          </w:tcPr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«Воспитание здорового ребенка» </w:t>
            </w:r>
            <w:proofErr w:type="spellStart"/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Маханёва</w:t>
            </w:r>
            <w:proofErr w:type="spellEnd"/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 М. Д</w:t>
            </w:r>
          </w:p>
        </w:tc>
      </w:tr>
    </w:tbl>
    <w:p w:rsidR="00876D67" w:rsidRPr="00876D67" w:rsidRDefault="00876D67" w:rsidP="00876D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D67">
        <w:rPr>
          <w:rFonts w:ascii="Times New Roman" w:hAnsi="Times New Roman" w:cs="Times New Roman"/>
          <w:sz w:val="24"/>
          <w:szCs w:val="24"/>
        </w:rPr>
        <w:lastRenderedPageBreak/>
        <w:t xml:space="preserve">В МДОУ детский сад №117 «Электроник» комбинированного вида </w:t>
      </w:r>
      <w:r w:rsidRPr="00876D67">
        <w:rPr>
          <w:rFonts w:ascii="Times New Roman" w:hAnsi="Times New Roman" w:cs="Times New Roman"/>
          <w:bCs/>
          <w:sz w:val="24"/>
          <w:szCs w:val="24"/>
        </w:rPr>
        <w:t xml:space="preserve">реализуются  дополнительные  программы: </w:t>
      </w:r>
    </w:p>
    <w:tbl>
      <w:tblPr>
        <w:tblStyle w:val="aa"/>
        <w:tblW w:w="9922" w:type="dxa"/>
        <w:jc w:val="center"/>
        <w:tblLook w:val="04A0"/>
      </w:tblPr>
      <w:tblGrid>
        <w:gridCol w:w="458"/>
        <w:gridCol w:w="2944"/>
        <w:gridCol w:w="6520"/>
      </w:tblGrid>
      <w:tr w:rsidR="00876D67" w:rsidRPr="00876D67" w:rsidTr="00876D67">
        <w:trPr>
          <w:jc w:val="center"/>
        </w:trPr>
        <w:tc>
          <w:tcPr>
            <w:tcW w:w="458" w:type="dxa"/>
          </w:tcPr>
          <w:p w:rsidR="00876D67" w:rsidRPr="00EB75BA" w:rsidRDefault="00876D67" w:rsidP="001B29D0">
            <w:pPr>
              <w:ind w:left="-284" w:right="-325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44" w:type="dxa"/>
          </w:tcPr>
          <w:p w:rsidR="00876D67" w:rsidRPr="00EB75BA" w:rsidRDefault="00876D67" w:rsidP="001B29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Направление развития</w:t>
            </w:r>
          </w:p>
        </w:tc>
        <w:tc>
          <w:tcPr>
            <w:tcW w:w="6520" w:type="dxa"/>
          </w:tcPr>
          <w:p w:rsidR="00876D67" w:rsidRPr="00EB75BA" w:rsidRDefault="00876D67" w:rsidP="001B2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</w:tr>
      <w:tr w:rsidR="00876D67" w:rsidRPr="00876D67" w:rsidTr="00876D67">
        <w:trPr>
          <w:jc w:val="center"/>
        </w:trPr>
        <w:tc>
          <w:tcPr>
            <w:tcW w:w="458" w:type="dxa"/>
          </w:tcPr>
          <w:p w:rsidR="00876D67" w:rsidRPr="00EB75BA" w:rsidRDefault="00876D67" w:rsidP="001B29D0">
            <w:pPr>
              <w:ind w:left="-284" w:right="-325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44" w:type="dxa"/>
          </w:tcPr>
          <w:p w:rsidR="00876D67" w:rsidRPr="00EB75BA" w:rsidRDefault="00876D67" w:rsidP="001B29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</w:t>
            </w:r>
          </w:p>
          <w:p w:rsidR="00876D67" w:rsidRPr="00EB75BA" w:rsidRDefault="00876D67" w:rsidP="001B29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6520" w:type="dxa"/>
          </w:tcPr>
          <w:p w:rsidR="00876D67" w:rsidRPr="00EB75BA" w:rsidRDefault="00876D67" w:rsidP="001B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кружка по социально-коммуникативному развитию «</w:t>
            </w:r>
            <w:proofErr w:type="spellStart"/>
            <w:proofErr w:type="gramStart"/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Это-Я</w:t>
            </w:r>
            <w:proofErr w:type="spellEnd"/>
            <w:proofErr w:type="gramEnd"/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876D67" w:rsidRPr="00EB75BA" w:rsidRDefault="00876D67" w:rsidP="001B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Социальный педагог Смирнова Т.В.</w:t>
            </w:r>
          </w:p>
        </w:tc>
      </w:tr>
      <w:tr w:rsidR="00876D67" w:rsidRPr="00876D67" w:rsidTr="00876D67">
        <w:trPr>
          <w:jc w:val="center"/>
        </w:trPr>
        <w:tc>
          <w:tcPr>
            <w:tcW w:w="458" w:type="dxa"/>
          </w:tcPr>
          <w:p w:rsidR="00876D67" w:rsidRPr="00EB75BA" w:rsidRDefault="00876D67" w:rsidP="001B29D0">
            <w:pPr>
              <w:ind w:left="-284" w:right="-325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44" w:type="dxa"/>
            <w:vMerge w:val="restart"/>
          </w:tcPr>
          <w:p w:rsidR="00876D67" w:rsidRPr="00EB75BA" w:rsidRDefault="00876D67" w:rsidP="001B29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</w:p>
          <w:p w:rsidR="00876D67" w:rsidRPr="00EB75BA" w:rsidRDefault="00876D67" w:rsidP="001B29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876D67" w:rsidRPr="00EB75BA" w:rsidRDefault="00876D67" w:rsidP="001B29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876D67" w:rsidRPr="00EB75BA" w:rsidRDefault="00876D67" w:rsidP="001B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кружка «Говорим красиво»</w:t>
            </w:r>
          </w:p>
          <w:p w:rsidR="00876D67" w:rsidRPr="00EB75BA" w:rsidRDefault="00876D67" w:rsidP="001B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Учитель-логопед Павлова С.П.</w:t>
            </w:r>
          </w:p>
          <w:p w:rsidR="00876D67" w:rsidRPr="00EB75BA" w:rsidRDefault="00876D67" w:rsidP="001B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Учитель-логопед Василькова С.Е.</w:t>
            </w:r>
          </w:p>
        </w:tc>
      </w:tr>
      <w:tr w:rsidR="00876D67" w:rsidRPr="00876D67" w:rsidTr="00876D67">
        <w:trPr>
          <w:jc w:val="center"/>
        </w:trPr>
        <w:tc>
          <w:tcPr>
            <w:tcW w:w="458" w:type="dxa"/>
          </w:tcPr>
          <w:p w:rsidR="00876D67" w:rsidRPr="00EB75BA" w:rsidRDefault="00876D67" w:rsidP="001B29D0">
            <w:pPr>
              <w:ind w:left="-284" w:right="-325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44" w:type="dxa"/>
            <w:vMerge/>
          </w:tcPr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876D67" w:rsidRPr="00EB75BA" w:rsidRDefault="00876D67" w:rsidP="001B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«Предложная страна»</w:t>
            </w:r>
          </w:p>
          <w:p w:rsidR="00876D67" w:rsidRPr="00EB75BA" w:rsidRDefault="00876D67" w:rsidP="001B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Учитель-логопед Павлова С.П.</w:t>
            </w:r>
          </w:p>
          <w:p w:rsidR="00876D67" w:rsidRPr="00EB75BA" w:rsidRDefault="00876D67" w:rsidP="001B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Учитель-логопед Василькова С.Е.</w:t>
            </w:r>
          </w:p>
        </w:tc>
      </w:tr>
      <w:tr w:rsidR="00876D67" w:rsidRPr="00876D67" w:rsidTr="00876D67">
        <w:trPr>
          <w:jc w:val="center"/>
        </w:trPr>
        <w:tc>
          <w:tcPr>
            <w:tcW w:w="458" w:type="dxa"/>
          </w:tcPr>
          <w:p w:rsidR="00876D67" w:rsidRPr="00EB75BA" w:rsidRDefault="00876D67" w:rsidP="001B29D0">
            <w:pPr>
              <w:ind w:left="-284" w:right="-325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44" w:type="dxa"/>
          </w:tcPr>
          <w:p w:rsidR="00876D67" w:rsidRPr="00EB75BA" w:rsidRDefault="00876D67" w:rsidP="001B29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876D67" w:rsidRPr="00EB75BA" w:rsidRDefault="00876D67" w:rsidP="001B29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876D67" w:rsidRPr="00EB75BA" w:rsidRDefault="00876D67" w:rsidP="001B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программа  по познавательному развитию «Размышляй-ка» </w:t>
            </w:r>
          </w:p>
          <w:p w:rsidR="00876D67" w:rsidRPr="00EB75BA" w:rsidRDefault="00876D67" w:rsidP="001B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Учитель-дефектолог </w:t>
            </w:r>
            <w:proofErr w:type="spellStart"/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Коцыба</w:t>
            </w:r>
            <w:proofErr w:type="spellEnd"/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876D67" w:rsidRPr="00876D67" w:rsidTr="00876D67">
        <w:trPr>
          <w:jc w:val="center"/>
        </w:trPr>
        <w:tc>
          <w:tcPr>
            <w:tcW w:w="458" w:type="dxa"/>
          </w:tcPr>
          <w:p w:rsidR="00876D67" w:rsidRPr="00EB75BA" w:rsidRDefault="00876D67" w:rsidP="001B29D0">
            <w:pPr>
              <w:ind w:left="-284" w:right="-325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44" w:type="dxa"/>
          </w:tcPr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6520" w:type="dxa"/>
          </w:tcPr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программа фольклорного кружка «Росинка» </w:t>
            </w:r>
          </w:p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руководитель: Пшеницына Л.Ю.</w:t>
            </w:r>
          </w:p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театрального кружка  «Петрушка»</w:t>
            </w:r>
          </w:p>
          <w:p w:rsidR="00876D67" w:rsidRPr="00EB75BA" w:rsidRDefault="00876D67" w:rsidP="001B2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 Чумичёва А.А.</w:t>
            </w:r>
          </w:p>
        </w:tc>
      </w:tr>
      <w:tr w:rsidR="00876D67" w:rsidRPr="00876D67" w:rsidTr="00876D67">
        <w:trPr>
          <w:jc w:val="center"/>
        </w:trPr>
        <w:tc>
          <w:tcPr>
            <w:tcW w:w="458" w:type="dxa"/>
          </w:tcPr>
          <w:p w:rsidR="00876D67" w:rsidRPr="00EB75BA" w:rsidRDefault="00876D67" w:rsidP="001B29D0">
            <w:pPr>
              <w:ind w:left="-284" w:right="-325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44" w:type="dxa"/>
            <w:vMerge w:val="restart"/>
          </w:tcPr>
          <w:p w:rsidR="00876D67" w:rsidRPr="00EB75BA" w:rsidRDefault="00876D67" w:rsidP="001B29D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6520" w:type="dxa"/>
            <w:vMerge w:val="restart"/>
          </w:tcPr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программа по физкультурно-оздоровительной деятельности кружка «Растем </w:t>
            </w:r>
            <w:proofErr w:type="gramStart"/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здоровыми</w:t>
            </w:r>
            <w:proofErr w:type="gramEnd"/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программа по физическому развитию кружка «Весёлый мяч» </w:t>
            </w:r>
          </w:p>
          <w:p w:rsidR="00876D67" w:rsidRPr="00EB75BA" w:rsidRDefault="00876D67" w:rsidP="001B29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75BA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физическому развитию Кокошникова Н.Н.</w:t>
            </w:r>
          </w:p>
        </w:tc>
      </w:tr>
      <w:tr w:rsidR="00876D67" w:rsidRPr="00876D67" w:rsidTr="00876D67">
        <w:trPr>
          <w:jc w:val="center"/>
        </w:trPr>
        <w:tc>
          <w:tcPr>
            <w:tcW w:w="458" w:type="dxa"/>
          </w:tcPr>
          <w:p w:rsidR="00876D67" w:rsidRPr="00876D67" w:rsidRDefault="00876D67" w:rsidP="001B29D0">
            <w:pPr>
              <w:ind w:left="-284" w:right="-325" w:firstLine="142"/>
              <w:jc w:val="center"/>
              <w:rPr>
                <w:rFonts w:ascii="Times New Roman" w:hAnsi="Times New Roman" w:cs="Times New Roman"/>
              </w:rPr>
            </w:pPr>
            <w:r w:rsidRPr="00876D6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44" w:type="dxa"/>
            <w:vMerge/>
          </w:tcPr>
          <w:p w:rsidR="00876D67" w:rsidRPr="00876D67" w:rsidRDefault="00876D67" w:rsidP="001B29D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876D67" w:rsidRPr="00876D67" w:rsidRDefault="00876D67" w:rsidP="001B29D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B75BA" w:rsidRDefault="00EB75BA" w:rsidP="00EB75BA">
      <w:pPr>
        <w:pStyle w:val="ab"/>
        <w:tabs>
          <w:tab w:val="num" w:pos="0"/>
        </w:tabs>
        <w:spacing w:line="240" w:lineRule="auto"/>
        <w:ind w:firstLine="567"/>
        <w:rPr>
          <w:sz w:val="24"/>
          <w:szCs w:val="24"/>
        </w:rPr>
      </w:pPr>
    </w:p>
    <w:p w:rsidR="00477BB0" w:rsidRPr="00477BB0" w:rsidRDefault="00477BB0" w:rsidP="00EB75BA">
      <w:pPr>
        <w:pStyle w:val="ab"/>
        <w:tabs>
          <w:tab w:val="num" w:pos="0"/>
        </w:tabs>
        <w:spacing w:line="240" w:lineRule="auto"/>
        <w:ind w:firstLine="567"/>
        <w:rPr>
          <w:sz w:val="24"/>
          <w:szCs w:val="24"/>
        </w:rPr>
      </w:pPr>
      <w:r w:rsidRPr="00477BB0">
        <w:rPr>
          <w:sz w:val="24"/>
          <w:szCs w:val="24"/>
        </w:rPr>
        <w:t>В 201</w:t>
      </w:r>
      <w:r w:rsidR="00592169">
        <w:rPr>
          <w:sz w:val="24"/>
          <w:szCs w:val="24"/>
        </w:rPr>
        <w:t xml:space="preserve">6 – 2017 учебном </w:t>
      </w:r>
      <w:r w:rsidRPr="00477BB0">
        <w:rPr>
          <w:sz w:val="24"/>
          <w:szCs w:val="24"/>
        </w:rPr>
        <w:t xml:space="preserve">году в ДОУ было укомплектовано 13 групп. </w:t>
      </w:r>
    </w:p>
    <w:p w:rsidR="00876D67" w:rsidRDefault="00876D67" w:rsidP="00EB75BA">
      <w:pPr>
        <w:spacing w:after="0" w:line="240" w:lineRule="auto"/>
        <w:ind w:right="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D67">
        <w:rPr>
          <w:rFonts w:ascii="Times New Roman" w:hAnsi="Times New Roman" w:cs="Times New Roman"/>
          <w:sz w:val="24"/>
          <w:szCs w:val="24"/>
        </w:rPr>
        <w:t>Образовательная деятельность  реализуется во всех возрастных группах детского сада:</w:t>
      </w:r>
    </w:p>
    <w:tbl>
      <w:tblPr>
        <w:tblStyle w:val="aa"/>
        <w:tblW w:w="10916" w:type="dxa"/>
        <w:tblLayout w:type="fixed"/>
        <w:tblLook w:val="04A0"/>
      </w:tblPr>
      <w:tblGrid>
        <w:gridCol w:w="817"/>
        <w:gridCol w:w="3686"/>
        <w:gridCol w:w="992"/>
        <w:gridCol w:w="850"/>
        <w:gridCol w:w="4571"/>
      </w:tblGrid>
      <w:tr w:rsidR="00592169" w:rsidRPr="004E5054" w:rsidTr="00EB75BA">
        <w:trPr>
          <w:trHeight w:val="544"/>
        </w:trPr>
        <w:tc>
          <w:tcPr>
            <w:tcW w:w="817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№   </w:t>
            </w:r>
            <w:proofErr w:type="spellStart"/>
            <w:proofErr w:type="gramStart"/>
            <w:r w:rsidRPr="00EB75BA">
              <w:rPr>
                <w:bCs/>
                <w:color w:val="000000"/>
                <w:kern w:val="24"/>
              </w:rPr>
              <w:t>п</w:t>
            </w:r>
            <w:proofErr w:type="spellEnd"/>
            <w:proofErr w:type="gramEnd"/>
            <w:r w:rsidRPr="00EB75BA">
              <w:rPr>
                <w:bCs/>
                <w:color w:val="000000"/>
                <w:kern w:val="24"/>
              </w:rPr>
              <w:t>/</w:t>
            </w:r>
            <w:proofErr w:type="spellStart"/>
            <w:r w:rsidRPr="00EB75BA">
              <w:rPr>
                <w:bCs/>
                <w:color w:val="000000"/>
                <w:kern w:val="24"/>
              </w:rPr>
              <w:t>п</w:t>
            </w:r>
            <w:proofErr w:type="spellEnd"/>
            <w:r w:rsidRPr="00EB75BA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3686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       Наименование </w:t>
            </w:r>
          </w:p>
        </w:tc>
        <w:tc>
          <w:tcPr>
            <w:tcW w:w="992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Возраст </w:t>
            </w:r>
          </w:p>
        </w:tc>
        <w:tc>
          <w:tcPr>
            <w:tcW w:w="850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Кол-во детей </w:t>
            </w:r>
          </w:p>
        </w:tc>
        <w:tc>
          <w:tcPr>
            <w:tcW w:w="4571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   Специфика группы </w:t>
            </w:r>
          </w:p>
        </w:tc>
      </w:tr>
      <w:tr w:rsidR="00592169" w:rsidRPr="004E5054" w:rsidTr="00EB75BA">
        <w:trPr>
          <w:trHeight w:val="384"/>
        </w:trPr>
        <w:tc>
          <w:tcPr>
            <w:tcW w:w="817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1 </w:t>
            </w:r>
          </w:p>
        </w:tc>
        <w:tc>
          <w:tcPr>
            <w:tcW w:w="3686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«Теремок» I младшая </w:t>
            </w:r>
          </w:p>
        </w:tc>
        <w:tc>
          <w:tcPr>
            <w:tcW w:w="992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2-3 года </w:t>
            </w:r>
          </w:p>
        </w:tc>
        <w:tc>
          <w:tcPr>
            <w:tcW w:w="850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22 </w:t>
            </w:r>
          </w:p>
        </w:tc>
        <w:tc>
          <w:tcPr>
            <w:tcW w:w="4571" w:type="dxa"/>
            <w:hideMark/>
          </w:tcPr>
          <w:p w:rsidR="00592169" w:rsidRPr="00EB75BA" w:rsidRDefault="00592169" w:rsidP="005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69" w:rsidRPr="004E5054" w:rsidTr="00EB75BA">
        <w:trPr>
          <w:trHeight w:val="302"/>
        </w:trPr>
        <w:tc>
          <w:tcPr>
            <w:tcW w:w="817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2 </w:t>
            </w:r>
          </w:p>
        </w:tc>
        <w:tc>
          <w:tcPr>
            <w:tcW w:w="3686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>«</w:t>
            </w:r>
            <w:proofErr w:type="spellStart"/>
            <w:r w:rsidRPr="00EB75BA">
              <w:rPr>
                <w:bCs/>
                <w:color w:val="000000"/>
                <w:kern w:val="24"/>
              </w:rPr>
              <w:t>Аленушка</w:t>
            </w:r>
            <w:proofErr w:type="spellEnd"/>
            <w:r w:rsidRPr="00EB75BA">
              <w:rPr>
                <w:bCs/>
                <w:color w:val="000000"/>
                <w:kern w:val="24"/>
              </w:rPr>
              <w:t xml:space="preserve">» I младшая </w:t>
            </w:r>
          </w:p>
        </w:tc>
        <w:tc>
          <w:tcPr>
            <w:tcW w:w="992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2-3 года </w:t>
            </w:r>
          </w:p>
        </w:tc>
        <w:tc>
          <w:tcPr>
            <w:tcW w:w="850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23 </w:t>
            </w:r>
          </w:p>
        </w:tc>
        <w:tc>
          <w:tcPr>
            <w:tcW w:w="4571" w:type="dxa"/>
            <w:hideMark/>
          </w:tcPr>
          <w:p w:rsidR="00592169" w:rsidRPr="00EB75BA" w:rsidRDefault="00592169" w:rsidP="005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69" w:rsidRPr="004E5054" w:rsidTr="00EB75BA">
        <w:trPr>
          <w:trHeight w:val="278"/>
        </w:trPr>
        <w:tc>
          <w:tcPr>
            <w:tcW w:w="817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3 </w:t>
            </w:r>
          </w:p>
        </w:tc>
        <w:tc>
          <w:tcPr>
            <w:tcW w:w="3686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«Солнышко»  II младшая </w:t>
            </w:r>
          </w:p>
        </w:tc>
        <w:tc>
          <w:tcPr>
            <w:tcW w:w="992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3-4 года </w:t>
            </w:r>
          </w:p>
        </w:tc>
        <w:tc>
          <w:tcPr>
            <w:tcW w:w="850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25 </w:t>
            </w:r>
          </w:p>
        </w:tc>
        <w:tc>
          <w:tcPr>
            <w:tcW w:w="4571" w:type="dxa"/>
            <w:hideMark/>
          </w:tcPr>
          <w:p w:rsidR="00592169" w:rsidRPr="00EB75BA" w:rsidRDefault="00592169" w:rsidP="005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69" w:rsidRPr="004E5054" w:rsidTr="00EB75BA">
        <w:trPr>
          <w:trHeight w:val="268"/>
        </w:trPr>
        <w:tc>
          <w:tcPr>
            <w:tcW w:w="817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4 </w:t>
            </w:r>
          </w:p>
        </w:tc>
        <w:tc>
          <w:tcPr>
            <w:tcW w:w="3686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>«</w:t>
            </w:r>
            <w:proofErr w:type="spellStart"/>
            <w:r w:rsidRPr="00EB75BA">
              <w:rPr>
                <w:bCs/>
                <w:color w:val="000000"/>
                <w:kern w:val="24"/>
              </w:rPr>
              <w:t>Чебурашка</w:t>
            </w:r>
            <w:proofErr w:type="spellEnd"/>
            <w:r w:rsidRPr="00EB75BA">
              <w:rPr>
                <w:bCs/>
                <w:color w:val="000000"/>
                <w:kern w:val="24"/>
              </w:rPr>
              <w:t xml:space="preserve">» II младшая </w:t>
            </w:r>
          </w:p>
        </w:tc>
        <w:tc>
          <w:tcPr>
            <w:tcW w:w="992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3-4 года </w:t>
            </w:r>
          </w:p>
        </w:tc>
        <w:tc>
          <w:tcPr>
            <w:tcW w:w="850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22 </w:t>
            </w:r>
          </w:p>
        </w:tc>
        <w:tc>
          <w:tcPr>
            <w:tcW w:w="4571" w:type="dxa"/>
            <w:hideMark/>
          </w:tcPr>
          <w:p w:rsidR="00592169" w:rsidRPr="00EB75BA" w:rsidRDefault="00592169" w:rsidP="005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69" w:rsidRPr="004E5054" w:rsidTr="00EB75BA">
        <w:trPr>
          <w:trHeight w:val="272"/>
        </w:trPr>
        <w:tc>
          <w:tcPr>
            <w:tcW w:w="817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5 </w:t>
            </w:r>
          </w:p>
        </w:tc>
        <w:tc>
          <w:tcPr>
            <w:tcW w:w="3686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«Антошка» II младшая </w:t>
            </w:r>
          </w:p>
        </w:tc>
        <w:tc>
          <w:tcPr>
            <w:tcW w:w="992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3-4 года </w:t>
            </w:r>
          </w:p>
        </w:tc>
        <w:tc>
          <w:tcPr>
            <w:tcW w:w="850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22 </w:t>
            </w:r>
          </w:p>
        </w:tc>
        <w:tc>
          <w:tcPr>
            <w:tcW w:w="4571" w:type="dxa"/>
            <w:hideMark/>
          </w:tcPr>
          <w:p w:rsidR="00592169" w:rsidRPr="00EB75BA" w:rsidRDefault="00592169" w:rsidP="005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69" w:rsidRPr="004E5054" w:rsidTr="00EB75BA">
        <w:trPr>
          <w:trHeight w:val="262"/>
        </w:trPr>
        <w:tc>
          <w:tcPr>
            <w:tcW w:w="817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6 </w:t>
            </w:r>
          </w:p>
        </w:tc>
        <w:tc>
          <w:tcPr>
            <w:tcW w:w="3686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«Земляничка» средняя </w:t>
            </w:r>
          </w:p>
        </w:tc>
        <w:tc>
          <w:tcPr>
            <w:tcW w:w="992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4-5 лет </w:t>
            </w:r>
          </w:p>
        </w:tc>
        <w:tc>
          <w:tcPr>
            <w:tcW w:w="850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26 </w:t>
            </w:r>
          </w:p>
        </w:tc>
        <w:tc>
          <w:tcPr>
            <w:tcW w:w="4571" w:type="dxa"/>
            <w:hideMark/>
          </w:tcPr>
          <w:p w:rsidR="00592169" w:rsidRPr="00EB75BA" w:rsidRDefault="00592169" w:rsidP="005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69" w:rsidRPr="004E5054" w:rsidTr="00EB75BA">
        <w:trPr>
          <w:trHeight w:val="266"/>
        </w:trPr>
        <w:tc>
          <w:tcPr>
            <w:tcW w:w="817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7 </w:t>
            </w:r>
          </w:p>
        </w:tc>
        <w:tc>
          <w:tcPr>
            <w:tcW w:w="3686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>«</w:t>
            </w:r>
            <w:proofErr w:type="spellStart"/>
            <w:r w:rsidRPr="00EB75BA">
              <w:rPr>
                <w:bCs/>
                <w:color w:val="000000"/>
                <w:kern w:val="24"/>
              </w:rPr>
              <w:t>Мальвина</w:t>
            </w:r>
            <w:proofErr w:type="spellEnd"/>
            <w:r w:rsidRPr="00EB75BA">
              <w:rPr>
                <w:bCs/>
                <w:color w:val="000000"/>
                <w:kern w:val="24"/>
              </w:rPr>
              <w:t xml:space="preserve">» средняя </w:t>
            </w:r>
          </w:p>
        </w:tc>
        <w:tc>
          <w:tcPr>
            <w:tcW w:w="992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4-5 лет </w:t>
            </w:r>
          </w:p>
        </w:tc>
        <w:tc>
          <w:tcPr>
            <w:tcW w:w="850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26 </w:t>
            </w:r>
          </w:p>
        </w:tc>
        <w:tc>
          <w:tcPr>
            <w:tcW w:w="4571" w:type="dxa"/>
            <w:hideMark/>
          </w:tcPr>
          <w:p w:rsidR="00592169" w:rsidRPr="00EB75BA" w:rsidRDefault="00592169" w:rsidP="005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69" w:rsidRPr="004E5054" w:rsidTr="00EB75BA">
        <w:trPr>
          <w:trHeight w:val="270"/>
        </w:trPr>
        <w:tc>
          <w:tcPr>
            <w:tcW w:w="817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8 </w:t>
            </w:r>
          </w:p>
        </w:tc>
        <w:tc>
          <w:tcPr>
            <w:tcW w:w="3686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«Репка» старшая </w:t>
            </w:r>
          </w:p>
        </w:tc>
        <w:tc>
          <w:tcPr>
            <w:tcW w:w="992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5-6 лет </w:t>
            </w:r>
          </w:p>
        </w:tc>
        <w:tc>
          <w:tcPr>
            <w:tcW w:w="850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25 </w:t>
            </w:r>
          </w:p>
        </w:tc>
        <w:tc>
          <w:tcPr>
            <w:tcW w:w="4571" w:type="dxa"/>
            <w:hideMark/>
          </w:tcPr>
          <w:p w:rsidR="00592169" w:rsidRPr="00EB75BA" w:rsidRDefault="00592169" w:rsidP="005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69" w:rsidRPr="004E5054" w:rsidTr="00EB75BA">
        <w:trPr>
          <w:trHeight w:val="193"/>
        </w:trPr>
        <w:tc>
          <w:tcPr>
            <w:tcW w:w="817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9 </w:t>
            </w:r>
          </w:p>
        </w:tc>
        <w:tc>
          <w:tcPr>
            <w:tcW w:w="3686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«Петушок» </w:t>
            </w:r>
            <w:proofErr w:type="gramStart"/>
            <w:r w:rsidRPr="00EB75BA">
              <w:rPr>
                <w:bCs/>
                <w:color w:val="000000"/>
                <w:kern w:val="24"/>
              </w:rPr>
              <w:t>подготовительная</w:t>
            </w:r>
            <w:proofErr w:type="gramEnd"/>
            <w:r w:rsidRPr="00EB75BA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992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6-7 лет </w:t>
            </w:r>
          </w:p>
        </w:tc>
        <w:tc>
          <w:tcPr>
            <w:tcW w:w="850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24 </w:t>
            </w:r>
          </w:p>
        </w:tc>
        <w:tc>
          <w:tcPr>
            <w:tcW w:w="4571" w:type="dxa"/>
            <w:hideMark/>
          </w:tcPr>
          <w:p w:rsidR="00592169" w:rsidRPr="00EB75BA" w:rsidRDefault="00592169" w:rsidP="005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69" w:rsidRPr="004E5054" w:rsidTr="00EB75BA">
        <w:trPr>
          <w:trHeight w:val="266"/>
        </w:trPr>
        <w:tc>
          <w:tcPr>
            <w:tcW w:w="817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10 </w:t>
            </w:r>
          </w:p>
        </w:tc>
        <w:tc>
          <w:tcPr>
            <w:tcW w:w="3686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«Золотой ключик» </w:t>
            </w:r>
            <w:proofErr w:type="gramStart"/>
            <w:r w:rsidRPr="00EB75BA">
              <w:rPr>
                <w:bCs/>
                <w:color w:val="000000"/>
                <w:kern w:val="24"/>
              </w:rPr>
              <w:t>подготовительная</w:t>
            </w:r>
            <w:proofErr w:type="gramEnd"/>
            <w:r w:rsidRPr="00EB75BA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992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6-7 лет </w:t>
            </w:r>
          </w:p>
        </w:tc>
        <w:tc>
          <w:tcPr>
            <w:tcW w:w="850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24 </w:t>
            </w:r>
          </w:p>
        </w:tc>
        <w:tc>
          <w:tcPr>
            <w:tcW w:w="4571" w:type="dxa"/>
            <w:hideMark/>
          </w:tcPr>
          <w:p w:rsidR="00592169" w:rsidRPr="00EB75BA" w:rsidRDefault="00592169" w:rsidP="00592169">
            <w:pPr>
              <w:pStyle w:val="ad"/>
              <w:tabs>
                <w:tab w:val="left" w:pos="675"/>
                <w:tab w:val="center" w:pos="1833"/>
              </w:tabs>
              <w:spacing w:before="0" w:after="0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ab/>
              <w:t xml:space="preserve"> </w:t>
            </w:r>
          </w:p>
        </w:tc>
      </w:tr>
      <w:tr w:rsidR="00592169" w:rsidRPr="004E5054" w:rsidTr="00EB75BA">
        <w:trPr>
          <w:trHeight w:val="243"/>
        </w:trPr>
        <w:tc>
          <w:tcPr>
            <w:tcW w:w="817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11 </w:t>
            </w:r>
          </w:p>
        </w:tc>
        <w:tc>
          <w:tcPr>
            <w:tcW w:w="3686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«Колобок» </w:t>
            </w:r>
            <w:proofErr w:type="gramStart"/>
            <w:r w:rsidRPr="00EB75BA">
              <w:rPr>
                <w:bCs/>
                <w:color w:val="000000"/>
                <w:kern w:val="24"/>
              </w:rPr>
              <w:t>старшая</w:t>
            </w:r>
            <w:proofErr w:type="gramEnd"/>
            <w:r w:rsidRPr="00EB75BA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992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5-6 лет </w:t>
            </w:r>
          </w:p>
        </w:tc>
        <w:tc>
          <w:tcPr>
            <w:tcW w:w="850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16 </w:t>
            </w:r>
          </w:p>
        </w:tc>
        <w:tc>
          <w:tcPr>
            <w:tcW w:w="4571" w:type="dxa"/>
            <w:hideMark/>
          </w:tcPr>
          <w:p w:rsidR="00592169" w:rsidRPr="00EB75BA" w:rsidRDefault="00592169" w:rsidP="00EB75BA">
            <w:pPr>
              <w:pStyle w:val="ad"/>
              <w:spacing w:before="0" w:after="0"/>
              <w:jc w:val="both"/>
              <w:textAlignment w:val="baseline"/>
            </w:pPr>
            <w:proofErr w:type="gramStart"/>
            <w:r w:rsidRPr="00EB75BA">
              <w:rPr>
                <w:bCs/>
                <w:color w:val="000000"/>
                <w:kern w:val="24"/>
              </w:rPr>
              <w:t>Логопедическая</w:t>
            </w:r>
            <w:proofErr w:type="gramEnd"/>
            <w:r w:rsidRPr="00EB75BA">
              <w:rPr>
                <w:bCs/>
                <w:color w:val="000000"/>
                <w:kern w:val="24"/>
              </w:rPr>
              <w:t xml:space="preserve"> </w:t>
            </w:r>
            <w:r w:rsidR="00EB75BA">
              <w:t xml:space="preserve"> </w:t>
            </w:r>
            <w:r w:rsidRPr="00EB75BA">
              <w:rPr>
                <w:bCs/>
                <w:color w:val="000000"/>
                <w:kern w:val="24"/>
              </w:rPr>
              <w:t xml:space="preserve">(для детей с ОНР) </w:t>
            </w:r>
          </w:p>
        </w:tc>
      </w:tr>
      <w:tr w:rsidR="00592169" w:rsidRPr="004E5054" w:rsidTr="00EB75BA">
        <w:trPr>
          <w:trHeight w:val="288"/>
        </w:trPr>
        <w:tc>
          <w:tcPr>
            <w:tcW w:w="817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12 </w:t>
            </w:r>
          </w:p>
        </w:tc>
        <w:tc>
          <w:tcPr>
            <w:tcW w:w="3686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«Василек»  старшая </w:t>
            </w:r>
            <w:proofErr w:type="gramStart"/>
            <w:r w:rsidRPr="00EB75BA">
              <w:rPr>
                <w:bCs/>
                <w:color w:val="000000"/>
                <w:kern w:val="24"/>
              </w:rPr>
              <w:t>-п</w:t>
            </w:r>
            <w:proofErr w:type="gramEnd"/>
            <w:r w:rsidRPr="00EB75BA">
              <w:rPr>
                <w:bCs/>
                <w:color w:val="000000"/>
                <w:kern w:val="24"/>
              </w:rPr>
              <w:t xml:space="preserve">одготовительная </w:t>
            </w:r>
          </w:p>
        </w:tc>
        <w:tc>
          <w:tcPr>
            <w:tcW w:w="992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5-7 лет </w:t>
            </w:r>
          </w:p>
        </w:tc>
        <w:tc>
          <w:tcPr>
            <w:tcW w:w="850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14 </w:t>
            </w:r>
          </w:p>
        </w:tc>
        <w:tc>
          <w:tcPr>
            <w:tcW w:w="4571" w:type="dxa"/>
            <w:hideMark/>
          </w:tcPr>
          <w:p w:rsidR="00592169" w:rsidRPr="00EB75BA" w:rsidRDefault="00EB75BA" w:rsidP="00EB75BA">
            <w:pPr>
              <w:pStyle w:val="ad"/>
              <w:tabs>
                <w:tab w:val="left" w:pos="675"/>
                <w:tab w:val="center" w:pos="1833"/>
              </w:tabs>
              <w:spacing w:before="0" w:after="0"/>
              <w:jc w:val="both"/>
              <w:textAlignment w:val="baseline"/>
            </w:pPr>
            <w:r>
              <w:rPr>
                <w:bCs/>
                <w:color w:val="000000"/>
                <w:kern w:val="24"/>
              </w:rPr>
              <w:t xml:space="preserve"> </w:t>
            </w:r>
            <w:r w:rsidR="00592169" w:rsidRPr="00EB75BA">
              <w:rPr>
                <w:bCs/>
                <w:color w:val="000000"/>
                <w:kern w:val="24"/>
              </w:rPr>
              <w:t>Для детей с ЗПР</w:t>
            </w:r>
          </w:p>
        </w:tc>
      </w:tr>
      <w:tr w:rsidR="00592169" w:rsidRPr="004E5054" w:rsidTr="00EB75BA">
        <w:trPr>
          <w:trHeight w:val="278"/>
        </w:trPr>
        <w:tc>
          <w:tcPr>
            <w:tcW w:w="817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13 </w:t>
            </w:r>
          </w:p>
        </w:tc>
        <w:tc>
          <w:tcPr>
            <w:tcW w:w="3686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«Ромашка» подготовительная </w:t>
            </w:r>
          </w:p>
        </w:tc>
        <w:tc>
          <w:tcPr>
            <w:tcW w:w="992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6-7 лет </w:t>
            </w:r>
          </w:p>
        </w:tc>
        <w:tc>
          <w:tcPr>
            <w:tcW w:w="850" w:type="dxa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16 </w:t>
            </w:r>
          </w:p>
        </w:tc>
        <w:tc>
          <w:tcPr>
            <w:tcW w:w="4571" w:type="dxa"/>
            <w:hideMark/>
          </w:tcPr>
          <w:p w:rsidR="00592169" w:rsidRPr="00EB75BA" w:rsidRDefault="00592169" w:rsidP="00EB75BA">
            <w:pPr>
              <w:pStyle w:val="ad"/>
              <w:spacing w:before="0" w:after="0"/>
              <w:jc w:val="both"/>
              <w:textAlignment w:val="baseline"/>
            </w:pPr>
            <w:proofErr w:type="gramStart"/>
            <w:r w:rsidRPr="00EB75BA">
              <w:rPr>
                <w:bCs/>
                <w:color w:val="000000"/>
                <w:kern w:val="24"/>
              </w:rPr>
              <w:t>Логопедическая</w:t>
            </w:r>
            <w:proofErr w:type="gramEnd"/>
            <w:r w:rsidRPr="00EB75BA">
              <w:rPr>
                <w:bCs/>
                <w:color w:val="000000"/>
                <w:kern w:val="24"/>
              </w:rPr>
              <w:t xml:space="preserve"> (для детей с ОНР) </w:t>
            </w:r>
          </w:p>
        </w:tc>
      </w:tr>
      <w:tr w:rsidR="00592169" w:rsidRPr="004E5054" w:rsidTr="00592169">
        <w:trPr>
          <w:trHeight w:val="279"/>
        </w:trPr>
        <w:tc>
          <w:tcPr>
            <w:tcW w:w="10916" w:type="dxa"/>
            <w:gridSpan w:val="5"/>
            <w:hideMark/>
          </w:tcPr>
          <w:p w:rsidR="00592169" w:rsidRPr="00EB75BA" w:rsidRDefault="00592169" w:rsidP="00592169">
            <w:pPr>
              <w:pStyle w:val="ad"/>
              <w:spacing w:before="0" w:after="0"/>
              <w:jc w:val="center"/>
              <w:textAlignment w:val="baseline"/>
            </w:pPr>
            <w:r w:rsidRPr="00EB75BA">
              <w:rPr>
                <w:bCs/>
                <w:color w:val="000000"/>
                <w:kern w:val="24"/>
              </w:rPr>
              <w:t xml:space="preserve">  Итого      285 </w:t>
            </w:r>
          </w:p>
        </w:tc>
      </w:tr>
    </w:tbl>
    <w:p w:rsidR="00EB75BA" w:rsidRDefault="00EB75BA" w:rsidP="00477B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7BB0" w:rsidRPr="00876D67" w:rsidRDefault="00876D67" w:rsidP="00477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C6F">
        <w:rPr>
          <w:rFonts w:ascii="Times New Roman" w:hAnsi="Times New Roman" w:cs="Times New Roman"/>
          <w:i/>
          <w:sz w:val="24"/>
          <w:szCs w:val="24"/>
        </w:rPr>
        <w:t>Вывод:</w:t>
      </w:r>
      <w:r>
        <w:t xml:space="preserve"> </w:t>
      </w:r>
      <w:r w:rsidR="00477BB0" w:rsidRPr="00876D67">
        <w:rPr>
          <w:rFonts w:ascii="Times New Roman" w:hAnsi="Times New Roman" w:cs="Times New Roman"/>
          <w:sz w:val="24"/>
          <w:szCs w:val="24"/>
        </w:rPr>
        <w:t>Образовательный процесс в ДОУ ведется на основе основной образовательной программы дошкольного образования МДОУ д/с №117 «Электроник»</w:t>
      </w:r>
      <w:r w:rsidR="008F3C6F">
        <w:rPr>
          <w:rFonts w:ascii="Times New Roman" w:hAnsi="Times New Roman" w:cs="Times New Roman"/>
          <w:sz w:val="24"/>
          <w:szCs w:val="24"/>
        </w:rPr>
        <w:t xml:space="preserve">, </w:t>
      </w:r>
      <w:r w:rsidR="00477BB0">
        <w:t xml:space="preserve"> </w:t>
      </w:r>
      <w:r w:rsidR="00477BB0" w:rsidRPr="00876D67">
        <w:rPr>
          <w:rFonts w:ascii="Times New Roman" w:hAnsi="Times New Roman" w:cs="Times New Roman"/>
          <w:sz w:val="24"/>
          <w:szCs w:val="24"/>
        </w:rPr>
        <w:t>рассматривает психолого-педагогические и методические аспекты развития и воспитания детей в возрасте от 1,5 до 7 лет с учетом их возрастных и индивидуальных особенностей.</w:t>
      </w:r>
    </w:p>
    <w:p w:rsidR="00181C3C" w:rsidRDefault="00181C3C" w:rsidP="00384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F3C6F" w:rsidRDefault="008F3C6F" w:rsidP="00384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F3C6F">
        <w:rPr>
          <w:rFonts w:ascii="Times New Roman" w:hAnsi="Times New Roman"/>
          <w:b/>
          <w:sz w:val="24"/>
          <w:szCs w:val="24"/>
          <w:shd w:val="clear" w:color="auto" w:fill="FFFFFF"/>
        </w:rPr>
        <w:t>1.2. Система управления организации</w:t>
      </w:r>
    </w:p>
    <w:p w:rsidR="008F3C6F" w:rsidRPr="008F3C6F" w:rsidRDefault="008F3C6F" w:rsidP="008F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C6F">
        <w:rPr>
          <w:rFonts w:ascii="Times New Roman" w:hAnsi="Times New Roman" w:cs="Times New Roman"/>
          <w:sz w:val="24"/>
          <w:szCs w:val="24"/>
        </w:rPr>
        <w:t>Управление МДОУ  детском саду №117 «Электроник» строится на принципах единоначалия и самоуправления, обеспечивающих государственно-общественный характер управления ДОУ.</w:t>
      </w:r>
    </w:p>
    <w:p w:rsidR="008F3C6F" w:rsidRPr="008F3C6F" w:rsidRDefault="008F3C6F" w:rsidP="008F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C6F">
        <w:rPr>
          <w:rFonts w:ascii="Times New Roman" w:hAnsi="Times New Roman" w:cs="Times New Roman"/>
          <w:sz w:val="24"/>
          <w:szCs w:val="24"/>
        </w:rPr>
        <w:t xml:space="preserve">Модель МДОУ детский сад №117 «Электроник»  представлена в виде 2 основных структур: административного и общественного управления.   </w:t>
      </w:r>
    </w:p>
    <w:p w:rsidR="008F3C6F" w:rsidRPr="008F3C6F" w:rsidRDefault="00E40A93" w:rsidP="00592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-250190</wp:posOffset>
            </wp:positionV>
            <wp:extent cx="5648325" cy="3277870"/>
            <wp:effectExtent l="19050" t="0" r="9525" b="0"/>
            <wp:wrapTight wrapText="bothSides">
              <wp:wrapPolygon edited="0">
                <wp:start x="-73" y="0"/>
                <wp:lineTo x="-73" y="21466"/>
                <wp:lineTo x="21636" y="21466"/>
                <wp:lineTo x="21636" y="0"/>
                <wp:lineTo x="-73" y="0"/>
              </wp:wrapPolygon>
            </wp:wrapTight>
            <wp:docPr id="2" name="Рисунок 1" descr="http://www.eduportal44.ru/Buy/Elektron/DocLib3/%D0%BC%D0%BE%D0%B4%D0%B5%D0%BB%D1%8C%20%D1%83%D0%BF%D1%80%D0%B0%D0%B2%D0%BB%D0%B5%D0%BD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portal44.ru/Buy/Elektron/DocLib3/%D0%BC%D0%BE%D0%B4%D0%B5%D0%BB%D1%8C%20%D1%83%D0%BF%D1%80%D0%B0%D0%B2%D0%BB%D0%B5%D0%BD%D0%B8%D1%8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C6F" w:rsidRPr="008F3C6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F3C6F" w:rsidRDefault="008F3C6F" w:rsidP="008F3C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1C3C" w:rsidRDefault="008F3C6F" w:rsidP="00147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C6F">
        <w:rPr>
          <w:rFonts w:ascii="Times New Roman" w:hAnsi="Times New Roman" w:cs="Times New Roman"/>
          <w:i/>
          <w:sz w:val="24"/>
          <w:szCs w:val="24"/>
        </w:rPr>
        <w:t>Вывод:</w:t>
      </w:r>
      <w:r w:rsidRPr="008F3C6F">
        <w:rPr>
          <w:rFonts w:ascii="Times New Roman" w:hAnsi="Times New Roman" w:cs="Times New Roman"/>
          <w:sz w:val="24"/>
          <w:szCs w:val="24"/>
        </w:rPr>
        <w:t xml:space="preserve"> В МДОУ создана структура управления в соответствии с целями и содержанием работы учреждения.</w:t>
      </w:r>
    </w:p>
    <w:p w:rsidR="00EB75BA" w:rsidRPr="00181C3C" w:rsidRDefault="00EB75BA" w:rsidP="00147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C6F" w:rsidRPr="00147D9F" w:rsidRDefault="008F3C6F" w:rsidP="00147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7D9F">
        <w:rPr>
          <w:rFonts w:ascii="Times New Roman" w:hAnsi="Times New Roman" w:cs="Times New Roman"/>
          <w:b/>
          <w:sz w:val="24"/>
          <w:szCs w:val="24"/>
        </w:rPr>
        <w:t>1.3. С</w:t>
      </w:r>
      <w:r w:rsidRPr="00147D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одержание и качество подготовки</w:t>
      </w:r>
      <w:r w:rsidRPr="00147D9F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 </w:t>
      </w:r>
      <w:r w:rsidRPr="00147D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воспитанников</w:t>
      </w:r>
    </w:p>
    <w:p w:rsidR="00147D9F" w:rsidRPr="00147D9F" w:rsidRDefault="00147D9F" w:rsidP="00147D9F">
      <w:pPr>
        <w:tabs>
          <w:tab w:val="left" w:pos="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D9F">
        <w:rPr>
          <w:rFonts w:ascii="Times New Roman" w:hAnsi="Times New Roman" w:cs="Times New Roman"/>
          <w:sz w:val="24"/>
          <w:szCs w:val="24"/>
        </w:rPr>
        <w:t xml:space="preserve">Педагоги оценивают успешность усвоения программного материала, наблюдая за воспитанниками в НОД, в совместной, самостоятельной деятельности детей. </w:t>
      </w:r>
    </w:p>
    <w:p w:rsidR="00147D9F" w:rsidRPr="00147D9F" w:rsidRDefault="00147D9F" w:rsidP="00147D9F">
      <w:pPr>
        <w:tabs>
          <w:tab w:val="left" w:pos="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D9F">
        <w:rPr>
          <w:rFonts w:ascii="Times New Roman" w:hAnsi="Times New Roman" w:cs="Times New Roman"/>
          <w:sz w:val="24"/>
          <w:szCs w:val="24"/>
        </w:rPr>
        <w:t>На основании этих данных строится индивидуальная работа с детьми, учитывается, на что следует обращать особое внимание при планировании образовательного процесса.</w:t>
      </w:r>
    </w:p>
    <w:p w:rsidR="00147D9F" w:rsidRPr="00147D9F" w:rsidRDefault="00147D9F" w:rsidP="00147D9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D9F">
        <w:rPr>
          <w:rFonts w:ascii="Times New Roman" w:hAnsi="Times New Roman" w:cs="Times New Roman"/>
          <w:sz w:val="24"/>
          <w:szCs w:val="24"/>
        </w:rPr>
        <w:t>В 201</w:t>
      </w:r>
      <w:r w:rsidR="00E40A93">
        <w:rPr>
          <w:rFonts w:ascii="Times New Roman" w:hAnsi="Times New Roman" w:cs="Times New Roman"/>
          <w:sz w:val="24"/>
          <w:szCs w:val="24"/>
        </w:rPr>
        <w:t>6</w:t>
      </w:r>
      <w:r w:rsidRPr="00147D9F">
        <w:rPr>
          <w:rFonts w:ascii="Times New Roman" w:hAnsi="Times New Roman" w:cs="Times New Roman"/>
          <w:sz w:val="24"/>
          <w:szCs w:val="24"/>
        </w:rPr>
        <w:t xml:space="preserve"> – 201</w:t>
      </w:r>
      <w:r w:rsidR="00E40A93">
        <w:rPr>
          <w:rFonts w:ascii="Times New Roman" w:hAnsi="Times New Roman" w:cs="Times New Roman"/>
          <w:sz w:val="24"/>
          <w:szCs w:val="24"/>
        </w:rPr>
        <w:t>7</w:t>
      </w:r>
      <w:r w:rsidRPr="00147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D9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47D9F">
        <w:rPr>
          <w:rFonts w:ascii="Times New Roman" w:hAnsi="Times New Roman" w:cs="Times New Roman"/>
          <w:sz w:val="24"/>
          <w:szCs w:val="24"/>
        </w:rPr>
        <w:t>. году диагностическое обследование детей осуществлялось в соответствии с направлениями развития ребёнка, представленными в 5 образовательных областях.</w:t>
      </w:r>
    </w:p>
    <w:p w:rsidR="00147D9F" w:rsidRPr="00147D9F" w:rsidRDefault="00147D9F" w:rsidP="00147D9F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D9F">
        <w:rPr>
          <w:rFonts w:ascii="Times New Roman" w:hAnsi="Times New Roman" w:cs="Times New Roman"/>
          <w:sz w:val="24"/>
          <w:szCs w:val="24"/>
        </w:rPr>
        <w:t>Анализ диагностического обследования</w:t>
      </w:r>
    </w:p>
    <w:p w:rsidR="00147D9F" w:rsidRPr="00147D9F" w:rsidRDefault="00147D9F" w:rsidP="00147D9F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D9F">
        <w:rPr>
          <w:rFonts w:ascii="Times New Roman" w:hAnsi="Times New Roman" w:cs="Times New Roman"/>
          <w:sz w:val="24"/>
          <w:szCs w:val="24"/>
        </w:rPr>
        <w:t>образовательного процесса детей дошкольного возраста по образовательным областям</w:t>
      </w:r>
    </w:p>
    <w:p w:rsidR="00147D9F" w:rsidRDefault="00147D9F" w:rsidP="00147D9F">
      <w:pPr>
        <w:pStyle w:val="msonormalbullet2gif"/>
        <w:spacing w:before="0" w:beforeAutospacing="0" w:after="0" w:afterAutospacing="0"/>
        <w:ind w:left="1069"/>
        <w:contextualSpacing/>
        <w:jc w:val="center"/>
      </w:pPr>
      <w:proofErr w:type="gramStart"/>
      <w:r w:rsidRPr="00147D9F">
        <w:t xml:space="preserve">/ООП ДО «От рождения до школы» </w:t>
      </w:r>
      <w:proofErr w:type="gramEnd"/>
    </w:p>
    <w:p w:rsidR="00147D9F" w:rsidRPr="00147D9F" w:rsidRDefault="00147D9F" w:rsidP="00147D9F">
      <w:pPr>
        <w:pStyle w:val="msonormalbullet2gif"/>
        <w:spacing w:before="0" w:beforeAutospacing="0" w:after="0" w:afterAutospacing="0"/>
        <w:ind w:left="1069"/>
        <w:contextualSpacing/>
        <w:jc w:val="center"/>
      </w:pPr>
      <w:r w:rsidRPr="00147D9F">
        <w:t xml:space="preserve">под ред. Н.Е. </w:t>
      </w:r>
      <w:proofErr w:type="spellStart"/>
      <w:r w:rsidRPr="00147D9F">
        <w:t>Вераксы</w:t>
      </w:r>
      <w:proofErr w:type="spellEnd"/>
      <w:r w:rsidRPr="00147D9F">
        <w:t>, Т.С. Комаровой, М.А. Васильевой/</w:t>
      </w:r>
    </w:p>
    <w:p w:rsidR="00147D9F" w:rsidRPr="00147D9F" w:rsidRDefault="00147D9F" w:rsidP="00147D9F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D9F">
        <w:rPr>
          <w:rFonts w:ascii="Times New Roman" w:hAnsi="Times New Roman" w:cs="Times New Roman"/>
          <w:sz w:val="24"/>
          <w:szCs w:val="24"/>
        </w:rPr>
        <w:t>201</w:t>
      </w:r>
      <w:r w:rsidR="00E40A93">
        <w:rPr>
          <w:rFonts w:ascii="Times New Roman" w:hAnsi="Times New Roman" w:cs="Times New Roman"/>
          <w:sz w:val="24"/>
          <w:szCs w:val="24"/>
        </w:rPr>
        <w:t>6</w:t>
      </w:r>
      <w:r w:rsidRPr="00147D9F">
        <w:rPr>
          <w:rFonts w:ascii="Times New Roman" w:hAnsi="Times New Roman" w:cs="Times New Roman"/>
          <w:sz w:val="24"/>
          <w:szCs w:val="24"/>
        </w:rPr>
        <w:t>/201</w:t>
      </w:r>
      <w:r w:rsidR="00E40A93">
        <w:rPr>
          <w:rFonts w:ascii="Times New Roman" w:hAnsi="Times New Roman" w:cs="Times New Roman"/>
          <w:sz w:val="24"/>
          <w:szCs w:val="24"/>
        </w:rPr>
        <w:t>7</w:t>
      </w:r>
      <w:r w:rsidRPr="00147D9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a"/>
        <w:tblW w:w="0" w:type="auto"/>
        <w:tblLook w:val="04A0"/>
      </w:tblPr>
      <w:tblGrid>
        <w:gridCol w:w="1860"/>
        <w:gridCol w:w="1905"/>
        <w:gridCol w:w="1770"/>
        <w:gridCol w:w="1660"/>
        <w:gridCol w:w="1779"/>
        <w:gridCol w:w="1708"/>
      </w:tblGrid>
      <w:tr w:rsidR="00147D9F" w:rsidTr="00E40A93">
        <w:tc>
          <w:tcPr>
            <w:tcW w:w="1860" w:type="dxa"/>
          </w:tcPr>
          <w:p w:rsidR="00147D9F" w:rsidRPr="00FD3526" w:rsidRDefault="00147D9F" w:rsidP="00147D9F">
            <w:pPr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Образовательные области</w:t>
            </w:r>
          </w:p>
          <w:p w:rsidR="00147D9F" w:rsidRPr="00FD3526" w:rsidRDefault="00147D9F" w:rsidP="00147D9F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3526">
              <w:rPr>
                <w:rFonts w:ascii="Times New Roman" w:hAnsi="Times New Roman" w:cs="Times New Roman"/>
              </w:rPr>
              <w:t>Уровни %</w:t>
            </w:r>
          </w:p>
        </w:tc>
        <w:tc>
          <w:tcPr>
            <w:tcW w:w="1905" w:type="dxa"/>
          </w:tcPr>
          <w:p w:rsidR="00147D9F" w:rsidRPr="00FD3526" w:rsidRDefault="00147D9F" w:rsidP="00147D9F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3526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770" w:type="dxa"/>
          </w:tcPr>
          <w:p w:rsidR="00147D9F" w:rsidRPr="00FD3526" w:rsidRDefault="00147D9F" w:rsidP="00147D9F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3526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660" w:type="dxa"/>
          </w:tcPr>
          <w:p w:rsidR="00147D9F" w:rsidRPr="00FD3526" w:rsidRDefault="00147D9F" w:rsidP="00147D9F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3526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79" w:type="dxa"/>
          </w:tcPr>
          <w:p w:rsidR="00147D9F" w:rsidRPr="00FD3526" w:rsidRDefault="00147D9F" w:rsidP="00147D9F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3526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08" w:type="dxa"/>
          </w:tcPr>
          <w:p w:rsidR="00147D9F" w:rsidRPr="00FD3526" w:rsidRDefault="00147D9F" w:rsidP="00147D9F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3526"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  <w:tr w:rsidR="00E40A93" w:rsidTr="00E40A93">
        <w:tc>
          <w:tcPr>
            <w:tcW w:w="1860" w:type="dxa"/>
          </w:tcPr>
          <w:p w:rsidR="00E40A93" w:rsidRPr="00FD3526" w:rsidRDefault="00E40A93" w:rsidP="00E40A93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352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905" w:type="dxa"/>
          </w:tcPr>
          <w:p w:rsidR="00E40A93" w:rsidRPr="00FD3526" w:rsidRDefault="00E40A93" w:rsidP="00E40A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87</w:t>
            </w:r>
          </w:p>
        </w:tc>
        <w:tc>
          <w:tcPr>
            <w:tcW w:w="1770" w:type="dxa"/>
          </w:tcPr>
          <w:p w:rsidR="00E40A93" w:rsidRPr="00FD3526" w:rsidRDefault="00E40A93" w:rsidP="00E40A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80</w:t>
            </w:r>
          </w:p>
        </w:tc>
        <w:tc>
          <w:tcPr>
            <w:tcW w:w="1660" w:type="dxa"/>
          </w:tcPr>
          <w:p w:rsidR="00E40A93" w:rsidRPr="00FD3526" w:rsidRDefault="00E40A93" w:rsidP="00E40A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55</w:t>
            </w:r>
          </w:p>
        </w:tc>
        <w:tc>
          <w:tcPr>
            <w:tcW w:w="1779" w:type="dxa"/>
          </w:tcPr>
          <w:p w:rsidR="00E40A93" w:rsidRPr="00FD3526" w:rsidRDefault="00E40A93" w:rsidP="00E40A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80</w:t>
            </w:r>
          </w:p>
        </w:tc>
        <w:tc>
          <w:tcPr>
            <w:tcW w:w="1708" w:type="dxa"/>
          </w:tcPr>
          <w:p w:rsidR="00E40A93" w:rsidRPr="00FD3526" w:rsidRDefault="00E40A93" w:rsidP="00E40A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85</w:t>
            </w:r>
          </w:p>
        </w:tc>
      </w:tr>
      <w:tr w:rsidR="00E40A93" w:rsidTr="00E40A93">
        <w:tc>
          <w:tcPr>
            <w:tcW w:w="1860" w:type="dxa"/>
          </w:tcPr>
          <w:p w:rsidR="00E40A93" w:rsidRPr="00FD3526" w:rsidRDefault="00E40A93" w:rsidP="00E40A93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352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905" w:type="dxa"/>
          </w:tcPr>
          <w:p w:rsidR="00E40A93" w:rsidRPr="00FD3526" w:rsidRDefault="00E40A93" w:rsidP="00E40A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12</w:t>
            </w:r>
          </w:p>
        </w:tc>
        <w:tc>
          <w:tcPr>
            <w:tcW w:w="1770" w:type="dxa"/>
          </w:tcPr>
          <w:p w:rsidR="00E40A93" w:rsidRPr="00FD3526" w:rsidRDefault="00E40A93" w:rsidP="00E40A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10</w:t>
            </w:r>
          </w:p>
        </w:tc>
        <w:tc>
          <w:tcPr>
            <w:tcW w:w="1660" w:type="dxa"/>
          </w:tcPr>
          <w:p w:rsidR="00E40A93" w:rsidRPr="00FD3526" w:rsidRDefault="00E40A93" w:rsidP="00E40A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40</w:t>
            </w:r>
          </w:p>
        </w:tc>
        <w:tc>
          <w:tcPr>
            <w:tcW w:w="1779" w:type="dxa"/>
          </w:tcPr>
          <w:p w:rsidR="00E40A93" w:rsidRPr="00FD3526" w:rsidRDefault="00E40A93" w:rsidP="00E40A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9</w:t>
            </w:r>
          </w:p>
        </w:tc>
        <w:tc>
          <w:tcPr>
            <w:tcW w:w="1708" w:type="dxa"/>
          </w:tcPr>
          <w:p w:rsidR="00E40A93" w:rsidRPr="00FD3526" w:rsidRDefault="00E40A93" w:rsidP="00E40A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12</w:t>
            </w:r>
          </w:p>
        </w:tc>
      </w:tr>
      <w:tr w:rsidR="00E40A93" w:rsidTr="00E40A93">
        <w:tc>
          <w:tcPr>
            <w:tcW w:w="1860" w:type="dxa"/>
          </w:tcPr>
          <w:p w:rsidR="00E40A93" w:rsidRPr="00FD3526" w:rsidRDefault="00E40A93" w:rsidP="00E40A93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3526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905" w:type="dxa"/>
          </w:tcPr>
          <w:p w:rsidR="00E40A93" w:rsidRPr="00FD3526" w:rsidRDefault="00E40A93" w:rsidP="00E40A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</w:tcPr>
          <w:p w:rsidR="00E40A93" w:rsidRPr="00FD3526" w:rsidRDefault="00E40A93" w:rsidP="00E40A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10</w:t>
            </w:r>
          </w:p>
        </w:tc>
        <w:tc>
          <w:tcPr>
            <w:tcW w:w="1660" w:type="dxa"/>
          </w:tcPr>
          <w:p w:rsidR="00E40A93" w:rsidRPr="00FD3526" w:rsidRDefault="00E40A93" w:rsidP="00E40A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5</w:t>
            </w:r>
          </w:p>
        </w:tc>
        <w:tc>
          <w:tcPr>
            <w:tcW w:w="1779" w:type="dxa"/>
          </w:tcPr>
          <w:p w:rsidR="00E40A93" w:rsidRPr="00FD3526" w:rsidRDefault="00E40A93" w:rsidP="00E40A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11</w:t>
            </w:r>
          </w:p>
        </w:tc>
        <w:tc>
          <w:tcPr>
            <w:tcW w:w="1708" w:type="dxa"/>
          </w:tcPr>
          <w:p w:rsidR="00E40A93" w:rsidRPr="00FD3526" w:rsidRDefault="00E40A93" w:rsidP="00E40A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3</w:t>
            </w:r>
          </w:p>
        </w:tc>
      </w:tr>
    </w:tbl>
    <w:p w:rsidR="00147D9F" w:rsidRPr="00147D9F" w:rsidRDefault="00147D9F" w:rsidP="00147D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47D9F" w:rsidRPr="00147D9F" w:rsidRDefault="00147D9F" w:rsidP="00147D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D9F"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</w:t>
      </w:r>
    </w:p>
    <w:p w:rsidR="00147D9F" w:rsidRPr="00147D9F" w:rsidRDefault="00147D9F" w:rsidP="00147D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D9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357003" cy="931653"/>
            <wp:effectExtent l="1905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0A93" w:rsidRDefault="00E40A93" w:rsidP="00147D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7D9F" w:rsidRPr="00147D9F" w:rsidRDefault="00147D9F" w:rsidP="00147D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D9F">
        <w:rPr>
          <w:rFonts w:ascii="Times New Roman" w:hAnsi="Times New Roman" w:cs="Times New Roman"/>
          <w:i/>
          <w:sz w:val="24"/>
          <w:szCs w:val="24"/>
        </w:rPr>
        <w:t>Познавательное развитие</w:t>
      </w:r>
    </w:p>
    <w:p w:rsidR="00147D9F" w:rsidRPr="00147D9F" w:rsidRDefault="00147D9F" w:rsidP="00147D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D9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426015" cy="948905"/>
            <wp:effectExtent l="19050" t="0" r="323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3526" w:rsidRDefault="00FD3526" w:rsidP="00147D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D3526" w:rsidRDefault="00FD3526" w:rsidP="00147D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7D9F" w:rsidRPr="00147D9F" w:rsidRDefault="00147D9F" w:rsidP="00147D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D9F">
        <w:rPr>
          <w:rFonts w:ascii="Times New Roman" w:hAnsi="Times New Roman" w:cs="Times New Roman"/>
          <w:i/>
          <w:sz w:val="24"/>
          <w:szCs w:val="24"/>
        </w:rPr>
        <w:lastRenderedPageBreak/>
        <w:t>Речевое развитие</w:t>
      </w:r>
    </w:p>
    <w:p w:rsidR="00187F1A" w:rsidRDefault="00147D9F" w:rsidP="00FD352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D9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164156" cy="931653"/>
            <wp:effectExtent l="1905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7D9F" w:rsidRPr="00147D9F" w:rsidRDefault="00147D9F" w:rsidP="00147D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D9F">
        <w:rPr>
          <w:rFonts w:ascii="Times New Roman" w:hAnsi="Times New Roman" w:cs="Times New Roman"/>
          <w:i/>
          <w:sz w:val="24"/>
          <w:szCs w:val="24"/>
        </w:rPr>
        <w:t>Художественно-эстетическое развитие</w:t>
      </w:r>
    </w:p>
    <w:p w:rsidR="00147D9F" w:rsidRPr="00147D9F" w:rsidRDefault="00147D9F" w:rsidP="00147D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D9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374628" cy="957532"/>
            <wp:effectExtent l="1905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7D9F" w:rsidRPr="00147D9F" w:rsidRDefault="00147D9F" w:rsidP="00147D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D9F">
        <w:rPr>
          <w:rFonts w:ascii="Times New Roman" w:hAnsi="Times New Roman" w:cs="Times New Roman"/>
          <w:i/>
          <w:sz w:val="24"/>
          <w:szCs w:val="24"/>
        </w:rPr>
        <w:t>Физическое развитие</w:t>
      </w:r>
    </w:p>
    <w:p w:rsidR="00147D9F" w:rsidRPr="00147D9F" w:rsidRDefault="00147D9F" w:rsidP="00147D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D9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337954" cy="931652"/>
            <wp:effectExtent l="1905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6175" w:rsidRDefault="00147D9F" w:rsidP="00086175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147D9F">
        <w:rPr>
          <w:i/>
        </w:rPr>
        <w:t>Вывод:</w:t>
      </w:r>
      <w:r w:rsidRPr="00147D9F">
        <w:t xml:space="preserve"> </w:t>
      </w:r>
      <w:r w:rsidR="00086175">
        <w:rPr>
          <w:i/>
        </w:rPr>
        <w:t>Из таблицы и диаграмм видно, что</w:t>
      </w:r>
      <w:r w:rsidR="00086175" w:rsidRPr="009742A1">
        <w:t xml:space="preserve"> </w:t>
      </w:r>
      <w:r w:rsidR="00086175">
        <w:t>р</w:t>
      </w:r>
      <w:r w:rsidR="00086175" w:rsidRPr="006B2EC9">
        <w:t xml:space="preserve">езультаты </w:t>
      </w:r>
      <w:r w:rsidR="00086175">
        <w:t xml:space="preserve">педагогической диагностики </w:t>
      </w:r>
      <w:r w:rsidR="00086175" w:rsidRPr="006B2EC9">
        <w:t xml:space="preserve"> по всем образовательным областям основной образовательной программы ДОУ свидетельствуют об эффективности её реализации, за исключение образовательной области «</w:t>
      </w:r>
      <w:r w:rsidR="00086175">
        <w:t>Речевое</w:t>
      </w:r>
      <w:r w:rsidR="00086175" w:rsidRPr="006B2EC9">
        <w:t xml:space="preserve"> развитие»</w:t>
      </w:r>
      <w:r w:rsidR="00086175">
        <w:t>, таким образом, необходимо наметить определенные задачи на 2017/18 учебный год.</w:t>
      </w:r>
    </w:p>
    <w:p w:rsidR="00086175" w:rsidRDefault="00086175" w:rsidP="00086175">
      <w:pPr>
        <w:pStyle w:val="msonormalbullet2gif"/>
        <w:spacing w:after="0"/>
        <w:ind w:firstLine="567"/>
        <w:contextualSpacing/>
        <w:jc w:val="both"/>
      </w:pPr>
      <w:r>
        <w:t>В ходе инновационной деятельности педагоги ДОУ разработали инструментарий педагогической диагностики, который будет апробирован в 2017/18 учебном году.  Произведена дифференциация целевых ориентиров по возрастам и направлениям организации жизнедеятельности детей (в виде показателей развития) в соответствии с направлениями развития и образования детей (образовательными областями). Данные показатели развития ребёнка в соответствии с возрастом становятся содержательными критериями педагогической диагностики.</w:t>
      </w:r>
    </w:p>
    <w:p w:rsidR="00086175" w:rsidRPr="003A3283" w:rsidRDefault="00086175" w:rsidP="00086175">
      <w:pPr>
        <w:pStyle w:val="msonormalbullet2gif"/>
        <w:spacing w:after="0"/>
        <w:ind w:firstLine="567"/>
        <w:contextualSpacing/>
        <w:jc w:val="both"/>
        <w:rPr>
          <w:i/>
        </w:rPr>
      </w:pPr>
      <w:r w:rsidRPr="003A3283">
        <w:rPr>
          <w:i/>
        </w:rPr>
        <w:t>Требования к проведению диагностики:</w:t>
      </w:r>
    </w:p>
    <w:p w:rsidR="00086175" w:rsidRDefault="00086175" w:rsidP="00086175">
      <w:pPr>
        <w:pStyle w:val="msonormalbullet2gif"/>
        <w:spacing w:after="0"/>
        <w:ind w:firstLine="567"/>
        <w:contextualSpacing/>
        <w:jc w:val="both"/>
      </w:pPr>
      <w:r>
        <w:t>•</w:t>
      </w:r>
      <w:r>
        <w:tab/>
        <w:t xml:space="preserve">создание эмоционального комфорта ребёнка; </w:t>
      </w:r>
    </w:p>
    <w:p w:rsidR="00086175" w:rsidRDefault="00086175" w:rsidP="00086175">
      <w:pPr>
        <w:pStyle w:val="msonormalbullet2gif"/>
        <w:spacing w:after="0"/>
        <w:ind w:firstLine="567"/>
        <w:contextualSpacing/>
        <w:jc w:val="both"/>
      </w:pPr>
      <w:r>
        <w:t>•</w:t>
      </w:r>
      <w:r>
        <w:tab/>
        <w:t>индивидуальный подход к ребёнку, уважение его личности;</w:t>
      </w:r>
    </w:p>
    <w:p w:rsidR="00086175" w:rsidRDefault="00086175" w:rsidP="00086175">
      <w:pPr>
        <w:pStyle w:val="msonormalbullet2gif"/>
        <w:spacing w:after="0"/>
        <w:ind w:firstLine="567"/>
        <w:contextualSpacing/>
        <w:jc w:val="both"/>
      </w:pPr>
      <w:r>
        <w:t>•</w:t>
      </w:r>
      <w:r>
        <w:tab/>
        <w:t xml:space="preserve">учёт интересов и уровня развития ребёнка; </w:t>
      </w:r>
    </w:p>
    <w:p w:rsidR="00086175" w:rsidRDefault="00086175" w:rsidP="00086175">
      <w:pPr>
        <w:pStyle w:val="msonormalbullet2gif"/>
        <w:spacing w:after="0"/>
        <w:ind w:firstLine="567"/>
        <w:contextualSpacing/>
        <w:jc w:val="both"/>
      </w:pPr>
      <w:r>
        <w:t>•</w:t>
      </w:r>
      <w:r>
        <w:tab/>
        <w:t>отбор материалов для каждого ребёнка в зависимости от индивидуальной ситуации развития.</w:t>
      </w:r>
    </w:p>
    <w:p w:rsidR="00086175" w:rsidRDefault="00086175" w:rsidP="00086175">
      <w:pPr>
        <w:pStyle w:val="msonormalbullet2gif"/>
        <w:spacing w:after="0"/>
        <w:ind w:firstLine="567"/>
        <w:contextualSpacing/>
        <w:jc w:val="both"/>
      </w:pPr>
      <w:r>
        <w:t>Мониторинг будет проводиться в начале и конце года на основе заполнения диагностических листов, содержащих показатели развития ребенка по разным направлениям для каждого возраста.</w:t>
      </w:r>
    </w:p>
    <w:p w:rsidR="00086175" w:rsidRPr="003A3283" w:rsidRDefault="00086175" w:rsidP="00086175">
      <w:pPr>
        <w:pStyle w:val="msonormalbullet2gif"/>
        <w:spacing w:after="0"/>
        <w:ind w:firstLine="567"/>
        <w:contextualSpacing/>
        <w:jc w:val="both"/>
        <w:rPr>
          <w:i/>
        </w:rPr>
      </w:pPr>
      <w:r w:rsidRPr="003A3283">
        <w:rPr>
          <w:i/>
        </w:rPr>
        <w:t>Интерпретация показателей</w:t>
      </w:r>
      <w:r>
        <w:rPr>
          <w:i/>
        </w:rPr>
        <w:t>:</w:t>
      </w:r>
    </w:p>
    <w:p w:rsidR="00086175" w:rsidRDefault="00086175" w:rsidP="00086175">
      <w:pPr>
        <w:pStyle w:val="msonormalbullet2gif"/>
        <w:spacing w:after="0"/>
        <w:ind w:firstLine="567"/>
        <w:contextualSpacing/>
        <w:jc w:val="both"/>
      </w:pPr>
      <w:r w:rsidRPr="003A3283">
        <w:rPr>
          <w:u w:val="single"/>
        </w:rPr>
        <w:t>Показатель сформирован (достаточный уровень</w:t>
      </w:r>
      <w:r>
        <w:rPr>
          <w:u w:val="single"/>
        </w:rPr>
        <w:t xml:space="preserve"> 2 балла</w:t>
      </w:r>
      <w:r w:rsidRPr="003A3283">
        <w:rPr>
          <w:u w:val="single"/>
        </w:rPr>
        <w:t>)</w:t>
      </w:r>
      <w:r>
        <w:t xml:space="preserve"> - наблюдается в самостоятельной деятельности ребёнка, в совместной деятельности </w:t>
      </w:r>
      <w:proofErr w:type="gramStart"/>
      <w:r>
        <w:t>со</w:t>
      </w:r>
      <w:proofErr w:type="gramEnd"/>
      <w:r>
        <w:t xml:space="preserve"> взрослым.</w:t>
      </w:r>
    </w:p>
    <w:p w:rsidR="00086175" w:rsidRDefault="00086175" w:rsidP="00086175">
      <w:pPr>
        <w:pStyle w:val="msonormalbullet2gif"/>
        <w:spacing w:after="0"/>
        <w:ind w:firstLine="567"/>
        <w:contextualSpacing/>
        <w:jc w:val="both"/>
      </w:pPr>
      <w:r w:rsidRPr="003A3283">
        <w:rPr>
          <w:u w:val="single"/>
        </w:rPr>
        <w:t xml:space="preserve">Показатель в стадии формирования (уровень, близкий к </w:t>
      </w:r>
      <w:proofErr w:type="gramStart"/>
      <w:r w:rsidRPr="003A3283">
        <w:rPr>
          <w:u w:val="single"/>
        </w:rPr>
        <w:t>достаточному</w:t>
      </w:r>
      <w:proofErr w:type="gramEnd"/>
      <w:r>
        <w:rPr>
          <w:u w:val="single"/>
        </w:rPr>
        <w:t xml:space="preserve"> 1 балл</w:t>
      </w:r>
      <w:r w:rsidRPr="003A3283">
        <w:rPr>
          <w:u w:val="single"/>
        </w:rPr>
        <w:t>)</w:t>
      </w:r>
      <w:r>
        <w:t xml:space="preserve"> -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примеры.</w:t>
      </w:r>
    </w:p>
    <w:p w:rsidR="00086175" w:rsidRDefault="00086175" w:rsidP="00086175">
      <w:pPr>
        <w:pStyle w:val="msonormalbullet2gif"/>
        <w:spacing w:after="0"/>
        <w:ind w:firstLine="567"/>
        <w:contextualSpacing/>
        <w:jc w:val="both"/>
      </w:pPr>
      <w:r>
        <w:t xml:space="preserve">Оценки «достаточный уровень» и «близкий к </w:t>
      </w:r>
      <w:proofErr w:type="gramStart"/>
      <w:r>
        <w:t>достаточному</w:t>
      </w:r>
      <w:proofErr w:type="gramEnd"/>
      <w:r>
        <w:t>» отражают состояние нормы развития и освоения Программы.</w:t>
      </w:r>
    </w:p>
    <w:p w:rsidR="00086175" w:rsidRDefault="00086175" w:rsidP="00086175">
      <w:pPr>
        <w:pStyle w:val="msonormalbullet2gif"/>
        <w:spacing w:after="0"/>
        <w:ind w:firstLine="567"/>
        <w:contextualSpacing/>
        <w:jc w:val="both"/>
      </w:pPr>
      <w:r w:rsidRPr="003A3283">
        <w:rPr>
          <w:u w:val="single"/>
        </w:rPr>
        <w:t>Показатель не сформирован (недостаточный уровень</w:t>
      </w:r>
      <w:r>
        <w:rPr>
          <w:u w:val="single"/>
        </w:rPr>
        <w:t xml:space="preserve"> 0 баллов</w:t>
      </w:r>
      <w:r w:rsidRPr="003A3283">
        <w:rPr>
          <w:u w:val="single"/>
        </w:rPr>
        <w:t>)</w:t>
      </w:r>
      <w:r>
        <w:t xml:space="preserve"> —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</w:t>
      </w:r>
    </w:p>
    <w:p w:rsidR="00086175" w:rsidRDefault="00086175" w:rsidP="00086175">
      <w:pPr>
        <w:pStyle w:val="msonormalbullet2gif"/>
        <w:spacing w:after="0"/>
        <w:ind w:firstLine="567"/>
        <w:contextualSpacing/>
        <w:jc w:val="both"/>
      </w:pPr>
      <w:r>
        <w:t>Преобладание оценок «достаточный уровень» свидетельствует об успешном освоении детьми требований основной образовательной программы дошкольного образования.</w:t>
      </w:r>
    </w:p>
    <w:p w:rsidR="00086175" w:rsidRDefault="00086175" w:rsidP="00086175">
      <w:pPr>
        <w:pStyle w:val="msonormalbullet2gif"/>
        <w:spacing w:after="0"/>
        <w:ind w:firstLine="567"/>
        <w:contextualSpacing/>
        <w:jc w:val="both"/>
      </w:pPr>
      <w:r>
        <w:t>Если по каким-то направлениям преобладают оценки «</w:t>
      </w:r>
      <w:proofErr w:type="gramStart"/>
      <w:r>
        <w:t>близкий</w:t>
      </w:r>
      <w:proofErr w:type="gramEnd"/>
      <w:r>
        <w:t xml:space="preserve"> к достаточному», следует усилить индивидуальную работу с ребёнком по данному направлению с учётом выявленных проблем.</w:t>
      </w:r>
    </w:p>
    <w:p w:rsidR="00086175" w:rsidRDefault="00086175" w:rsidP="00086175">
      <w:pPr>
        <w:pStyle w:val="msonormalbullet2gif"/>
        <w:spacing w:after="0"/>
        <w:ind w:firstLine="567"/>
        <w:contextualSpacing/>
        <w:jc w:val="both"/>
      </w:pPr>
      <w:r w:rsidRPr="00F202C3">
        <w:rPr>
          <w:i/>
        </w:rPr>
        <w:t>Вывод:</w:t>
      </w:r>
      <w:r>
        <w:t xml:space="preserve"> на новый учебный год необходимо определить задачи по образовательной области «Речевое развитие».</w:t>
      </w:r>
    </w:p>
    <w:p w:rsidR="00086175" w:rsidRDefault="00086175" w:rsidP="00086175">
      <w:pPr>
        <w:pStyle w:val="msonormalbullet2gif"/>
        <w:spacing w:after="0"/>
        <w:ind w:firstLine="567"/>
        <w:contextualSpacing/>
        <w:jc w:val="both"/>
      </w:pPr>
      <w:r>
        <w:lastRenderedPageBreak/>
        <w:t xml:space="preserve">Во всех возрастных группах ДОУ апробировать педагогическую диагностику в соответствии с ФГОС </w:t>
      </w:r>
      <w:proofErr w:type="gramStart"/>
      <w:r>
        <w:t>ДО</w:t>
      </w:r>
      <w:proofErr w:type="gramEnd"/>
      <w:r>
        <w:t>.</w:t>
      </w:r>
    </w:p>
    <w:p w:rsidR="00147D9F" w:rsidRPr="00147D9F" w:rsidRDefault="00147D9F" w:rsidP="00187F1A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b/>
          <w:i/>
        </w:rPr>
      </w:pPr>
    </w:p>
    <w:p w:rsidR="00147D9F" w:rsidRPr="00187F1A" w:rsidRDefault="00147D9F" w:rsidP="00187F1A">
      <w:pPr>
        <w:pStyle w:val="msonormalbullet2gif"/>
        <w:spacing w:before="0" w:beforeAutospacing="0" w:after="0" w:afterAutospacing="0"/>
        <w:ind w:firstLine="567"/>
        <w:contextualSpacing/>
        <w:jc w:val="center"/>
        <w:rPr>
          <w:i/>
        </w:rPr>
      </w:pPr>
      <w:r w:rsidRPr="00187F1A">
        <w:rPr>
          <w:i/>
        </w:rPr>
        <w:t>Подготовка детей к обучению в школе</w:t>
      </w:r>
    </w:p>
    <w:p w:rsidR="00147D9F" w:rsidRPr="00147D9F" w:rsidRDefault="00147D9F" w:rsidP="00187F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D9F">
        <w:rPr>
          <w:rFonts w:ascii="Times New Roman" w:hAnsi="Times New Roman" w:cs="Times New Roman"/>
          <w:sz w:val="24"/>
          <w:szCs w:val="24"/>
        </w:rPr>
        <w:t xml:space="preserve">Результатом осуществления образовательного процесса является качественная подготовка детей к обучению в школе. По результатам  диагностики, индивидуальных бесед с родителями и преподавателями школ МОУСОШ  №1, №2, №13, №37 выпускники нашего детского сада успешно усваивают программу. </w:t>
      </w:r>
    </w:p>
    <w:p w:rsidR="00147D9F" w:rsidRPr="00147D9F" w:rsidRDefault="00147D9F" w:rsidP="00187F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D9F">
        <w:rPr>
          <w:rFonts w:ascii="Times New Roman" w:hAnsi="Times New Roman" w:cs="Times New Roman"/>
          <w:sz w:val="24"/>
          <w:szCs w:val="24"/>
        </w:rPr>
        <w:t xml:space="preserve">Обследование детей на готовность к обучению в школе проводилось по методике «Экспресс – диагностика готовности к школе» под редакцией </w:t>
      </w:r>
      <w:proofErr w:type="spellStart"/>
      <w:r w:rsidRPr="00147D9F">
        <w:rPr>
          <w:rFonts w:ascii="Times New Roman" w:hAnsi="Times New Roman" w:cs="Times New Roman"/>
          <w:sz w:val="24"/>
          <w:szCs w:val="24"/>
        </w:rPr>
        <w:t>Вархатовой</w:t>
      </w:r>
      <w:proofErr w:type="spellEnd"/>
      <w:r w:rsidRPr="00147D9F">
        <w:rPr>
          <w:rFonts w:ascii="Times New Roman" w:hAnsi="Times New Roman" w:cs="Times New Roman"/>
          <w:sz w:val="24"/>
          <w:szCs w:val="24"/>
        </w:rPr>
        <w:t xml:space="preserve"> Е.К., </w:t>
      </w:r>
      <w:proofErr w:type="spellStart"/>
      <w:r w:rsidRPr="00147D9F">
        <w:rPr>
          <w:rFonts w:ascii="Times New Roman" w:hAnsi="Times New Roman" w:cs="Times New Roman"/>
          <w:sz w:val="24"/>
          <w:szCs w:val="24"/>
        </w:rPr>
        <w:t>Дятко</w:t>
      </w:r>
      <w:proofErr w:type="spellEnd"/>
      <w:r w:rsidRPr="00147D9F">
        <w:rPr>
          <w:rFonts w:ascii="Times New Roman" w:hAnsi="Times New Roman" w:cs="Times New Roman"/>
          <w:sz w:val="24"/>
          <w:szCs w:val="24"/>
        </w:rPr>
        <w:t xml:space="preserve"> Н.В., Сазоновой Е.В.</w:t>
      </w:r>
    </w:p>
    <w:p w:rsidR="00147D9F" w:rsidRPr="00147D9F" w:rsidRDefault="00147D9F" w:rsidP="00187F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D9F">
        <w:rPr>
          <w:rFonts w:ascii="Times New Roman" w:hAnsi="Times New Roman" w:cs="Times New Roman"/>
          <w:sz w:val="24"/>
          <w:szCs w:val="24"/>
        </w:rPr>
        <w:t>Ежегодно по данной методике обследуются все выпускники подготовительных к школе групп.</w:t>
      </w:r>
    </w:p>
    <w:p w:rsidR="00147D9F" w:rsidRPr="00147D9F" w:rsidRDefault="00147D9F" w:rsidP="00147D9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D9F">
        <w:rPr>
          <w:rFonts w:ascii="Times New Roman" w:hAnsi="Times New Roman" w:cs="Times New Roman"/>
          <w:sz w:val="24"/>
          <w:szCs w:val="24"/>
        </w:rPr>
        <w:t xml:space="preserve">Динамика показателей готовности выпускников ДОУ к обучению в школе </w:t>
      </w:r>
    </w:p>
    <w:tbl>
      <w:tblPr>
        <w:tblStyle w:val="aa"/>
        <w:tblW w:w="0" w:type="auto"/>
        <w:jc w:val="center"/>
        <w:tblLook w:val="04A0"/>
      </w:tblPr>
      <w:tblGrid>
        <w:gridCol w:w="2289"/>
        <w:gridCol w:w="2139"/>
        <w:gridCol w:w="2146"/>
        <w:gridCol w:w="2146"/>
      </w:tblGrid>
      <w:tr w:rsidR="00147D9F" w:rsidRPr="00187F1A" w:rsidTr="00187F1A">
        <w:trPr>
          <w:jc w:val="center"/>
        </w:trPr>
        <w:tc>
          <w:tcPr>
            <w:tcW w:w="2289" w:type="dxa"/>
          </w:tcPr>
          <w:p w:rsidR="00147D9F" w:rsidRPr="00FD3526" w:rsidRDefault="00147D9F" w:rsidP="00147D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139" w:type="dxa"/>
          </w:tcPr>
          <w:p w:rsidR="00147D9F" w:rsidRPr="00FD3526" w:rsidRDefault="00147D9F" w:rsidP="000861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201</w:t>
            </w:r>
            <w:r w:rsidR="00086175" w:rsidRPr="00FD3526">
              <w:rPr>
                <w:rFonts w:ascii="Times New Roman" w:hAnsi="Times New Roman" w:cs="Times New Roman"/>
              </w:rPr>
              <w:t>4</w:t>
            </w:r>
            <w:r w:rsidRPr="00FD3526">
              <w:rPr>
                <w:rFonts w:ascii="Times New Roman" w:hAnsi="Times New Roman" w:cs="Times New Roman"/>
              </w:rPr>
              <w:t>-201</w:t>
            </w:r>
            <w:r w:rsidR="00086175" w:rsidRPr="00FD35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6" w:type="dxa"/>
          </w:tcPr>
          <w:p w:rsidR="00147D9F" w:rsidRPr="00FD3526" w:rsidRDefault="00147D9F" w:rsidP="000861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201</w:t>
            </w:r>
            <w:r w:rsidR="00086175" w:rsidRPr="00FD3526">
              <w:rPr>
                <w:rFonts w:ascii="Times New Roman" w:hAnsi="Times New Roman" w:cs="Times New Roman"/>
              </w:rPr>
              <w:t>5</w:t>
            </w:r>
            <w:r w:rsidRPr="00FD3526">
              <w:rPr>
                <w:rFonts w:ascii="Times New Roman" w:hAnsi="Times New Roman" w:cs="Times New Roman"/>
              </w:rPr>
              <w:t>-101</w:t>
            </w:r>
            <w:r w:rsidR="00086175" w:rsidRPr="00FD35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6" w:type="dxa"/>
          </w:tcPr>
          <w:p w:rsidR="00147D9F" w:rsidRPr="00FD3526" w:rsidRDefault="00147D9F" w:rsidP="000861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201</w:t>
            </w:r>
            <w:r w:rsidR="00086175" w:rsidRPr="00FD3526">
              <w:rPr>
                <w:rFonts w:ascii="Times New Roman" w:hAnsi="Times New Roman" w:cs="Times New Roman"/>
              </w:rPr>
              <w:t>6</w:t>
            </w:r>
            <w:r w:rsidRPr="00FD3526">
              <w:rPr>
                <w:rFonts w:ascii="Times New Roman" w:hAnsi="Times New Roman" w:cs="Times New Roman"/>
              </w:rPr>
              <w:t>-201</w:t>
            </w:r>
            <w:r w:rsidR="00086175" w:rsidRPr="00FD3526">
              <w:rPr>
                <w:rFonts w:ascii="Times New Roman" w:hAnsi="Times New Roman" w:cs="Times New Roman"/>
              </w:rPr>
              <w:t>7</w:t>
            </w:r>
          </w:p>
        </w:tc>
      </w:tr>
      <w:tr w:rsidR="00147D9F" w:rsidRPr="00187F1A" w:rsidTr="00187F1A">
        <w:trPr>
          <w:jc w:val="center"/>
        </w:trPr>
        <w:tc>
          <w:tcPr>
            <w:tcW w:w="2289" w:type="dxa"/>
          </w:tcPr>
          <w:p w:rsidR="00147D9F" w:rsidRPr="00FD3526" w:rsidRDefault="00147D9F" w:rsidP="00147D9F">
            <w:pPr>
              <w:contextualSpacing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2139" w:type="dxa"/>
          </w:tcPr>
          <w:p w:rsidR="00147D9F" w:rsidRPr="00FD3526" w:rsidRDefault="00147D9F" w:rsidP="00147D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</w:tcPr>
          <w:p w:rsidR="00147D9F" w:rsidRPr="00FD3526" w:rsidRDefault="00147D9F" w:rsidP="00147D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</w:tcPr>
          <w:p w:rsidR="00147D9F" w:rsidRPr="00FD3526" w:rsidRDefault="00147D9F" w:rsidP="00147D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3</w:t>
            </w:r>
          </w:p>
        </w:tc>
      </w:tr>
      <w:tr w:rsidR="00086175" w:rsidRPr="00187F1A" w:rsidTr="00187F1A">
        <w:trPr>
          <w:jc w:val="center"/>
        </w:trPr>
        <w:tc>
          <w:tcPr>
            <w:tcW w:w="2289" w:type="dxa"/>
          </w:tcPr>
          <w:p w:rsidR="00086175" w:rsidRPr="00FD3526" w:rsidRDefault="00086175" w:rsidP="00147D9F">
            <w:pPr>
              <w:contextualSpacing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2139" w:type="dxa"/>
          </w:tcPr>
          <w:p w:rsidR="00086175" w:rsidRPr="00FD3526" w:rsidRDefault="00086175" w:rsidP="000861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46" w:type="dxa"/>
          </w:tcPr>
          <w:p w:rsidR="00086175" w:rsidRPr="00FD3526" w:rsidRDefault="00086175" w:rsidP="00147D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46" w:type="dxa"/>
          </w:tcPr>
          <w:p w:rsidR="00086175" w:rsidRPr="00FD3526" w:rsidRDefault="00086175" w:rsidP="009C01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61</w:t>
            </w:r>
          </w:p>
        </w:tc>
      </w:tr>
      <w:tr w:rsidR="00086175" w:rsidRPr="00187F1A" w:rsidTr="00187F1A">
        <w:trPr>
          <w:jc w:val="center"/>
        </w:trPr>
        <w:tc>
          <w:tcPr>
            <w:tcW w:w="2289" w:type="dxa"/>
          </w:tcPr>
          <w:p w:rsidR="00086175" w:rsidRPr="00FD3526" w:rsidRDefault="00086175" w:rsidP="00147D9F">
            <w:pPr>
              <w:contextualSpacing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 xml:space="preserve">Готов </w:t>
            </w:r>
          </w:p>
        </w:tc>
        <w:tc>
          <w:tcPr>
            <w:tcW w:w="2139" w:type="dxa"/>
          </w:tcPr>
          <w:p w:rsidR="00086175" w:rsidRPr="00FD3526" w:rsidRDefault="00086175" w:rsidP="00147D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57 – (82%)</w:t>
            </w:r>
          </w:p>
        </w:tc>
        <w:tc>
          <w:tcPr>
            <w:tcW w:w="2146" w:type="dxa"/>
          </w:tcPr>
          <w:p w:rsidR="00086175" w:rsidRPr="00FD3526" w:rsidRDefault="00086175" w:rsidP="00147D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72 – (90%)</w:t>
            </w:r>
          </w:p>
        </w:tc>
        <w:tc>
          <w:tcPr>
            <w:tcW w:w="2146" w:type="dxa"/>
          </w:tcPr>
          <w:p w:rsidR="00086175" w:rsidRPr="00FD3526" w:rsidRDefault="00086175" w:rsidP="009C01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57 – (92%)</w:t>
            </w:r>
          </w:p>
        </w:tc>
      </w:tr>
      <w:tr w:rsidR="00086175" w:rsidRPr="00187F1A" w:rsidTr="00187F1A">
        <w:trPr>
          <w:jc w:val="center"/>
        </w:trPr>
        <w:tc>
          <w:tcPr>
            <w:tcW w:w="2289" w:type="dxa"/>
          </w:tcPr>
          <w:p w:rsidR="00086175" w:rsidRPr="00FD3526" w:rsidRDefault="00086175" w:rsidP="00147D9F">
            <w:pPr>
              <w:contextualSpacing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Готов «условно»</w:t>
            </w:r>
          </w:p>
        </w:tc>
        <w:tc>
          <w:tcPr>
            <w:tcW w:w="2139" w:type="dxa"/>
          </w:tcPr>
          <w:p w:rsidR="00086175" w:rsidRPr="00FD3526" w:rsidRDefault="00086175" w:rsidP="00147D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12 – (18%)</w:t>
            </w:r>
          </w:p>
        </w:tc>
        <w:tc>
          <w:tcPr>
            <w:tcW w:w="2146" w:type="dxa"/>
          </w:tcPr>
          <w:p w:rsidR="00086175" w:rsidRPr="00FD3526" w:rsidRDefault="00086175" w:rsidP="00147D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14– (10%)</w:t>
            </w:r>
          </w:p>
        </w:tc>
        <w:tc>
          <w:tcPr>
            <w:tcW w:w="2146" w:type="dxa"/>
          </w:tcPr>
          <w:p w:rsidR="00086175" w:rsidRPr="00FD3526" w:rsidRDefault="00086175" w:rsidP="009C01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4 – (8%)</w:t>
            </w:r>
          </w:p>
        </w:tc>
      </w:tr>
      <w:tr w:rsidR="00147D9F" w:rsidRPr="00187F1A" w:rsidTr="00187F1A">
        <w:trPr>
          <w:trHeight w:val="70"/>
          <w:jc w:val="center"/>
        </w:trPr>
        <w:tc>
          <w:tcPr>
            <w:tcW w:w="2289" w:type="dxa"/>
          </w:tcPr>
          <w:p w:rsidR="00147D9F" w:rsidRPr="00FD3526" w:rsidRDefault="00147D9F" w:rsidP="00147D9F">
            <w:pPr>
              <w:contextualSpacing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Не готов</w:t>
            </w:r>
          </w:p>
        </w:tc>
        <w:tc>
          <w:tcPr>
            <w:tcW w:w="2139" w:type="dxa"/>
          </w:tcPr>
          <w:p w:rsidR="00147D9F" w:rsidRPr="00FD3526" w:rsidRDefault="00147D9F" w:rsidP="00147D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6" w:type="dxa"/>
          </w:tcPr>
          <w:p w:rsidR="00147D9F" w:rsidRPr="00FD3526" w:rsidRDefault="00147D9F" w:rsidP="00147D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6" w:type="dxa"/>
          </w:tcPr>
          <w:p w:rsidR="00147D9F" w:rsidRPr="00FD3526" w:rsidRDefault="00147D9F" w:rsidP="00147D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0</w:t>
            </w:r>
          </w:p>
        </w:tc>
      </w:tr>
    </w:tbl>
    <w:p w:rsidR="00147D9F" w:rsidRPr="00147D9F" w:rsidRDefault="00147D9F" w:rsidP="00FD35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D9F">
        <w:rPr>
          <w:rFonts w:ascii="Times New Roman" w:hAnsi="Times New Roman" w:cs="Times New Roman"/>
          <w:i/>
          <w:sz w:val="24"/>
          <w:szCs w:val="24"/>
        </w:rPr>
        <w:t>Вывод:</w:t>
      </w:r>
      <w:r w:rsidRPr="00147D9F">
        <w:rPr>
          <w:rFonts w:ascii="Times New Roman" w:hAnsi="Times New Roman" w:cs="Times New Roman"/>
          <w:sz w:val="24"/>
          <w:szCs w:val="24"/>
        </w:rPr>
        <w:t xml:space="preserve">  диагностика показала динамику  (в процентном отношении) роста показателей готовности выпускников ДОУ к обучению в школе</w:t>
      </w:r>
      <w:r w:rsidR="00086175">
        <w:rPr>
          <w:rFonts w:ascii="Times New Roman" w:hAnsi="Times New Roman" w:cs="Times New Roman"/>
          <w:sz w:val="24"/>
          <w:szCs w:val="24"/>
        </w:rPr>
        <w:t>.</w:t>
      </w:r>
    </w:p>
    <w:p w:rsidR="00C17770" w:rsidRDefault="00C17770" w:rsidP="00FD352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7770" w:rsidRPr="00C17770" w:rsidRDefault="00C17770" w:rsidP="00FD352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7770">
        <w:rPr>
          <w:rFonts w:ascii="Times New Roman" w:hAnsi="Times New Roman" w:cs="Times New Roman"/>
          <w:i/>
          <w:sz w:val="24"/>
          <w:szCs w:val="24"/>
        </w:rPr>
        <w:t>Анализ заболеваемости детей</w:t>
      </w:r>
    </w:p>
    <w:p w:rsidR="00C17770" w:rsidRPr="00C17770" w:rsidRDefault="00C17770" w:rsidP="00FD3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Диаграмма динамики здоровья</w:t>
      </w:r>
    </w:p>
    <w:p w:rsidR="00C17770" w:rsidRPr="00C17770" w:rsidRDefault="00C17770" w:rsidP="00C17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7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5116" cy="819510"/>
            <wp:effectExtent l="19050" t="0" r="23184" b="0"/>
            <wp:docPr id="3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3526" w:rsidRDefault="00C17770" w:rsidP="00FD3526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Д</w:t>
      </w:r>
      <w:r w:rsidRPr="00C17770">
        <w:rPr>
          <w:rFonts w:ascii="Times New Roman" w:hAnsi="Times New Roman" w:cs="Times New Roman"/>
          <w:bCs/>
          <w:iCs/>
          <w:sz w:val="24"/>
          <w:szCs w:val="24"/>
        </w:rPr>
        <w:t>анные медицинского осмотра подтверждают, что благодаря коррекционно-профилактическим занятиям у детей наблюдается стабилизация повышения  показателей динамики здоровья, формируется потребность в здоровом образе жизни.</w:t>
      </w:r>
    </w:p>
    <w:p w:rsidR="00C17770" w:rsidRPr="00FD3526" w:rsidRDefault="00C17770" w:rsidP="00FD3526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7770">
        <w:rPr>
          <w:rFonts w:ascii="Times New Roman" w:hAnsi="Times New Roman" w:cs="Times New Roman"/>
          <w:color w:val="000000"/>
          <w:sz w:val="24"/>
          <w:szCs w:val="24"/>
        </w:rPr>
        <w:br/>
        <w:t>        </w:t>
      </w:r>
      <w:r w:rsidRPr="00C17770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C17770">
        <w:rPr>
          <w:rFonts w:ascii="Times New Roman" w:hAnsi="Times New Roman" w:cs="Times New Roman"/>
          <w:sz w:val="24"/>
          <w:szCs w:val="24"/>
        </w:rPr>
        <w:t>пропущенных</w:t>
      </w:r>
      <w:proofErr w:type="gramEnd"/>
      <w:r w:rsidRPr="00C17770">
        <w:rPr>
          <w:rFonts w:ascii="Times New Roman" w:hAnsi="Times New Roman" w:cs="Times New Roman"/>
          <w:sz w:val="24"/>
          <w:szCs w:val="24"/>
        </w:rPr>
        <w:t xml:space="preserve"> по болезни </w:t>
      </w:r>
      <w:proofErr w:type="spellStart"/>
      <w:r w:rsidRPr="00C17770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Pr="00C17770">
        <w:rPr>
          <w:rFonts w:ascii="Times New Roman" w:hAnsi="Times New Roman" w:cs="Times New Roman"/>
          <w:sz w:val="24"/>
          <w:szCs w:val="24"/>
        </w:rPr>
        <w:t xml:space="preserve"> за последние 3 года.</w:t>
      </w:r>
    </w:p>
    <w:tbl>
      <w:tblPr>
        <w:tblStyle w:val="aa"/>
        <w:tblW w:w="10467" w:type="dxa"/>
        <w:jc w:val="center"/>
        <w:tblLayout w:type="fixed"/>
        <w:tblLook w:val="01E0"/>
      </w:tblPr>
      <w:tblGrid>
        <w:gridCol w:w="3675"/>
        <w:gridCol w:w="1134"/>
        <w:gridCol w:w="1134"/>
        <w:gridCol w:w="1146"/>
        <w:gridCol w:w="1122"/>
        <w:gridCol w:w="1146"/>
        <w:gridCol w:w="1110"/>
      </w:tblGrid>
      <w:tr w:rsidR="006F52B2" w:rsidRPr="00C17770" w:rsidTr="009C01D0">
        <w:trPr>
          <w:trHeight w:val="468"/>
          <w:jc w:val="center"/>
        </w:trPr>
        <w:tc>
          <w:tcPr>
            <w:tcW w:w="3675" w:type="dxa"/>
          </w:tcPr>
          <w:p w:rsidR="006F52B2" w:rsidRPr="00C17770" w:rsidRDefault="006F52B2" w:rsidP="009C01D0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268" w:type="dxa"/>
            <w:gridSpan w:val="2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6" w:type="dxa"/>
            <w:gridSpan w:val="2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январь – август</w:t>
            </w:r>
          </w:p>
        </w:tc>
      </w:tr>
      <w:tr w:rsidR="006F52B2" w:rsidRPr="00C17770" w:rsidTr="009C01D0">
        <w:trPr>
          <w:trHeight w:val="268"/>
          <w:jc w:val="center"/>
        </w:trPr>
        <w:tc>
          <w:tcPr>
            <w:tcW w:w="3675" w:type="dxa"/>
          </w:tcPr>
          <w:p w:rsidR="006F52B2" w:rsidRPr="00C17770" w:rsidRDefault="006F52B2" w:rsidP="009C01D0">
            <w:pPr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Списочный состав</w:t>
            </w:r>
          </w:p>
        </w:tc>
        <w:tc>
          <w:tcPr>
            <w:tcW w:w="2268" w:type="dxa"/>
            <w:gridSpan w:val="2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6" w:type="dxa"/>
            <w:gridSpan w:val="2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F52B2" w:rsidRPr="00C17770" w:rsidTr="009C01D0">
        <w:trPr>
          <w:trHeight w:val="243"/>
          <w:jc w:val="center"/>
        </w:trPr>
        <w:tc>
          <w:tcPr>
            <w:tcW w:w="3675" w:type="dxa"/>
          </w:tcPr>
          <w:p w:rsidR="006F52B2" w:rsidRPr="00C17770" w:rsidRDefault="006F52B2" w:rsidP="009C01D0">
            <w:pPr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Число дней, проведенных воспитанниками в группах</w:t>
            </w:r>
          </w:p>
        </w:tc>
        <w:tc>
          <w:tcPr>
            <w:tcW w:w="2268" w:type="dxa"/>
            <w:gridSpan w:val="2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40877</w:t>
            </w:r>
          </w:p>
        </w:tc>
        <w:tc>
          <w:tcPr>
            <w:tcW w:w="2268" w:type="dxa"/>
            <w:gridSpan w:val="2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42518</w:t>
            </w:r>
          </w:p>
        </w:tc>
        <w:tc>
          <w:tcPr>
            <w:tcW w:w="2256" w:type="dxa"/>
            <w:gridSpan w:val="2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41978</w:t>
            </w:r>
          </w:p>
        </w:tc>
      </w:tr>
      <w:tr w:rsidR="006F52B2" w:rsidRPr="00C17770" w:rsidTr="009C01D0">
        <w:trPr>
          <w:trHeight w:val="148"/>
          <w:jc w:val="center"/>
        </w:trPr>
        <w:tc>
          <w:tcPr>
            <w:tcW w:w="3675" w:type="dxa"/>
          </w:tcPr>
          <w:p w:rsidR="006F52B2" w:rsidRPr="00C17770" w:rsidRDefault="006F52B2" w:rsidP="009C01D0">
            <w:pPr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Число дней, пропущенных воспитанниками - всего</w:t>
            </w:r>
          </w:p>
        </w:tc>
        <w:tc>
          <w:tcPr>
            <w:tcW w:w="2268" w:type="dxa"/>
            <w:gridSpan w:val="2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18643</w:t>
            </w:r>
          </w:p>
        </w:tc>
        <w:tc>
          <w:tcPr>
            <w:tcW w:w="2268" w:type="dxa"/>
            <w:gridSpan w:val="2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22464</w:t>
            </w:r>
          </w:p>
        </w:tc>
        <w:tc>
          <w:tcPr>
            <w:tcW w:w="2256" w:type="dxa"/>
            <w:gridSpan w:val="2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16660</w:t>
            </w:r>
          </w:p>
        </w:tc>
      </w:tr>
      <w:tr w:rsidR="006F52B2" w:rsidRPr="00C17770" w:rsidTr="009C01D0">
        <w:trPr>
          <w:trHeight w:val="268"/>
          <w:jc w:val="center"/>
        </w:trPr>
        <w:tc>
          <w:tcPr>
            <w:tcW w:w="3675" w:type="dxa"/>
          </w:tcPr>
          <w:p w:rsidR="006F52B2" w:rsidRPr="00C17770" w:rsidRDefault="006F52B2" w:rsidP="009C01D0">
            <w:pPr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Пропуски по болезни</w:t>
            </w:r>
          </w:p>
        </w:tc>
        <w:tc>
          <w:tcPr>
            <w:tcW w:w="2268" w:type="dxa"/>
            <w:gridSpan w:val="2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5726</w:t>
            </w:r>
          </w:p>
        </w:tc>
        <w:tc>
          <w:tcPr>
            <w:tcW w:w="2268" w:type="dxa"/>
            <w:gridSpan w:val="2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2256" w:type="dxa"/>
            <w:gridSpan w:val="2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4808</w:t>
            </w:r>
          </w:p>
        </w:tc>
      </w:tr>
      <w:tr w:rsidR="006F52B2" w:rsidRPr="00C17770" w:rsidTr="009C01D0">
        <w:trPr>
          <w:trHeight w:val="308"/>
          <w:jc w:val="center"/>
        </w:trPr>
        <w:tc>
          <w:tcPr>
            <w:tcW w:w="3675" w:type="dxa"/>
          </w:tcPr>
          <w:p w:rsidR="006F52B2" w:rsidRPr="00C17770" w:rsidRDefault="006F52B2" w:rsidP="009C01D0">
            <w:pPr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Пропущено дней по прочим причинам</w:t>
            </w:r>
          </w:p>
        </w:tc>
        <w:tc>
          <w:tcPr>
            <w:tcW w:w="2268" w:type="dxa"/>
            <w:gridSpan w:val="2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12917</w:t>
            </w:r>
          </w:p>
        </w:tc>
        <w:tc>
          <w:tcPr>
            <w:tcW w:w="2268" w:type="dxa"/>
            <w:gridSpan w:val="2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7457</w:t>
            </w:r>
          </w:p>
        </w:tc>
        <w:tc>
          <w:tcPr>
            <w:tcW w:w="2256" w:type="dxa"/>
            <w:gridSpan w:val="2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11582</w:t>
            </w:r>
          </w:p>
        </w:tc>
      </w:tr>
      <w:tr w:rsidR="006F52B2" w:rsidRPr="00C17770" w:rsidTr="009C01D0">
        <w:trPr>
          <w:trHeight w:val="300"/>
          <w:jc w:val="center"/>
        </w:trPr>
        <w:tc>
          <w:tcPr>
            <w:tcW w:w="3675" w:type="dxa"/>
            <w:vMerge w:val="restart"/>
          </w:tcPr>
          <w:p w:rsidR="006F52B2" w:rsidRPr="00C17770" w:rsidRDefault="006F52B2" w:rsidP="009C01D0">
            <w:pPr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Заболеваемость на одного ребенка</w:t>
            </w:r>
          </w:p>
        </w:tc>
        <w:tc>
          <w:tcPr>
            <w:tcW w:w="1134" w:type="dxa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46" w:type="dxa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22" w:type="dxa"/>
          </w:tcPr>
          <w:p w:rsidR="006F52B2" w:rsidRPr="00C17770" w:rsidRDefault="006F52B2" w:rsidP="006F52B2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6" w:type="dxa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10" w:type="dxa"/>
          </w:tcPr>
          <w:p w:rsidR="006F52B2" w:rsidRPr="00C17770" w:rsidRDefault="006F52B2" w:rsidP="006F52B2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F52B2" w:rsidRPr="00C17770" w:rsidTr="009C01D0">
        <w:trPr>
          <w:trHeight w:val="300"/>
          <w:jc w:val="center"/>
        </w:trPr>
        <w:tc>
          <w:tcPr>
            <w:tcW w:w="3675" w:type="dxa"/>
            <w:vMerge/>
          </w:tcPr>
          <w:p w:rsidR="006F52B2" w:rsidRPr="00C17770" w:rsidRDefault="006F52B2" w:rsidP="009C01D0">
            <w:pPr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Яс</w:t>
            </w:r>
            <w:proofErr w:type="gramStart"/>
            <w:r w:rsidRPr="00C17770">
              <w:rPr>
                <w:rFonts w:ascii="Times New Roman" w:hAnsi="Times New Roman" w:cs="Times New Roman"/>
              </w:rPr>
              <w:t>.</w:t>
            </w:r>
            <w:proofErr w:type="gramEnd"/>
            <w:r w:rsidRPr="00C177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7770">
              <w:rPr>
                <w:rFonts w:ascii="Times New Roman" w:hAnsi="Times New Roman" w:cs="Times New Roman"/>
              </w:rPr>
              <w:t>в</w:t>
            </w:r>
            <w:proofErr w:type="gramEnd"/>
            <w:r w:rsidRPr="00C17770">
              <w:rPr>
                <w:rFonts w:ascii="Times New Roman" w:hAnsi="Times New Roman" w:cs="Times New Roman"/>
              </w:rPr>
              <w:t>озраст</w:t>
            </w:r>
          </w:p>
        </w:tc>
        <w:tc>
          <w:tcPr>
            <w:tcW w:w="1134" w:type="dxa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Ст. возраст</w:t>
            </w:r>
          </w:p>
        </w:tc>
        <w:tc>
          <w:tcPr>
            <w:tcW w:w="1146" w:type="dxa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Яс</w:t>
            </w:r>
            <w:proofErr w:type="gramStart"/>
            <w:r w:rsidRPr="00C17770">
              <w:rPr>
                <w:rFonts w:ascii="Times New Roman" w:hAnsi="Times New Roman" w:cs="Times New Roman"/>
              </w:rPr>
              <w:t>.</w:t>
            </w:r>
            <w:proofErr w:type="gramEnd"/>
            <w:r w:rsidRPr="00C177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7770">
              <w:rPr>
                <w:rFonts w:ascii="Times New Roman" w:hAnsi="Times New Roman" w:cs="Times New Roman"/>
              </w:rPr>
              <w:t>в</w:t>
            </w:r>
            <w:proofErr w:type="gramEnd"/>
            <w:r w:rsidRPr="00C17770">
              <w:rPr>
                <w:rFonts w:ascii="Times New Roman" w:hAnsi="Times New Roman" w:cs="Times New Roman"/>
              </w:rPr>
              <w:t>озраст</w:t>
            </w:r>
          </w:p>
        </w:tc>
        <w:tc>
          <w:tcPr>
            <w:tcW w:w="1122" w:type="dxa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Ст. возраст</w:t>
            </w:r>
          </w:p>
        </w:tc>
        <w:tc>
          <w:tcPr>
            <w:tcW w:w="1146" w:type="dxa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Яс</w:t>
            </w:r>
            <w:proofErr w:type="gramStart"/>
            <w:r w:rsidRPr="00C17770">
              <w:rPr>
                <w:rFonts w:ascii="Times New Roman" w:hAnsi="Times New Roman" w:cs="Times New Roman"/>
              </w:rPr>
              <w:t>.</w:t>
            </w:r>
            <w:proofErr w:type="gramEnd"/>
            <w:r w:rsidRPr="00C177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7770">
              <w:rPr>
                <w:rFonts w:ascii="Times New Roman" w:hAnsi="Times New Roman" w:cs="Times New Roman"/>
              </w:rPr>
              <w:t>в</w:t>
            </w:r>
            <w:proofErr w:type="gramEnd"/>
            <w:r w:rsidRPr="00C17770">
              <w:rPr>
                <w:rFonts w:ascii="Times New Roman" w:hAnsi="Times New Roman" w:cs="Times New Roman"/>
              </w:rPr>
              <w:t>озраст</w:t>
            </w:r>
          </w:p>
        </w:tc>
        <w:tc>
          <w:tcPr>
            <w:tcW w:w="1110" w:type="dxa"/>
          </w:tcPr>
          <w:p w:rsidR="006F52B2" w:rsidRPr="00C17770" w:rsidRDefault="006F52B2" w:rsidP="009C01D0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Ст. возраст</w:t>
            </w:r>
          </w:p>
        </w:tc>
      </w:tr>
    </w:tbl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Анализ показателей состояния здоровья детей по группам здоровья</w:t>
      </w:r>
    </w:p>
    <w:tbl>
      <w:tblPr>
        <w:tblStyle w:val="aa"/>
        <w:tblW w:w="0" w:type="auto"/>
        <w:jc w:val="center"/>
        <w:tblLook w:val="04A0"/>
      </w:tblPr>
      <w:tblGrid>
        <w:gridCol w:w="2126"/>
        <w:gridCol w:w="2552"/>
        <w:gridCol w:w="2405"/>
        <w:gridCol w:w="2405"/>
      </w:tblGrid>
      <w:tr w:rsidR="00DF19AA" w:rsidRPr="00C17770" w:rsidTr="006A6437">
        <w:trPr>
          <w:jc w:val="center"/>
        </w:trPr>
        <w:tc>
          <w:tcPr>
            <w:tcW w:w="2126" w:type="dxa"/>
          </w:tcPr>
          <w:p w:rsidR="00DF19AA" w:rsidRPr="00C17770" w:rsidRDefault="00DF19AA" w:rsidP="00C17770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552" w:type="dxa"/>
          </w:tcPr>
          <w:p w:rsidR="00DF19AA" w:rsidRPr="00C17770" w:rsidRDefault="00DF19AA" w:rsidP="00930DC7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405" w:type="dxa"/>
          </w:tcPr>
          <w:p w:rsidR="00DF19AA" w:rsidRPr="00C17770" w:rsidRDefault="00DF19AA" w:rsidP="00ED2371">
            <w:pPr>
              <w:ind w:left="35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405" w:type="dxa"/>
          </w:tcPr>
          <w:p w:rsidR="00DF19AA" w:rsidRPr="00C17770" w:rsidRDefault="00DF19AA" w:rsidP="00C17770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DF19AA" w:rsidRPr="00C17770" w:rsidTr="006A6437">
        <w:trPr>
          <w:jc w:val="center"/>
        </w:trPr>
        <w:tc>
          <w:tcPr>
            <w:tcW w:w="2126" w:type="dxa"/>
          </w:tcPr>
          <w:p w:rsidR="00DF19AA" w:rsidRPr="00C17770" w:rsidRDefault="00DF19AA" w:rsidP="00C17770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DF19AA" w:rsidRPr="00C17770" w:rsidRDefault="00DF19AA" w:rsidP="00930DC7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405" w:type="dxa"/>
          </w:tcPr>
          <w:p w:rsidR="00DF19AA" w:rsidRPr="00C17770" w:rsidRDefault="00DF19AA" w:rsidP="00ED2371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405" w:type="dxa"/>
          </w:tcPr>
          <w:p w:rsidR="00DF19AA" w:rsidRPr="00C17770" w:rsidRDefault="00DF19AA" w:rsidP="006F5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52B2">
              <w:rPr>
                <w:rFonts w:ascii="Times New Roman" w:hAnsi="Times New Roman" w:cs="Times New Roman"/>
              </w:rPr>
              <w:t>30</w:t>
            </w:r>
          </w:p>
        </w:tc>
      </w:tr>
      <w:tr w:rsidR="00DF19AA" w:rsidRPr="00C17770" w:rsidTr="006A6437">
        <w:trPr>
          <w:jc w:val="center"/>
        </w:trPr>
        <w:tc>
          <w:tcPr>
            <w:tcW w:w="2126" w:type="dxa"/>
          </w:tcPr>
          <w:p w:rsidR="00DF19AA" w:rsidRPr="00C17770" w:rsidRDefault="00DF19AA" w:rsidP="00C17770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DF19AA" w:rsidRPr="00C17770" w:rsidRDefault="00DF19AA" w:rsidP="00F46585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405" w:type="dxa"/>
          </w:tcPr>
          <w:p w:rsidR="00DF19AA" w:rsidRPr="00C17770" w:rsidRDefault="00DF19AA" w:rsidP="00ED2371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405" w:type="dxa"/>
          </w:tcPr>
          <w:p w:rsidR="00DF19AA" w:rsidRPr="00C17770" w:rsidRDefault="006F52B2" w:rsidP="00C17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DF19AA" w:rsidRPr="00C17770" w:rsidTr="006A6437">
        <w:trPr>
          <w:jc w:val="center"/>
        </w:trPr>
        <w:tc>
          <w:tcPr>
            <w:tcW w:w="2126" w:type="dxa"/>
          </w:tcPr>
          <w:p w:rsidR="00DF19AA" w:rsidRPr="00C17770" w:rsidRDefault="00DF19AA" w:rsidP="00C17770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DF19AA" w:rsidRPr="00C17770" w:rsidRDefault="00DF19AA" w:rsidP="00F46585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5" w:type="dxa"/>
          </w:tcPr>
          <w:p w:rsidR="00DF19AA" w:rsidRPr="00C17770" w:rsidRDefault="00DF19AA" w:rsidP="00ED2371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5" w:type="dxa"/>
          </w:tcPr>
          <w:p w:rsidR="00DF19AA" w:rsidRPr="00C17770" w:rsidRDefault="006F52B2" w:rsidP="00C17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F19AA" w:rsidRPr="00C17770" w:rsidTr="006A6437">
        <w:trPr>
          <w:jc w:val="center"/>
        </w:trPr>
        <w:tc>
          <w:tcPr>
            <w:tcW w:w="2126" w:type="dxa"/>
          </w:tcPr>
          <w:p w:rsidR="00DF19AA" w:rsidRPr="00C17770" w:rsidRDefault="00DF19AA" w:rsidP="00C17770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DF19AA" w:rsidRPr="00C17770" w:rsidRDefault="00DF19AA" w:rsidP="00F46585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5" w:type="dxa"/>
          </w:tcPr>
          <w:p w:rsidR="00DF19AA" w:rsidRPr="00C17770" w:rsidRDefault="00DF19AA" w:rsidP="00ED2371">
            <w:pPr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5" w:type="dxa"/>
          </w:tcPr>
          <w:p w:rsidR="00DF19AA" w:rsidRPr="00C17770" w:rsidRDefault="006F52B2" w:rsidP="00C17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Вывод: </w:t>
      </w:r>
      <w:r w:rsidRPr="00C17770">
        <w:rPr>
          <w:rFonts w:ascii="Times New Roman" w:hAnsi="Times New Roman" w:cs="Times New Roman"/>
          <w:sz w:val="24"/>
          <w:szCs w:val="24"/>
        </w:rPr>
        <w:t>Из таблицы видно, что в 201</w:t>
      </w:r>
      <w:r w:rsidR="006F52B2">
        <w:rPr>
          <w:rFonts w:ascii="Times New Roman" w:hAnsi="Times New Roman" w:cs="Times New Roman"/>
          <w:sz w:val="24"/>
          <w:szCs w:val="24"/>
        </w:rPr>
        <w:t>7</w:t>
      </w:r>
      <w:r w:rsidRPr="00C17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77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17770">
        <w:rPr>
          <w:rFonts w:ascii="Times New Roman" w:hAnsi="Times New Roman" w:cs="Times New Roman"/>
          <w:sz w:val="24"/>
          <w:szCs w:val="24"/>
        </w:rPr>
        <w:t>. году у</w:t>
      </w:r>
      <w:r w:rsidR="006F52B2">
        <w:rPr>
          <w:rFonts w:ascii="Times New Roman" w:hAnsi="Times New Roman" w:cs="Times New Roman"/>
          <w:sz w:val="24"/>
          <w:szCs w:val="24"/>
        </w:rPr>
        <w:t xml:space="preserve">меньшилось </w:t>
      </w:r>
      <w:r w:rsidRPr="00C17770">
        <w:rPr>
          <w:rFonts w:ascii="Times New Roman" w:hAnsi="Times New Roman" w:cs="Times New Roman"/>
          <w:sz w:val="24"/>
          <w:szCs w:val="24"/>
        </w:rPr>
        <w:t xml:space="preserve">количество детей  с первой группой здоровья, увеличилось число детей с 3 группой здоровья. Все это является причиной увеличения случаев заболеваемости. Важно в ДОУ принять управленческие решения, направленные на сохранение </w:t>
      </w:r>
      <w:r w:rsidR="006F52B2">
        <w:rPr>
          <w:rFonts w:ascii="Times New Roman" w:hAnsi="Times New Roman" w:cs="Times New Roman"/>
          <w:sz w:val="24"/>
          <w:szCs w:val="24"/>
        </w:rPr>
        <w:t>и укрепление здоровья детей</w:t>
      </w:r>
      <w:r w:rsidR="00E10D51">
        <w:rPr>
          <w:rFonts w:ascii="Times New Roman" w:hAnsi="Times New Roman" w:cs="Times New Roman"/>
          <w:sz w:val="24"/>
          <w:szCs w:val="24"/>
        </w:rPr>
        <w:t>.</w:t>
      </w:r>
    </w:p>
    <w:p w:rsidR="00C17770" w:rsidRPr="00C17770" w:rsidRDefault="00C17770" w:rsidP="00C177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7770">
        <w:rPr>
          <w:rFonts w:ascii="Times New Roman" w:hAnsi="Times New Roman" w:cs="Times New Roman"/>
          <w:i/>
          <w:sz w:val="24"/>
          <w:szCs w:val="24"/>
        </w:rPr>
        <w:lastRenderedPageBreak/>
        <w:t>Сохранение и укрепление здоровья детей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770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C17770">
        <w:rPr>
          <w:rFonts w:ascii="Times New Roman" w:hAnsi="Times New Roman" w:cs="Times New Roman"/>
          <w:sz w:val="24"/>
          <w:szCs w:val="24"/>
        </w:rPr>
        <w:t xml:space="preserve"> направленность 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программы. Одно из основных направлений физкультурно-оздоровительной работы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развитие положительного отношения и потребности к физическим упражнениям.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Оздоровительная работа в ДОУ проводится на основе нормативно - правовых документов: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777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17770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организациях».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Для всех возрастных групп разработан режим дня с учётом возрастных особенностей детей и специфики сезона (на тёплый и холодный период года). Для детей раннего возраста впервые посещающих ДОУ специальный адаптационный режим.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 xml:space="preserve">Изучение состояния физического здоровья детей осуществляется медицинской сестрой. Для занятий с детьми в зале имеется необходимое оборудование. 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В течение года систематически проводится в детском саду: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утренняя гимнастика в зале и на улице,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активный отдых,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воздушные и солнечные ванны,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спортивные праздники, развлечения.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770">
        <w:rPr>
          <w:rFonts w:ascii="Times New Roman" w:hAnsi="Times New Roman" w:cs="Times New Roman"/>
          <w:i/>
          <w:sz w:val="24"/>
          <w:szCs w:val="24"/>
        </w:rPr>
        <w:t>Уровень физического развития детей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Результаты диагностики уровня физического развития детей выявили положительную динамику их физического развития: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Медицинский блок включает в себя медицинский, процедурный кабинет, и оснащен необходимым медицинским инструментарием, набором медикаментов. Старшей медицинской сестрой ДОУ ведется учет и анализ общей заболеваемости воспитанников, анализ простудных заболеваний.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Проводятся профилактические мероприятия:</w:t>
      </w:r>
    </w:p>
    <w:p w:rsidR="00C17770" w:rsidRPr="00C17770" w:rsidRDefault="00C17770" w:rsidP="00C17770">
      <w:pPr>
        <w:pStyle w:val="a7"/>
        <w:widowControl w:val="0"/>
        <w:numPr>
          <w:ilvl w:val="0"/>
          <w:numId w:val="2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осмотр детей во время утреннего приема;</w:t>
      </w:r>
    </w:p>
    <w:p w:rsidR="00C17770" w:rsidRPr="00C17770" w:rsidRDefault="00C17770" w:rsidP="00C17770">
      <w:pPr>
        <w:pStyle w:val="a7"/>
        <w:widowControl w:val="0"/>
        <w:numPr>
          <w:ilvl w:val="0"/>
          <w:numId w:val="2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антропометрические замеры</w:t>
      </w:r>
    </w:p>
    <w:p w:rsidR="00C17770" w:rsidRPr="00C17770" w:rsidRDefault="00C17770" w:rsidP="00C17770">
      <w:pPr>
        <w:pStyle w:val="a7"/>
        <w:widowControl w:val="0"/>
        <w:numPr>
          <w:ilvl w:val="0"/>
          <w:numId w:val="2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анализ заболеваемости 1 раз в месяц, в квартал, 1 раз в год;</w:t>
      </w:r>
    </w:p>
    <w:p w:rsidR="00C17770" w:rsidRPr="00C17770" w:rsidRDefault="00C17770" w:rsidP="00C17770">
      <w:pPr>
        <w:pStyle w:val="a7"/>
        <w:widowControl w:val="0"/>
        <w:numPr>
          <w:ilvl w:val="0"/>
          <w:numId w:val="2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ежемесячное подведение итогов посещаемости детей;</w:t>
      </w:r>
    </w:p>
    <w:p w:rsidR="00C17770" w:rsidRPr="00C17770" w:rsidRDefault="00C17770" w:rsidP="00C17770">
      <w:pPr>
        <w:pStyle w:val="a7"/>
        <w:widowControl w:val="0"/>
        <w:numPr>
          <w:ilvl w:val="0"/>
          <w:numId w:val="2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лечебно-профилактические мероприятия:</w:t>
      </w:r>
    </w:p>
    <w:p w:rsidR="00C17770" w:rsidRPr="00C17770" w:rsidRDefault="00C17770" w:rsidP="00C17770">
      <w:pPr>
        <w:pStyle w:val="a7"/>
        <w:widowControl w:val="0"/>
        <w:numPr>
          <w:ilvl w:val="0"/>
          <w:numId w:val="2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витаминотерапия,</w:t>
      </w:r>
    </w:p>
    <w:p w:rsidR="00C17770" w:rsidRPr="00C17770" w:rsidRDefault="00C17770" w:rsidP="00C17770">
      <w:pPr>
        <w:pStyle w:val="a7"/>
        <w:widowControl w:val="0"/>
        <w:numPr>
          <w:ilvl w:val="0"/>
          <w:numId w:val="2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 xml:space="preserve">с-витаминизация третьего блюда, </w:t>
      </w:r>
      <w:proofErr w:type="spellStart"/>
      <w:r w:rsidRPr="00C17770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C17770">
        <w:rPr>
          <w:rFonts w:ascii="Times New Roman" w:hAnsi="Times New Roman" w:cs="Times New Roman"/>
          <w:sz w:val="24"/>
          <w:szCs w:val="24"/>
        </w:rPr>
        <w:t xml:space="preserve"> (холодный период). 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Ежегодно проводятся углубленные осмотры детей врачами-специалистами. Физкультурно-оздоровительное развитие дошкольника является важным направлением деятельности нашего детского сада. Для развития данного направления в ДОУ созданы следующие условия: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Для успешной реализации оздоровительных задач в работе с детьми, в ДОУ установлены такие формы организации: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утренняя гимнастика;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физкультурные занятия в зале и на спортивной площадке;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физкультминутки;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гимнастика после сна;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спортивные игры, праздники, развлечения, дни здоровья;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хождение босиком (солевые дорожки);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индивидуальная работа с детьми.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Решению оздоровительных задач способствуют следующие формы организации детей: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двигательная разминка между занятиями;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двигательно-оздоровительные физкультурные минутки;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прогулки;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подвижные игры на свежем воздухе;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гимнастика пробуждения после дневного сна,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«Недели здоровья»,</w:t>
      </w:r>
    </w:p>
    <w:p w:rsidR="00C17770" w:rsidRPr="00C17770" w:rsidRDefault="00C17770" w:rsidP="00C1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самостоятельная двигательная деятельность детей.</w:t>
      </w:r>
    </w:p>
    <w:p w:rsidR="00C17770" w:rsidRPr="00C17770" w:rsidRDefault="00C17770" w:rsidP="00C17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i/>
          <w:sz w:val="24"/>
          <w:szCs w:val="24"/>
        </w:rPr>
        <w:lastRenderedPageBreak/>
        <w:t>Вывод:</w:t>
      </w:r>
      <w:r w:rsidRPr="00C17770">
        <w:rPr>
          <w:rFonts w:ascii="Times New Roman" w:hAnsi="Times New Roman" w:cs="Times New Roman"/>
          <w:sz w:val="24"/>
          <w:szCs w:val="24"/>
        </w:rPr>
        <w:t xml:space="preserve"> 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C17770" w:rsidRPr="00C17770" w:rsidRDefault="00C17770" w:rsidP="00C1777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7770">
        <w:rPr>
          <w:rFonts w:ascii="Times New Roman" w:hAnsi="Times New Roman" w:cs="Times New Roman"/>
          <w:i/>
          <w:sz w:val="24"/>
          <w:szCs w:val="24"/>
        </w:rPr>
        <w:t>Организация питания</w:t>
      </w:r>
    </w:p>
    <w:p w:rsidR="00C17770" w:rsidRPr="00C17770" w:rsidRDefault="00C17770" w:rsidP="00C17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В МДОУ организовано 4-х разовое питание, в 9.30 часов второй завтрак, на основе 10-ти дневного меню.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</w:t>
      </w:r>
    </w:p>
    <w:p w:rsidR="00C17770" w:rsidRPr="00C17770" w:rsidRDefault="00C17770" w:rsidP="00C17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 xml:space="preserve">При поставке продуктов строго отслеживается наличие сертификатов качества. </w:t>
      </w:r>
      <w:proofErr w:type="gramStart"/>
      <w:r w:rsidRPr="00C177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7770">
        <w:rPr>
          <w:rFonts w:ascii="Times New Roman" w:hAnsi="Times New Roman" w:cs="Times New Roman"/>
          <w:sz w:val="24"/>
          <w:szCs w:val="24"/>
        </w:rPr>
        <w:t xml:space="preserve"> организацией питания осуществляется заведующим МДОУ, старшей медицинской сестрой.</w:t>
      </w:r>
    </w:p>
    <w:p w:rsidR="00C17770" w:rsidRPr="00C17770" w:rsidRDefault="00C17770" w:rsidP="00C17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 xml:space="preserve">В ДОУ имеется вся необходимая документация по организации детского питания. На пищеблоке имеется </w:t>
      </w:r>
      <w:proofErr w:type="spellStart"/>
      <w:r w:rsidRPr="00C17770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C17770">
        <w:rPr>
          <w:rFonts w:ascii="Times New Roman" w:hAnsi="Times New Roman" w:cs="Times New Roman"/>
          <w:sz w:val="24"/>
          <w:szCs w:val="24"/>
        </w:rPr>
        <w:t xml:space="preserve"> журнал, журнал здоровья. На каждый день пишется меню-раскладка.</w:t>
      </w:r>
    </w:p>
    <w:p w:rsidR="00C17770" w:rsidRPr="00C17770" w:rsidRDefault="00C17770" w:rsidP="00C17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i/>
          <w:sz w:val="24"/>
          <w:szCs w:val="24"/>
        </w:rPr>
        <w:t>Вывод:</w:t>
      </w:r>
      <w:r w:rsidRPr="00C17770">
        <w:rPr>
          <w:rFonts w:ascii="Times New Roman" w:hAnsi="Times New Roman" w:cs="Times New Roman"/>
          <w:sz w:val="24"/>
          <w:szCs w:val="24"/>
        </w:rPr>
        <w:t xml:space="preserve"> Дети в МДОУ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C17770" w:rsidRPr="00C17770" w:rsidRDefault="00C17770" w:rsidP="00C17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7770" w:rsidRPr="00C17770" w:rsidRDefault="00C17770" w:rsidP="00C1777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7770">
        <w:rPr>
          <w:rFonts w:ascii="Times New Roman" w:hAnsi="Times New Roman" w:cs="Times New Roman"/>
          <w:i/>
          <w:sz w:val="24"/>
          <w:szCs w:val="24"/>
        </w:rPr>
        <w:t>Обеспечение безопасно</w:t>
      </w:r>
      <w:r>
        <w:rPr>
          <w:rFonts w:ascii="Times New Roman" w:hAnsi="Times New Roman" w:cs="Times New Roman"/>
          <w:i/>
          <w:sz w:val="24"/>
          <w:szCs w:val="24"/>
        </w:rPr>
        <w:t>сти образовательного учреждения</w:t>
      </w:r>
    </w:p>
    <w:p w:rsidR="00C17770" w:rsidRPr="00C17770" w:rsidRDefault="00C17770" w:rsidP="00C17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Обеспечение условий безопасности в МДОУ выполняется согласно локальным нормативно-правовым документам. Имеются планы эвакуации. Территория по всему периметру ограждена забором.</w:t>
      </w:r>
    </w:p>
    <w:p w:rsidR="00C17770" w:rsidRPr="00C17770" w:rsidRDefault="00C17770" w:rsidP="00C17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Прогулочные площадки в удовлетворительном санитарном состоянии и содержании.</w:t>
      </w:r>
    </w:p>
    <w:p w:rsidR="00C17770" w:rsidRPr="00C17770" w:rsidRDefault="00C17770" w:rsidP="00C17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С детьми проводятся беседы, занятия по ОБЖ, развлечения по соблюдению правил безопасности на дорогах, заключён договор  совместной работы отделения ГИБДД МО МВД России  «Буйский» по профилактике детского дорожно-транспортного травматизма.</w:t>
      </w:r>
    </w:p>
    <w:p w:rsidR="00C17770" w:rsidRPr="00C17770" w:rsidRDefault="00C17770" w:rsidP="00C17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 xml:space="preserve">Проводится вводный инструктаж с вновь прибывшими сотрудниками, противопожарный инструктаж и инструктаж по мерам </w:t>
      </w:r>
      <w:proofErr w:type="spellStart"/>
      <w:r w:rsidRPr="00C17770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C17770">
        <w:rPr>
          <w:rFonts w:ascii="Times New Roman" w:hAnsi="Times New Roman" w:cs="Times New Roman"/>
          <w:sz w:val="24"/>
          <w:szCs w:val="24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персонала ДОУ.</w:t>
      </w:r>
    </w:p>
    <w:p w:rsidR="00C17770" w:rsidRPr="00C17770" w:rsidRDefault="00C17770" w:rsidP="00C17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i/>
          <w:sz w:val="24"/>
          <w:szCs w:val="24"/>
        </w:rPr>
        <w:t>Вывод:</w:t>
      </w:r>
      <w:r w:rsidRPr="00C17770">
        <w:rPr>
          <w:rFonts w:ascii="Times New Roman" w:hAnsi="Times New Roman" w:cs="Times New Roman"/>
          <w:sz w:val="24"/>
          <w:szCs w:val="24"/>
        </w:rPr>
        <w:t xml:space="preserve"> В ДОУ соблюдаются правила по охране труда, и обеспечивается безопасность жизнедеятельности воспитанников и сотрудников.</w:t>
      </w:r>
    </w:p>
    <w:p w:rsidR="008F3C6F" w:rsidRDefault="008F3C6F" w:rsidP="008F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F1A" w:rsidRDefault="00187F1A" w:rsidP="008F3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87F1A">
        <w:rPr>
          <w:rFonts w:ascii="Times New Roman" w:hAnsi="Times New Roman"/>
          <w:b/>
          <w:sz w:val="24"/>
          <w:szCs w:val="24"/>
          <w:shd w:val="clear" w:color="auto" w:fill="FFFFFF"/>
        </w:rPr>
        <w:t>1.4. Организация учебного процесса</w:t>
      </w:r>
    </w:p>
    <w:p w:rsidR="00823504" w:rsidRDefault="00823504" w:rsidP="00823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осуществляется </w:t>
      </w:r>
      <w:r w:rsidR="00001EE8">
        <w:rPr>
          <w:rFonts w:ascii="Times New Roman" w:hAnsi="Times New Roman" w:cs="Times New Roman"/>
          <w:sz w:val="24"/>
          <w:szCs w:val="24"/>
        </w:rPr>
        <w:t xml:space="preserve">в соответствии с ФГОС ДО, </w:t>
      </w:r>
      <w:proofErr w:type="gramStart"/>
      <w:r w:rsidR="00001EE8">
        <w:rPr>
          <w:rFonts w:ascii="Times New Roman" w:hAnsi="Times New Roman" w:cs="Times New Roman"/>
          <w:sz w:val="24"/>
          <w:szCs w:val="24"/>
        </w:rPr>
        <w:t>разработаны</w:t>
      </w:r>
      <w:proofErr w:type="gramEnd"/>
      <w:r w:rsidR="00001EE8">
        <w:rPr>
          <w:rFonts w:ascii="Times New Roman" w:hAnsi="Times New Roman" w:cs="Times New Roman"/>
          <w:sz w:val="24"/>
          <w:szCs w:val="24"/>
        </w:rPr>
        <w:t>:</w:t>
      </w:r>
    </w:p>
    <w:p w:rsidR="000E42DC" w:rsidRPr="002307B8" w:rsidRDefault="000E42DC" w:rsidP="00001EE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B8">
        <w:rPr>
          <w:rFonts w:ascii="Times New Roman" w:hAnsi="Times New Roman" w:cs="Times New Roman"/>
          <w:sz w:val="24"/>
          <w:szCs w:val="24"/>
        </w:rPr>
        <w:t>Календарный учебны</w:t>
      </w:r>
      <w:r w:rsidR="00823504" w:rsidRPr="002307B8">
        <w:rPr>
          <w:rFonts w:ascii="Times New Roman" w:hAnsi="Times New Roman" w:cs="Times New Roman"/>
          <w:sz w:val="24"/>
          <w:szCs w:val="24"/>
        </w:rPr>
        <w:t>м</w:t>
      </w:r>
      <w:r w:rsidRPr="002307B8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823504" w:rsidRPr="002307B8">
        <w:rPr>
          <w:rFonts w:ascii="Times New Roman" w:hAnsi="Times New Roman" w:cs="Times New Roman"/>
          <w:sz w:val="24"/>
          <w:szCs w:val="24"/>
        </w:rPr>
        <w:t xml:space="preserve">ом (согласован с начальником отдела образования администрации </w:t>
      </w:r>
      <w:proofErr w:type="gramStart"/>
      <w:r w:rsidR="00823504" w:rsidRPr="002307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23504" w:rsidRPr="002307B8">
        <w:rPr>
          <w:rFonts w:ascii="Times New Roman" w:hAnsi="Times New Roman" w:cs="Times New Roman"/>
          <w:sz w:val="24"/>
          <w:szCs w:val="24"/>
        </w:rPr>
        <w:t xml:space="preserve">.о. г. Буй, утвержден заведующим МДОУ детский сад №117 «Электроник» комбинированного вида г.о. г. Буй), </w:t>
      </w:r>
      <w:r w:rsidR="002307B8" w:rsidRPr="002307B8">
        <w:rPr>
          <w:rFonts w:ascii="Times New Roman" w:hAnsi="Times New Roman" w:cs="Times New Roman"/>
          <w:sz w:val="24"/>
          <w:szCs w:val="24"/>
        </w:rPr>
        <w:t>темы комплексно-тематического планирования на учебный год;</w:t>
      </w:r>
    </w:p>
    <w:p w:rsidR="000E42DC" w:rsidRPr="002307B8" w:rsidRDefault="000E42DC" w:rsidP="00001EE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B8">
        <w:rPr>
          <w:rFonts w:ascii="Times New Roman" w:hAnsi="Times New Roman" w:cs="Times New Roman"/>
          <w:sz w:val="24"/>
          <w:szCs w:val="24"/>
        </w:rPr>
        <w:t>Учебный план</w:t>
      </w:r>
      <w:r w:rsidR="002307B8" w:rsidRPr="002307B8">
        <w:rPr>
          <w:rFonts w:ascii="Times New Roman" w:hAnsi="Times New Roman" w:cs="Times New Roman"/>
          <w:sz w:val="24"/>
          <w:szCs w:val="24"/>
        </w:rPr>
        <w:t xml:space="preserve"> ДОУ, </w:t>
      </w:r>
      <w:r w:rsidRPr="002307B8">
        <w:rPr>
          <w:rFonts w:ascii="Times New Roman" w:hAnsi="Times New Roman" w:cs="Times New Roman"/>
          <w:sz w:val="24"/>
          <w:szCs w:val="24"/>
        </w:rPr>
        <w:t>является одним из элементов основной образовательной программы учреждения и основным организационным механизмом её реализации</w:t>
      </w:r>
      <w:r w:rsidR="002307B8" w:rsidRPr="002307B8">
        <w:rPr>
          <w:rFonts w:ascii="Times New Roman" w:hAnsi="Times New Roman" w:cs="Times New Roman"/>
          <w:sz w:val="24"/>
          <w:szCs w:val="24"/>
        </w:rPr>
        <w:t xml:space="preserve"> (утвержден заведующим МДОУ детский сад №117 «Электроник» комбинированного вида </w:t>
      </w:r>
      <w:proofErr w:type="gramStart"/>
      <w:r w:rsidR="002307B8" w:rsidRPr="002307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307B8" w:rsidRPr="002307B8">
        <w:rPr>
          <w:rFonts w:ascii="Times New Roman" w:hAnsi="Times New Roman" w:cs="Times New Roman"/>
          <w:sz w:val="24"/>
          <w:szCs w:val="24"/>
        </w:rPr>
        <w:t>.о. г. Буй)</w:t>
      </w:r>
      <w:r w:rsidRPr="002307B8">
        <w:rPr>
          <w:rFonts w:ascii="Times New Roman" w:hAnsi="Times New Roman" w:cs="Times New Roman"/>
          <w:sz w:val="24"/>
          <w:szCs w:val="24"/>
        </w:rPr>
        <w:t>.</w:t>
      </w:r>
    </w:p>
    <w:p w:rsidR="000E42DC" w:rsidRDefault="000E42DC" w:rsidP="00001EE8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Учебный план ДОУ представляет собой: </w:t>
      </w:r>
    </w:p>
    <w:p w:rsidR="000E42DC" w:rsidRDefault="000E42DC" w:rsidP="00001EE8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расписание </w:t>
      </w:r>
      <w:r w:rsidR="002307B8">
        <w:rPr>
          <w:sz w:val="24"/>
          <w:szCs w:val="24"/>
        </w:rPr>
        <w:t>непосредственно-</w:t>
      </w:r>
      <w:r>
        <w:rPr>
          <w:sz w:val="24"/>
          <w:szCs w:val="24"/>
        </w:rPr>
        <w:t xml:space="preserve">образовательной деятельности </w:t>
      </w:r>
      <w:r w:rsidR="002307B8">
        <w:rPr>
          <w:sz w:val="24"/>
          <w:szCs w:val="24"/>
        </w:rPr>
        <w:t xml:space="preserve">с </w:t>
      </w:r>
      <w:r>
        <w:rPr>
          <w:sz w:val="24"/>
          <w:szCs w:val="24"/>
        </w:rPr>
        <w:t>воспитанник</w:t>
      </w:r>
      <w:r w:rsidR="002307B8">
        <w:rPr>
          <w:sz w:val="24"/>
          <w:szCs w:val="24"/>
        </w:rPr>
        <w:t>ами</w:t>
      </w:r>
      <w:r>
        <w:rPr>
          <w:sz w:val="24"/>
          <w:szCs w:val="24"/>
        </w:rPr>
        <w:t>;</w:t>
      </w:r>
    </w:p>
    <w:p w:rsidR="000E42DC" w:rsidRDefault="000E42DC" w:rsidP="00001EE8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- примерную сетку совместной образовательной деятельности воспитателя и воспитанников в режимных моментах;</w:t>
      </w:r>
    </w:p>
    <w:p w:rsidR="000E42DC" w:rsidRDefault="000E42DC" w:rsidP="00001EE8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- примерную сетку самостоятельной деятельности воспитанников.</w:t>
      </w:r>
    </w:p>
    <w:p w:rsidR="000E42DC" w:rsidRDefault="000E42DC" w:rsidP="00001EE8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Определяет максимально допустимый объем недельной образовательной нагрузки по реализации образовательной программы.</w:t>
      </w:r>
    </w:p>
    <w:p w:rsidR="000E42DC" w:rsidRPr="002307B8" w:rsidRDefault="000E42DC" w:rsidP="00001E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1108">
        <w:rPr>
          <w:rFonts w:ascii="Times New Roman" w:eastAsia="Times New Roman" w:hAnsi="Times New Roman" w:cs="Times New Roman"/>
          <w:sz w:val="24"/>
          <w:szCs w:val="24"/>
        </w:rPr>
        <w:t>В целях оптимизации образовательных нагрузок на 201</w:t>
      </w:r>
      <w:r w:rsidR="00E10D5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 w:rsidR="00E10D5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утверждены 3</w:t>
      </w:r>
      <w:r w:rsidR="00E10D5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2DC" w:rsidRPr="00FD3526" w:rsidRDefault="000E42DC" w:rsidP="00001EE8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3526">
        <w:rPr>
          <w:rFonts w:ascii="Times New Roman" w:hAnsi="Times New Roman" w:cs="Times New Roman"/>
          <w:color w:val="000000"/>
          <w:sz w:val="24"/>
          <w:szCs w:val="24"/>
        </w:rPr>
        <w:t>Структура учебного года</w:t>
      </w:r>
    </w:p>
    <w:tbl>
      <w:tblPr>
        <w:tblStyle w:val="aa"/>
        <w:tblW w:w="0" w:type="auto"/>
        <w:jc w:val="center"/>
        <w:tblLook w:val="04A0"/>
      </w:tblPr>
      <w:tblGrid>
        <w:gridCol w:w="4219"/>
        <w:gridCol w:w="2835"/>
        <w:gridCol w:w="2517"/>
      </w:tblGrid>
      <w:tr w:rsidR="00E10D51" w:rsidRPr="00041108" w:rsidTr="00E10D51">
        <w:trPr>
          <w:jc w:val="center"/>
        </w:trPr>
        <w:tc>
          <w:tcPr>
            <w:tcW w:w="4219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 xml:space="preserve">Период </w:t>
            </w:r>
          </w:p>
        </w:tc>
        <w:tc>
          <w:tcPr>
            <w:tcW w:w="2835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 xml:space="preserve">Дата </w:t>
            </w:r>
          </w:p>
        </w:tc>
        <w:tc>
          <w:tcPr>
            <w:tcW w:w="2517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>Кол-во недель</w:t>
            </w:r>
          </w:p>
        </w:tc>
      </w:tr>
      <w:tr w:rsidR="00E10D51" w:rsidRPr="00041108" w:rsidTr="00E10D51">
        <w:trPr>
          <w:jc w:val="center"/>
        </w:trPr>
        <w:tc>
          <w:tcPr>
            <w:tcW w:w="4219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 xml:space="preserve">Адаптационный, </w:t>
            </w:r>
          </w:p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>Диагностический</w:t>
            </w:r>
          </w:p>
        </w:tc>
        <w:tc>
          <w:tcPr>
            <w:tcW w:w="2835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>01.09.2016 – 14.09.2016</w:t>
            </w:r>
          </w:p>
        </w:tc>
        <w:tc>
          <w:tcPr>
            <w:tcW w:w="2517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>2 недели</w:t>
            </w:r>
          </w:p>
        </w:tc>
      </w:tr>
      <w:tr w:rsidR="00E10D51" w:rsidRPr="00041108" w:rsidTr="00E10D51">
        <w:trPr>
          <w:jc w:val="center"/>
        </w:trPr>
        <w:tc>
          <w:tcPr>
            <w:tcW w:w="4219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lastRenderedPageBreak/>
              <w:t>Учебный год</w:t>
            </w:r>
          </w:p>
        </w:tc>
        <w:tc>
          <w:tcPr>
            <w:tcW w:w="2835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>15.09.2016 – 31.12.2016</w:t>
            </w:r>
          </w:p>
        </w:tc>
        <w:tc>
          <w:tcPr>
            <w:tcW w:w="2517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>15</w:t>
            </w:r>
            <w:r w:rsidRPr="00FD352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D3526">
              <w:rPr>
                <w:rFonts w:ascii="Times New Roman" w:hAnsi="Times New Roman" w:cs="Times New Roman"/>
                <w:color w:val="000000"/>
              </w:rPr>
              <w:t>недель</w:t>
            </w:r>
          </w:p>
        </w:tc>
      </w:tr>
      <w:tr w:rsidR="00E10D51" w:rsidRPr="00041108" w:rsidTr="00E10D51">
        <w:trPr>
          <w:jc w:val="center"/>
        </w:trPr>
        <w:tc>
          <w:tcPr>
            <w:tcW w:w="4219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 xml:space="preserve">Каникулы </w:t>
            </w:r>
          </w:p>
        </w:tc>
        <w:tc>
          <w:tcPr>
            <w:tcW w:w="2835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>01.01.2017 – 11.01.2017</w:t>
            </w:r>
          </w:p>
        </w:tc>
        <w:tc>
          <w:tcPr>
            <w:tcW w:w="2517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>1,5 неделя</w:t>
            </w:r>
          </w:p>
        </w:tc>
      </w:tr>
      <w:tr w:rsidR="00E10D51" w:rsidRPr="00041108" w:rsidTr="00E10D51">
        <w:trPr>
          <w:jc w:val="center"/>
        </w:trPr>
        <w:tc>
          <w:tcPr>
            <w:tcW w:w="4219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>Учебный год</w:t>
            </w:r>
          </w:p>
        </w:tc>
        <w:tc>
          <w:tcPr>
            <w:tcW w:w="2835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 xml:space="preserve">12.01.2017 – 17.05.2017 </w:t>
            </w:r>
          </w:p>
        </w:tc>
        <w:tc>
          <w:tcPr>
            <w:tcW w:w="2517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>17 недель</w:t>
            </w:r>
          </w:p>
        </w:tc>
      </w:tr>
      <w:tr w:rsidR="00E10D51" w:rsidRPr="00041108" w:rsidTr="00E10D51">
        <w:trPr>
          <w:jc w:val="center"/>
        </w:trPr>
        <w:tc>
          <w:tcPr>
            <w:tcW w:w="4219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>Диагностический период</w:t>
            </w:r>
          </w:p>
        </w:tc>
        <w:tc>
          <w:tcPr>
            <w:tcW w:w="2835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>18.05.2017 – 31.05.2017</w:t>
            </w:r>
          </w:p>
        </w:tc>
        <w:tc>
          <w:tcPr>
            <w:tcW w:w="2517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>2 недели</w:t>
            </w:r>
          </w:p>
        </w:tc>
      </w:tr>
      <w:tr w:rsidR="00E10D51" w:rsidRPr="00041108" w:rsidTr="00E10D51">
        <w:trPr>
          <w:jc w:val="center"/>
        </w:trPr>
        <w:tc>
          <w:tcPr>
            <w:tcW w:w="4219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>Летне-оздоровительный период</w:t>
            </w:r>
          </w:p>
        </w:tc>
        <w:tc>
          <w:tcPr>
            <w:tcW w:w="2835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>01.06.2017 – 31.08.2017</w:t>
            </w:r>
          </w:p>
        </w:tc>
        <w:tc>
          <w:tcPr>
            <w:tcW w:w="2517" w:type="dxa"/>
          </w:tcPr>
          <w:p w:rsidR="00E10D51" w:rsidRPr="00FD3526" w:rsidRDefault="00E10D51" w:rsidP="009C01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26">
              <w:rPr>
                <w:rFonts w:ascii="Times New Roman" w:hAnsi="Times New Roman" w:cs="Times New Roman"/>
                <w:color w:val="000000"/>
              </w:rPr>
              <w:t>13 недель</w:t>
            </w:r>
          </w:p>
        </w:tc>
      </w:tr>
    </w:tbl>
    <w:p w:rsidR="000E42DC" w:rsidRPr="001B29D0" w:rsidRDefault="000E42DC" w:rsidP="001B29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B2B">
        <w:rPr>
          <w:rFonts w:ascii="Times New Roman" w:hAnsi="Times New Roman" w:cs="Times New Roman"/>
          <w:sz w:val="24"/>
          <w:szCs w:val="24"/>
        </w:rPr>
        <w:t>Образовательный процесс в ДОУ ведется на русском языке.</w:t>
      </w:r>
    </w:p>
    <w:p w:rsidR="000E42DC" w:rsidRPr="00E95728" w:rsidRDefault="000E42DC" w:rsidP="002307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95728">
        <w:rPr>
          <w:rFonts w:ascii="Times New Roman" w:hAnsi="Times New Roman"/>
          <w:sz w:val="24"/>
          <w:szCs w:val="24"/>
          <w:bdr w:val="none" w:sz="0" w:space="0" w:color="auto" w:frame="1"/>
        </w:rPr>
        <w:t>Образовательный процесс в детском саду осуществляется в соответствии с моделью организации НОД, которая составлена согласно ФГОС к организации дошкольного образования и воспитания, санитарно-</w:t>
      </w:r>
      <w:r w:rsidRPr="00E9572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эпидемиологических</w:t>
      </w:r>
      <w:r w:rsidRPr="00E95728">
        <w:rPr>
          <w:rStyle w:val="apple-converted-space"/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E95728">
        <w:rPr>
          <w:rFonts w:ascii="Times New Roman" w:hAnsi="Times New Roman"/>
          <w:sz w:val="24"/>
          <w:szCs w:val="24"/>
          <w:bdr w:val="none" w:sz="0" w:space="0" w:color="auto" w:frame="1"/>
        </w:rPr>
        <w:t>правил и нормативов, с учетом недельной нагрузки.</w:t>
      </w:r>
    </w:p>
    <w:p w:rsidR="00001EE8" w:rsidRDefault="000E42DC" w:rsidP="00001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728">
        <w:rPr>
          <w:rFonts w:ascii="Times New Roman" w:hAnsi="Times New Roman"/>
          <w:sz w:val="24"/>
          <w:szCs w:val="24"/>
        </w:rPr>
        <w:t xml:space="preserve">Количество часов непосредственно образовательной деятельности с детьми установлено Постановление Главного государственного санитарного врача РФ от 22.07.2010 </w:t>
      </w:r>
      <w:r w:rsidRPr="00E95728">
        <w:rPr>
          <w:rFonts w:ascii="Times New Roman" w:hAnsi="Times New Roman"/>
          <w:sz w:val="24"/>
          <w:szCs w:val="24"/>
          <w:lang w:val="en-US"/>
        </w:rPr>
        <w:t>N</w:t>
      </w:r>
      <w:r w:rsidRPr="00E95728">
        <w:rPr>
          <w:rFonts w:ascii="Times New Roman" w:hAnsi="Times New Roman"/>
          <w:sz w:val="24"/>
          <w:szCs w:val="24"/>
        </w:rPr>
        <w:t xml:space="preserve"> 91 (ред. от 20.12.2010) "Об утверждении </w:t>
      </w:r>
      <w:proofErr w:type="spellStart"/>
      <w:r w:rsidRPr="00E95728">
        <w:rPr>
          <w:rFonts w:ascii="Times New Roman" w:hAnsi="Times New Roman"/>
          <w:sz w:val="24"/>
          <w:szCs w:val="24"/>
        </w:rPr>
        <w:t>СанПиН</w:t>
      </w:r>
      <w:proofErr w:type="spellEnd"/>
      <w:r w:rsidRPr="00E95728">
        <w:rPr>
          <w:rFonts w:ascii="Times New Roman" w:hAnsi="Times New Roman"/>
          <w:sz w:val="24"/>
          <w:szCs w:val="24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организациях".</w:t>
      </w:r>
    </w:p>
    <w:p w:rsidR="00001EE8" w:rsidRDefault="000E42DC" w:rsidP="00001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728">
        <w:rPr>
          <w:rFonts w:ascii="Times New Roman" w:hAnsi="Times New Roman"/>
          <w:sz w:val="24"/>
          <w:szCs w:val="24"/>
          <w:bdr w:val="none" w:sz="0" w:space="0" w:color="auto" w:frame="1"/>
        </w:rPr>
        <w:t>Годовой план составляется в соответствии со спецификой детского сада с учетом профессионального уровня педагогического коллектива.</w:t>
      </w:r>
    </w:p>
    <w:p w:rsidR="000E42DC" w:rsidRPr="00E95728" w:rsidRDefault="000E42DC" w:rsidP="00001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728">
        <w:rPr>
          <w:rFonts w:ascii="Times New Roman" w:hAnsi="Times New Roman"/>
          <w:sz w:val="24"/>
          <w:szCs w:val="24"/>
        </w:rPr>
        <w:t xml:space="preserve">В группах созданы оптимальные условия для всестороннего развития детей дошкольного возраста в соответствии с требованиями ФГОС. </w:t>
      </w:r>
    </w:p>
    <w:p w:rsidR="001B29D0" w:rsidRPr="00FD3526" w:rsidRDefault="001B29D0" w:rsidP="000E42DC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bdr w:val="none" w:sz="0" w:space="0" w:color="auto" w:frame="1"/>
        </w:rPr>
      </w:pPr>
    </w:p>
    <w:p w:rsidR="000E42DC" w:rsidRPr="00E95728" w:rsidRDefault="000E42DC" w:rsidP="000E42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E42DC">
        <w:rPr>
          <w:rFonts w:ascii="Times New Roman" w:hAnsi="Times New Roman"/>
          <w:i/>
          <w:sz w:val="24"/>
          <w:szCs w:val="24"/>
          <w:bdr w:val="none" w:sz="0" w:space="0" w:color="auto" w:frame="1"/>
        </w:rPr>
        <w:t>Вывод:</w:t>
      </w:r>
      <w:r w:rsidRPr="00E957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образовательный процесс в МДОУ строился с учетом   ФГОС  и требований санитарно-гигиенического режима в дошкольных учреждениях.</w:t>
      </w:r>
    </w:p>
    <w:p w:rsidR="001C7F40" w:rsidRDefault="001C7F40" w:rsidP="008F3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F1A" w:rsidRDefault="001B29D0" w:rsidP="008F3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9D0">
        <w:rPr>
          <w:rFonts w:ascii="Times New Roman" w:hAnsi="Times New Roman"/>
          <w:b/>
          <w:sz w:val="24"/>
          <w:szCs w:val="24"/>
        </w:rPr>
        <w:t>1.5. Кадровое обеспечение</w:t>
      </w:r>
    </w:p>
    <w:p w:rsidR="001B29D0" w:rsidRPr="001B29D0" w:rsidRDefault="001B29D0" w:rsidP="001B29D0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9D0">
        <w:rPr>
          <w:rFonts w:ascii="Times New Roman" w:hAnsi="Times New Roman" w:cs="Times New Roman"/>
          <w:sz w:val="24"/>
          <w:szCs w:val="24"/>
        </w:rPr>
        <w:t>Сведения об административных работниках</w:t>
      </w:r>
    </w:p>
    <w:tbl>
      <w:tblPr>
        <w:tblStyle w:val="aa"/>
        <w:tblW w:w="10346" w:type="dxa"/>
        <w:jc w:val="center"/>
        <w:tblLayout w:type="fixed"/>
        <w:tblLook w:val="0000"/>
      </w:tblPr>
      <w:tblGrid>
        <w:gridCol w:w="1417"/>
        <w:gridCol w:w="1700"/>
        <w:gridCol w:w="2777"/>
        <w:gridCol w:w="1192"/>
        <w:gridCol w:w="1275"/>
        <w:gridCol w:w="1985"/>
      </w:tblGrid>
      <w:tr w:rsidR="001B29D0" w:rsidRPr="00EC5FCC" w:rsidTr="00FD3526">
        <w:trPr>
          <w:trHeight w:val="690"/>
          <w:jc w:val="center"/>
        </w:trPr>
        <w:tc>
          <w:tcPr>
            <w:tcW w:w="1417" w:type="dxa"/>
            <w:vMerge w:val="restart"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0" w:type="dxa"/>
            <w:vMerge w:val="restart"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ind w:right="-121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777" w:type="dxa"/>
            <w:vMerge w:val="restart"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Образование, специальность по диплому, общий педагогический  стаж</w:t>
            </w:r>
          </w:p>
        </w:tc>
        <w:tc>
          <w:tcPr>
            <w:tcW w:w="2467" w:type="dxa"/>
            <w:gridSpan w:val="2"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Стаж административной работы</w:t>
            </w:r>
          </w:p>
        </w:tc>
        <w:tc>
          <w:tcPr>
            <w:tcW w:w="1985" w:type="dxa"/>
            <w:vMerge w:val="restart"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Квалификационная категория по административной  работе</w:t>
            </w:r>
          </w:p>
        </w:tc>
      </w:tr>
      <w:tr w:rsidR="001B29D0" w:rsidRPr="00EC5FCC" w:rsidTr="00FD3526">
        <w:trPr>
          <w:trHeight w:val="597"/>
          <w:jc w:val="center"/>
        </w:trPr>
        <w:tc>
          <w:tcPr>
            <w:tcW w:w="1417" w:type="dxa"/>
            <w:vMerge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vMerge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1275" w:type="dxa"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в данном учреждении</w:t>
            </w:r>
          </w:p>
        </w:tc>
        <w:tc>
          <w:tcPr>
            <w:tcW w:w="1985" w:type="dxa"/>
            <w:vMerge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9D0" w:rsidRPr="00EC5FCC" w:rsidTr="00FD3526">
        <w:trPr>
          <w:jc w:val="center"/>
        </w:trPr>
        <w:tc>
          <w:tcPr>
            <w:tcW w:w="1417" w:type="dxa"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700" w:type="dxa"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Смирнова</w:t>
            </w:r>
          </w:p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Олеся Владимировна</w:t>
            </w:r>
          </w:p>
        </w:tc>
        <w:tc>
          <w:tcPr>
            <w:tcW w:w="2777" w:type="dxa"/>
          </w:tcPr>
          <w:p w:rsidR="00FD3526" w:rsidRPr="00FD3526" w:rsidRDefault="001B29D0" w:rsidP="00FD3526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352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FD3526">
              <w:rPr>
                <w:rFonts w:ascii="Times New Roman" w:hAnsi="Times New Roman" w:cs="Times New Roman"/>
              </w:rPr>
              <w:t xml:space="preserve">, преподаватель дошкольной педагогики и психологии Методист. </w:t>
            </w:r>
          </w:p>
          <w:p w:rsidR="001B29D0" w:rsidRPr="00FD3526" w:rsidRDefault="001B29D0" w:rsidP="00FD3526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 xml:space="preserve"> 2</w:t>
            </w:r>
            <w:r w:rsidR="00EC5FCC" w:rsidRPr="00FD3526">
              <w:rPr>
                <w:rFonts w:ascii="Times New Roman" w:hAnsi="Times New Roman" w:cs="Times New Roman"/>
              </w:rPr>
              <w:t>4</w:t>
            </w:r>
            <w:r w:rsidRPr="00FD3526">
              <w:rPr>
                <w:rFonts w:ascii="Times New Roman" w:hAnsi="Times New Roman" w:cs="Times New Roman"/>
              </w:rPr>
              <w:t xml:space="preserve"> </w:t>
            </w:r>
            <w:r w:rsidR="002C09EE" w:rsidRPr="00FD352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192" w:type="dxa"/>
          </w:tcPr>
          <w:p w:rsidR="001B29D0" w:rsidRPr="00FD3526" w:rsidRDefault="00EC5FCC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1B29D0" w:rsidRPr="00FD3526" w:rsidRDefault="00EC5FCC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</w:tr>
      <w:tr w:rsidR="001B29D0" w:rsidRPr="00EC5FCC" w:rsidTr="00FD3526">
        <w:trPr>
          <w:jc w:val="center"/>
        </w:trPr>
        <w:tc>
          <w:tcPr>
            <w:tcW w:w="1417" w:type="dxa"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Заместитель заведующего по АХР</w:t>
            </w:r>
          </w:p>
        </w:tc>
        <w:tc>
          <w:tcPr>
            <w:tcW w:w="1700" w:type="dxa"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Васильева</w:t>
            </w:r>
          </w:p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Ольга</w:t>
            </w:r>
          </w:p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777" w:type="dxa"/>
          </w:tcPr>
          <w:p w:rsidR="001B29D0" w:rsidRPr="00FD3526" w:rsidRDefault="001B29D0" w:rsidP="00FD3526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1B29D0" w:rsidRPr="00FD3526" w:rsidRDefault="001B29D0" w:rsidP="00FD3526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организация торговли и товароведения продовольственных  товаров</w:t>
            </w:r>
            <w:r w:rsidR="002C09EE" w:rsidRPr="00FD3526">
              <w:rPr>
                <w:rFonts w:ascii="Times New Roman" w:hAnsi="Times New Roman" w:cs="Times New Roman"/>
              </w:rPr>
              <w:t xml:space="preserve"> 24 года</w:t>
            </w:r>
          </w:p>
        </w:tc>
        <w:tc>
          <w:tcPr>
            <w:tcW w:w="1192" w:type="dxa"/>
          </w:tcPr>
          <w:p w:rsidR="001B29D0" w:rsidRPr="00FD3526" w:rsidRDefault="002C09EE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:rsidR="001B29D0" w:rsidRPr="00FD3526" w:rsidRDefault="002C09EE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</w:tr>
      <w:tr w:rsidR="001B29D0" w:rsidRPr="001B29D0" w:rsidTr="00FD3526">
        <w:trPr>
          <w:jc w:val="center"/>
        </w:trPr>
        <w:tc>
          <w:tcPr>
            <w:tcW w:w="1417" w:type="dxa"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0" w:type="dxa"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Русова</w:t>
            </w:r>
          </w:p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Елена Анатольевна</w:t>
            </w:r>
          </w:p>
        </w:tc>
        <w:tc>
          <w:tcPr>
            <w:tcW w:w="2777" w:type="dxa"/>
          </w:tcPr>
          <w:p w:rsidR="001B29D0" w:rsidRPr="00FD3526" w:rsidRDefault="001B29D0" w:rsidP="00FD3526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Высшее,</w:t>
            </w:r>
          </w:p>
          <w:p w:rsidR="00FD3526" w:rsidRPr="00FD3526" w:rsidRDefault="001B29D0" w:rsidP="00FD3526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 xml:space="preserve">Организатор-методист дошкольного образования, </w:t>
            </w:r>
          </w:p>
          <w:p w:rsidR="001B29D0" w:rsidRPr="00FD3526" w:rsidRDefault="001B29D0" w:rsidP="00FD3526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2</w:t>
            </w:r>
            <w:r w:rsidR="00EC5FCC" w:rsidRPr="00FD3526">
              <w:rPr>
                <w:rFonts w:ascii="Times New Roman" w:hAnsi="Times New Roman" w:cs="Times New Roman"/>
              </w:rPr>
              <w:t>9</w:t>
            </w:r>
            <w:r w:rsidRPr="00FD352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92" w:type="dxa"/>
          </w:tcPr>
          <w:p w:rsidR="001B29D0" w:rsidRPr="00FD3526" w:rsidRDefault="001B29D0" w:rsidP="00EC5FCC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1</w:t>
            </w:r>
            <w:r w:rsidR="00EC5FCC" w:rsidRPr="00FD35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</w:tcPr>
          <w:p w:rsidR="001B29D0" w:rsidRPr="00FD3526" w:rsidRDefault="001B29D0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</w:tr>
      <w:tr w:rsidR="002C09EE" w:rsidRPr="001B29D0" w:rsidTr="00FD3526">
        <w:trPr>
          <w:jc w:val="center"/>
        </w:trPr>
        <w:tc>
          <w:tcPr>
            <w:tcW w:w="1417" w:type="dxa"/>
          </w:tcPr>
          <w:p w:rsidR="002C09EE" w:rsidRPr="00FD3526" w:rsidRDefault="002C09EE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Заместитель заведующего по ФХД</w:t>
            </w:r>
          </w:p>
        </w:tc>
        <w:tc>
          <w:tcPr>
            <w:tcW w:w="1700" w:type="dxa"/>
          </w:tcPr>
          <w:p w:rsidR="002C09EE" w:rsidRPr="00FD3526" w:rsidRDefault="002C09EE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Максименко Елена Валентиновна</w:t>
            </w:r>
          </w:p>
        </w:tc>
        <w:tc>
          <w:tcPr>
            <w:tcW w:w="2777" w:type="dxa"/>
          </w:tcPr>
          <w:p w:rsidR="002C09EE" w:rsidRPr="00FD3526" w:rsidRDefault="002C09EE" w:rsidP="00FD3526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Высшее</w:t>
            </w:r>
          </w:p>
          <w:p w:rsidR="002C09EE" w:rsidRPr="00FD3526" w:rsidRDefault="006C27CB" w:rsidP="00FD3526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Экономист по специальности «Бухгалтерский учет, анализ и аудит» ,</w:t>
            </w:r>
            <w:r w:rsidR="00516A93" w:rsidRPr="00FD3526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192" w:type="dxa"/>
          </w:tcPr>
          <w:p w:rsidR="002C09EE" w:rsidRPr="00FD3526" w:rsidRDefault="00516A93" w:rsidP="00EC5FCC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2C09EE" w:rsidRPr="00FD3526" w:rsidRDefault="00516A93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C09EE" w:rsidRPr="00FD3526" w:rsidRDefault="00516A93" w:rsidP="001B29D0">
            <w:pPr>
              <w:tabs>
                <w:tab w:val="num" w:pos="-142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</w:tr>
    </w:tbl>
    <w:p w:rsidR="001B29D0" w:rsidRPr="00FD3526" w:rsidRDefault="001B29D0" w:rsidP="001B29D0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1B29D0" w:rsidRPr="001B29D0" w:rsidRDefault="001B29D0" w:rsidP="001B29D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0">
        <w:rPr>
          <w:rFonts w:ascii="Times New Roman" w:hAnsi="Times New Roman" w:cs="Times New Roman"/>
          <w:sz w:val="24"/>
          <w:szCs w:val="24"/>
        </w:rPr>
        <w:t>Сведения о педагогических работниках (включая административных и др. работников, ведущих педагогическую деятельность)</w:t>
      </w:r>
    </w:p>
    <w:tbl>
      <w:tblPr>
        <w:tblStyle w:val="aa"/>
        <w:tblW w:w="10265" w:type="dxa"/>
        <w:jc w:val="center"/>
        <w:tblLook w:val="04A0"/>
      </w:tblPr>
      <w:tblGrid>
        <w:gridCol w:w="2326"/>
        <w:gridCol w:w="1082"/>
        <w:gridCol w:w="2637"/>
        <w:gridCol w:w="1486"/>
        <w:gridCol w:w="2734"/>
      </w:tblGrid>
      <w:tr w:rsidR="001B29D0" w:rsidRPr="00FF4927" w:rsidTr="00FF4927">
        <w:trPr>
          <w:trHeight w:val="580"/>
          <w:jc w:val="center"/>
        </w:trPr>
        <w:tc>
          <w:tcPr>
            <w:tcW w:w="6045" w:type="dxa"/>
            <w:gridSpan w:val="3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 xml:space="preserve">Показатели </w:t>
            </w:r>
          </w:p>
        </w:tc>
        <w:tc>
          <w:tcPr>
            <w:tcW w:w="1486" w:type="dxa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>Количество</w:t>
            </w:r>
          </w:p>
          <w:p w:rsidR="001B29D0" w:rsidRPr="00FD3526" w:rsidRDefault="001B29D0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 xml:space="preserve">(чел) </w:t>
            </w:r>
          </w:p>
        </w:tc>
        <w:tc>
          <w:tcPr>
            <w:tcW w:w="2734" w:type="dxa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 xml:space="preserve">% </w:t>
            </w:r>
          </w:p>
        </w:tc>
      </w:tr>
      <w:tr w:rsidR="001B29D0" w:rsidRPr="00FF4927" w:rsidTr="00FF4927">
        <w:trPr>
          <w:trHeight w:val="359"/>
          <w:jc w:val="center"/>
        </w:trPr>
        <w:tc>
          <w:tcPr>
            <w:tcW w:w="6045" w:type="dxa"/>
            <w:gridSpan w:val="3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both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 xml:space="preserve">Всего педагогических работников (чел) </w:t>
            </w:r>
          </w:p>
        </w:tc>
        <w:tc>
          <w:tcPr>
            <w:tcW w:w="1486" w:type="dxa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30 </w:t>
            </w:r>
          </w:p>
        </w:tc>
        <w:tc>
          <w:tcPr>
            <w:tcW w:w="2734" w:type="dxa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100 </w:t>
            </w:r>
          </w:p>
        </w:tc>
      </w:tr>
      <w:tr w:rsidR="001B29D0" w:rsidRPr="00FF4927" w:rsidTr="00FF4927">
        <w:trPr>
          <w:trHeight w:val="359"/>
          <w:jc w:val="center"/>
        </w:trPr>
        <w:tc>
          <w:tcPr>
            <w:tcW w:w="6045" w:type="dxa"/>
            <w:gridSpan w:val="3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both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>Укомплектованность штатов педагогами</w:t>
            </w:r>
            <w:proofErr w:type="gramStart"/>
            <w:r w:rsidRPr="00FD3526">
              <w:rPr>
                <w:color w:val="000000"/>
                <w:kern w:val="24"/>
                <w:sz w:val="22"/>
                <w:szCs w:val="22"/>
              </w:rPr>
              <w:t xml:space="preserve"> (%) </w:t>
            </w:r>
            <w:proofErr w:type="gramEnd"/>
          </w:p>
        </w:tc>
        <w:tc>
          <w:tcPr>
            <w:tcW w:w="1486" w:type="dxa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30 </w:t>
            </w:r>
          </w:p>
        </w:tc>
        <w:tc>
          <w:tcPr>
            <w:tcW w:w="2734" w:type="dxa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100 </w:t>
            </w:r>
          </w:p>
        </w:tc>
      </w:tr>
      <w:tr w:rsidR="001B29D0" w:rsidRPr="00FF4927" w:rsidTr="00FF4927">
        <w:trPr>
          <w:trHeight w:val="615"/>
          <w:jc w:val="center"/>
        </w:trPr>
        <w:tc>
          <w:tcPr>
            <w:tcW w:w="6045" w:type="dxa"/>
            <w:gridSpan w:val="3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both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 xml:space="preserve">Количество педагогических работников с  высшим образованием </w:t>
            </w:r>
          </w:p>
        </w:tc>
        <w:tc>
          <w:tcPr>
            <w:tcW w:w="1486" w:type="dxa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  <w:lang w:val="en-US"/>
              </w:rPr>
              <w:t>1</w:t>
            </w: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2 </w:t>
            </w:r>
          </w:p>
        </w:tc>
        <w:tc>
          <w:tcPr>
            <w:tcW w:w="2734" w:type="dxa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40 </w:t>
            </w:r>
          </w:p>
        </w:tc>
      </w:tr>
      <w:tr w:rsidR="001B29D0" w:rsidRPr="00FF4927" w:rsidTr="00FF4927">
        <w:trPr>
          <w:trHeight w:val="615"/>
          <w:jc w:val="center"/>
        </w:trPr>
        <w:tc>
          <w:tcPr>
            <w:tcW w:w="6045" w:type="dxa"/>
            <w:gridSpan w:val="3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both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lastRenderedPageBreak/>
              <w:t xml:space="preserve">Количество педагогических работников со средним профессиональным образованием </w:t>
            </w:r>
          </w:p>
        </w:tc>
        <w:tc>
          <w:tcPr>
            <w:tcW w:w="1486" w:type="dxa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18 </w:t>
            </w:r>
          </w:p>
        </w:tc>
        <w:tc>
          <w:tcPr>
            <w:tcW w:w="2734" w:type="dxa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  <w:lang w:val="en-US"/>
              </w:rPr>
              <w:t>6</w:t>
            </w: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0 </w:t>
            </w:r>
          </w:p>
        </w:tc>
      </w:tr>
      <w:tr w:rsidR="001B29D0" w:rsidRPr="00FF4927" w:rsidTr="00FF4927">
        <w:trPr>
          <w:trHeight w:val="359"/>
          <w:jc w:val="center"/>
        </w:trPr>
        <w:tc>
          <w:tcPr>
            <w:tcW w:w="3408" w:type="dxa"/>
            <w:gridSpan w:val="2"/>
            <w:vMerge w:val="restart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 xml:space="preserve">Педагогических работников, имеющих квалификационную категорию </w:t>
            </w:r>
          </w:p>
        </w:tc>
        <w:tc>
          <w:tcPr>
            <w:tcW w:w="2637" w:type="dxa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both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 xml:space="preserve">высшую </w:t>
            </w:r>
          </w:p>
        </w:tc>
        <w:tc>
          <w:tcPr>
            <w:tcW w:w="1486" w:type="dxa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11 </w:t>
            </w:r>
          </w:p>
        </w:tc>
        <w:tc>
          <w:tcPr>
            <w:tcW w:w="2734" w:type="dxa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37 </w:t>
            </w:r>
          </w:p>
        </w:tc>
      </w:tr>
      <w:tr w:rsidR="001B29D0" w:rsidRPr="00FF4927" w:rsidTr="00FF4927">
        <w:trPr>
          <w:trHeight w:val="359"/>
          <w:jc w:val="center"/>
        </w:trPr>
        <w:tc>
          <w:tcPr>
            <w:tcW w:w="0" w:type="auto"/>
            <w:gridSpan w:val="2"/>
            <w:vMerge/>
            <w:hideMark/>
          </w:tcPr>
          <w:p w:rsidR="001B29D0" w:rsidRPr="00FD3526" w:rsidRDefault="001B29D0" w:rsidP="001B2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both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 xml:space="preserve">первую </w:t>
            </w:r>
          </w:p>
        </w:tc>
        <w:tc>
          <w:tcPr>
            <w:tcW w:w="1486" w:type="dxa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11 </w:t>
            </w:r>
          </w:p>
        </w:tc>
        <w:tc>
          <w:tcPr>
            <w:tcW w:w="2734" w:type="dxa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37 </w:t>
            </w:r>
          </w:p>
        </w:tc>
      </w:tr>
      <w:tr w:rsidR="001B29D0" w:rsidRPr="00FF4927" w:rsidTr="00FF4927">
        <w:trPr>
          <w:trHeight w:val="506"/>
          <w:jc w:val="center"/>
        </w:trPr>
        <w:tc>
          <w:tcPr>
            <w:tcW w:w="0" w:type="auto"/>
            <w:gridSpan w:val="2"/>
            <w:vMerge/>
            <w:hideMark/>
          </w:tcPr>
          <w:p w:rsidR="001B29D0" w:rsidRPr="00FD3526" w:rsidRDefault="001B29D0" w:rsidP="001B2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both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 xml:space="preserve">соответствуют занимаемой должности </w:t>
            </w:r>
          </w:p>
        </w:tc>
        <w:tc>
          <w:tcPr>
            <w:tcW w:w="1486" w:type="dxa"/>
            <w:hideMark/>
          </w:tcPr>
          <w:p w:rsidR="001B29D0" w:rsidRPr="00FD3526" w:rsidRDefault="00FF4927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>8</w:t>
            </w:r>
            <w:r w:rsidR="001B29D0"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734" w:type="dxa"/>
            <w:hideMark/>
          </w:tcPr>
          <w:p w:rsidR="001B29D0" w:rsidRPr="00FD3526" w:rsidRDefault="00FF4927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>23</w:t>
            </w:r>
          </w:p>
        </w:tc>
      </w:tr>
      <w:tr w:rsidR="001B29D0" w:rsidRPr="00FF4927" w:rsidTr="00FF4927">
        <w:trPr>
          <w:trHeight w:val="570"/>
          <w:jc w:val="center"/>
        </w:trPr>
        <w:tc>
          <w:tcPr>
            <w:tcW w:w="6045" w:type="dxa"/>
            <w:gridSpan w:val="3"/>
            <w:hideMark/>
          </w:tcPr>
          <w:p w:rsidR="001B29D0" w:rsidRPr="00FD3526" w:rsidRDefault="001B29D0" w:rsidP="001B29D0">
            <w:pPr>
              <w:pStyle w:val="ad"/>
              <w:spacing w:before="0" w:after="0"/>
              <w:jc w:val="both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 xml:space="preserve">Педагогических работников, не имеющих квалификационной категории </w:t>
            </w:r>
          </w:p>
        </w:tc>
        <w:tc>
          <w:tcPr>
            <w:tcW w:w="1486" w:type="dxa"/>
            <w:hideMark/>
          </w:tcPr>
          <w:p w:rsidR="001B29D0" w:rsidRPr="00FD3526" w:rsidRDefault="00FF4927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2734" w:type="dxa"/>
            <w:hideMark/>
          </w:tcPr>
          <w:p w:rsidR="001B29D0" w:rsidRPr="00FD3526" w:rsidRDefault="00FF4927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</w:tr>
      <w:tr w:rsidR="00E10D51" w:rsidRPr="00FF4927" w:rsidTr="00FF4927">
        <w:trPr>
          <w:trHeight w:val="359"/>
          <w:jc w:val="center"/>
        </w:trPr>
        <w:tc>
          <w:tcPr>
            <w:tcW w:w="2326" w:type="dxa"/>
            <w:vMerge w:val="restart"/>
            <w:hideMark/>
          </w:tcPr>
          <w:p w:rsidR="00E10D51" w:rsidRPr="00FD3526" w:rsidRDefault="00E10D51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 xml:space="preserve">Освобожденные специалисты из числа педагогических работников (чел.) </w:t>
            </w:r>
          </w:p>
        </w:tc>
        <w:tc>
          <w:tcPr>
            <w:tcW w:w="3719" w:type="dxa"/>
            <w:gridSpan w:val="2"/>
            <w:hideMark/>
          </w:tcPr>
          <w:p w:rsidR="00E10D51" w:rsidRPr="00FD3526" w:rsidRDefault="00E10D51" w:rsidP="001B29D0">
            <w:pPr>
              <w:pStyle w:val="ad"/>
              <w:spacing w:before="0" w:after="0"/>
              <w:jc w:val="both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 xml:space="preserve">Учителя-логопеды </w:t>
            </w:r>
          </w:p>
        </w:tc>
        <w:tc>
          <w:tcPr>
            <w:tcW w:w="4220" w:type="dxa"/>
            <w:gridSpan w:val="2"/>
            <w:hideMark/>
          </w:tcPr>
          <w:p w:rsidR="00E10D51" w:rsidRPr="00FD3526" w:rsidRDefault="00E10D51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2 </w:t>
            </w:r>
          </w:p>
        </w:tc>
      </w:tr>
      <w:tr w:rsidR="00E10D51" w:rsidRPr="00FF4927" w:rsidTr="00FF4927">
        <w:trPr>
          <w:trHeight w:val="286"/>
          <w:jc w:val="center"/>
        </w:trPr>
        <w:tc>
          <w:tcPr>
            <w:tcW w:w="2326" w:type="dxa"/>
            <w:vMerge/>
            <w:hideMark/>
          </w:tcPr>
          <w:p w:rsidR="00E10D51" w:rsidRPr="00FD3526" w:rsidRDefault="00E10D51" w:rsidP="001B2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2"/>
            <w:hideMark/>
          </w:tcPr>
          <w:p w:rsidR="00E10D51" w:rsidRPr="00FD3526" w:rsidRDefault="00E10D51" w:rsidP="001B29D0">
            <w:pPr>
              <w:pStyle w:val="ad"/>
              <w:spacing w:before="0" w:after="0"/>
              <w:jc w:val="both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 xml:space="preserve">Музыкальные руководители </w:t>
            </w:r>
          </w:p>
        </w:tc>
        <w:tc>
          <w:tcPr>
            <w:tcW w:w="4220" w:type="dxa"/>
            <w:gridSpan w:val="2"/>
            <w:hideMark/>
          </w:tcPr>
          <w:p w:rsidR="00E10D51" w:rsidRPr="00FD3526" w:rsidRDefault="00E10D51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2 </w:t>
            </w:r>
          </w:p>
        </w:tc>
      </w:tr>
      <w:tr w:rsidR="00E10D51" w:rsidRPr="00FF4927" w:rsidTr="00FF4927">
        <w:trPr>
          <w:trHeight w:val="278"/>
          <w:jc w:val="center"/>
        </w:trPr>
        <w:tc>
          <w:tcPr>
            <w:tcW w:w="2326" w:type="dxa"/>
            <w:vMerge/>
            <w:hideMark/>
          </w:tcPr>
          <w:p w:rsidR="00E10D51" w:rsidRPr="00FD3526" w:rsidRDefault="00E10D51" w:rsidP="001B2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2"/>
            <w:hideMark/>
          </w:tcPr>
          <w:p w:rsidR="00E10D51" w:rsidRPr="00FD3526" w:rsidRDefault="00E10D51" w:rsidP="001B29D0">
            <w:pPr>
              <w:pStyle w:val="ad"/>
              <w:spacing w:before="0" w:after="0"/>
              <w:jc w:val="both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 xml:space="preserve">Инструктор по физической культуре </w:t>
            </w:r>
          </w:p>
        </w:tc>
        <w:tc>
          <w:tcPr>
            <w:tcW w:w="4220" w:type="dxa"/>
            <w:gridSpan w:val="2"/>
            <w:hideMark/>
          </w:tcPr>
          <w:p w:rsidR="00E10D51" w:rsidRPr="00FD3526" w:rsidRDefault="00E10D51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1 </w:t>
            </w:r>
          </w:p>
        </w:tc>
      </w:tr>
      <w:tr w:rsidR="00E10D51" w:rsidRPr="00FF4927" w:rsidTr="00FF4927">
        <w:trPr>
          <w:trHeight w:val="359"/>
          <w:jc w:val="center"/>
        </w:trPr>
        <w:tc>
          <w:tcPr>
            <w:tcW w:w="2326" w:type="dxa"/>
            <w:vMerge/>
            <w:hideMark/>
          </w:tcPr>
          <w:p w:rsidR="00E10D51" w:rsidRPr="00FD3526" w:rsidRDefault="00E10D51" w:rsidP="001B2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2"/>
            <w:hideMark/>
          </w:tcPr>
          <w:p w:rsidR="00E10D51" w:rsidRPr="00FD3526" w:rsidRDefault="00E10D51" w:rsidP="001B29D0">
            <w:pPr>
              <w:pStyle w:val="ad"/>
              <w:spacing w:before="0" w:after="0"/>
              <w:jc w:val="both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 xml:space="preserve">Педагог-психолог </w:t>
            </w:r>
          </w:p>
        </w:tc>
        <w:tc>
          <w:tcPr>
            <w:tcW w:w="4220" w:type="dxa"/>
            <w:gridSpan w:val="2"/>
            <w:hideMark/>
          </w:tcPr>
          <w:p w:rsidR="00E10D51" w:rsidRPr="00FD3526" w:rsidRDefault="00E10D51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1 </w:t>
            </w:r>
          </w:p>
        </w:tc>
      </w:tr>
      <w:tr w:rsidR="00E10D51" w:rsidRPr="00FF4927" w:rsidTr="00FF4927">
        <w:trPr>
          <w:trHeight w:val="359"/>
          <w:jc w:val="center"/>
        </w:trPr>
        <w:tc>
          <w:tcPr>
            <w:tcW w:w="2326" w:type="dxa"/>
            <w:vMerge/>
            <w:hideMark/>
          </w:tcPr>
          <w:p w:rsidR="00E10D51" w:rsidRPr="00FD3526" w:rsidRDefault="00E10D51" w:rsidP="001B2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2"/>
            <w:hideMark/>
          </w:tcPr>
          <w:p w:rsidR="00E10D51" w:rsidRPr="00FD3526" w:rsidRDefault="00E10D51" w:rsidP="001B29D0">
            <w:pPr>
              <w:pStyle w:val="ad"/>
              <w:spacing w:before="0" w:after="0"/>
              <w:jc w:val="both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 xml:space="preserve">Учитель-дефектолог </w:t>
            </w:r>
          </w:p>
        </w:tc>
        <w:tc>
          <w:tcPr>
            <w:tcW w:w="4220" w:type="dxa"/>
            <w:gridSpan w:val="2"/>
            <w:hideMark/>
          </w:tcPr>
          <w:p w:rsidR="00E10D51" w:rsidRPr="00FD3526" w:rsidRDefault="00E10D51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1 </w:t>
            </w:r>
          </w:p>
        </w:tc>
      </w:tr>
      <w:tr w:rsidR="00E10D51" w:rsidRPr="00FF4927" w:rsidTr="00FF4927">
        <w:trPr>
          <w:trHeight w:val="280"/>
          <w:jc w:val="center"/>
        </w:trPr>
        <w:tc>
          <w:tcPr>
            <w:tcW w:w="2326" w:type="dxa"/>
            <w:vMerge/>
            <w:hideMark/>
          </w:tcPr>
          <w:p w:rsidR="00E10D51" w:rsidRPr="00FD3526" w:rsidRDefault="00E10D51" w:rsidP="001B2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2"/>
            <w:hideMark/>
          </w:tcPr>
          <w:p w:rsidR="00E10D51" w:rsidRPr="00FD3526" w:rsidRDefault="00E10D51" w:rsidP="001B29D0">
            <w:pPr>
              <w:pStyle w:val="ad"/>
              <w:spacing w:before="0" w:after="0"/>
              <w:jc w:val="both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 xml:space="preserve">Воспитатель-эколог </w:t>
            </w:r>
          </w:p>
        </w:tc>
        <w:tc>
          <w:tcPr>
            <w:tcW w:w="4220" w:type="dxa"/>
            <w:gridSpan w:val="2"/>
            <w:hideMark/>
          </w:tcPr>
          <w:p w:rsidR="00E10D51" w:rsidRPr="00FD3526" w:rsidRDefault="00E10D51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1 </w:t>
            </w:r>
          </w:p>
        </w:tc>
      </w:tr>
      <w:tr w:rsidR="00E10D51" w:rsidRPr="00FF4927" w:rsidTr="00FF4927">
        <w:trPr>
          <w:trHeight w:val="270"/>
          <w:jc w:val="center"/>
        </w:trPr>
        <w:tc>
          <w:tcPr>
            <w:tcW w:w="2326" w:type="dxa"/>
            <w:vMerge/>
            <w:hideMark/>
          </w:tcPr>
          <w:p w:rsidR="00E10D51" w:rsidRPr="00FD3526" w:rsidRDefault="00E10D51" w:rsidP="001B2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2"/>
            <w:hideMark/>
          </w:tcPr>
          <w:p w:rsidR="00E10D51" w:rsidRPr="00FD3526" w:rsidRDefault="00E10D51" w:rsidP="001B29D0">
            <w:pPr>
              <w:pStyle w:val="ad"/>
              <w:spacing w:before="0" w:after="0"/>
              <w:jc w:val="both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 xml:space="preserve">Социальный педагог </w:t>
            </w:r>
          </w:p>
        </w:tc>
        <w:tc>
          <w:tcPr>
            <w:tcW w:w="4220" w:type="dxa"/>
            <w:gridSpan w:val="2"/>
            <w:hideMark/>
          </w:tcPr>
          <w:p w:rsidR="00E10D51" w:rsidRPr="00FD3526" w:rsidRDefault="00E10D51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1 </w:t>
            </w:r>
          </w:p>
        </w:tc>
      </w:tr>
      <w:tr w:rsidR="00E10D51" w:rsidRPr="001B29D0" w:rsidTr="00FF4927">
        <w:trPr>
          <w:trHeight w:val="274"/>
          <w:jc w:val="center"/>
        </w:trPr>
        <w:tc>
          <w:tcPr>
            <w:tcW w:w="2326" w:type="dxa"/>
            <w:vMerge/>
            <w:hideMark/>
          </w:tcPr>
          <w:p w:rsidR="00E10D51" w:rsidRPr="00FD3526" w:rsidRDefault="00E10D51" w:rsidP="001B2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2"/>
            <w:hideMark/>
          </w:tcPr>
          <w:p w:rsidR="00E10D51" w:rsidRPr="00FD3526" w:rsidRDefault="00E10D51" w:rsidP="001B29D0">
            <w:pPr>
              <w:pStyle w:val="ad"/>
              <w:spacing w:before="0" w:after="0"/>
              <w:jc w:val="both"/>
              <w:rPr>
                <w:sz w:val="22"/>
                <w:szCs w:val="22"/>
              </w:rPr>
            </w:pPr>
            <w:r w:rsidRPr="00FD3526">
              <w:rPr>
                <w:color w:val="000000"/>
                <w:kern w:val="24"/>
                <w:sz w:val="22"/>
                <w:szCs w:val="22"/>
              </w:rPr>
              <w:t xml:space="preserve">Научный руководитель </w:t>
            </w:r>
          </w:p>
        </w:tc>
        <w:tc>
          <w:tcPr>
            <w:tcW w:w="4220" w:type="dxa"/>
            <w:gridSpan w:val="2"/>
            <w:hideMark/>
          </w:tcPr>
          <w:p w:rsidR="00E10D51" w:rsidRPr="00FD3526" w:rsidRDefault="00E10D51" w:rsidP="001B29D0">
            <w:pPr>
              <w:pStyle w:val="ad"/>
              <w:spacing w:before="0" w:after="0"/>
              <w:jc w:val="center"/>
              <w:rPr>
                <w:sz w:val="22"/>
                <w:szCs w:val="22"/>
              </w:rPr>
            </w:pPr>
            <w:r w:rsidRPr="00FD3526">
              <w:rPr>
                <w:bCs/>
                <w:color w:val="000000"/>
                <w:kern w:val="24"/>
                <w:sz w:val="22"/>
                <w:szCs w:val="22"/>
              </w:rPr>
              <w:t xml:space="preserve">1 </w:t>
            </w:r>
          </w:p>
        </w:tc>
      </w:tr>
    </w:tbl>
    <w:p w:rsidR="001B29D0" w:rsidRPr="00FD3526" w:rsidRDefault="001B29D0" w:rsidP="001B29D0">
      <w:pPr>
        <w:tabs>
          <w:tab w:val="num" w:pos="-142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001EE8" w:rsidRDefault="001B29D0" w:rsidP="00001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D0">
        <w:rPr>
          <w:rFonts w:ascii="Times New Roman" w:hAnsi="Times New Roman" w:cs="Times New Roman"/>
          <w:i/>
          <w:sz w:val="24"/>
          <w:szCs w:val="24"/>
        </w:rPr>
        <w:t>Вывод:</w:t>
      </w:r>
      <w:r w:rsidRPr="001B29D0">
        <w:rPr>
          <w:rFonts w:ascii="Times New Roman" w:hAnsi="Times New Roman" w:cs="Times New Roman"/>
          <w:sz w:val="24"/>
          <w:szCs w:val="24"/>
        </w:rPr>
        <w:t xml:space="preserve"> МДОУ полностью укомплектовано квалифицированными кадрами. </w:t>
      </w:r>
    </w:p>
    <w:p w:rsidR="00114D88" w:rsidRDefault="00001EE8" w:rsidP="00001E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957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Педагоги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ДОУ</w:t>
      </w:r>
      <w:r w:rsidRPr="00E957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постоянно повышают свой профессиональный уровень, посещают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городские </w:t>
      </w:r>
      <w:r w:rsidRPr="00E957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методические объединения, </w:t>
      </w:r>
      <w:r w:rsidR="00114D8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семинары-практикумы, мастер-классы, форумы; изучают,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обобщают, распространяют педагогический опыт работы</w:t>
      </w:r>
      <w:r w:rsidR="00114D88">
        <w:rPr>
          <w:rFonts w:ascii="Times New Roman" w:hAnsi="Times New Roman"/>
          <w:sz w:val="24"/>
          <w:szCs w:val="24"/>
          <w:bdr w:val="none" w:sz="0" w:space="0" w:color="auto" w:frame="1"/>
        </w:rPr>
        <w:t>; участвуют в конкурсах разного уровня;</w:t>
      </w:r>
      <w:r w:rsidRPr="00E957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приобретают и изучают новинки периодической и методической литературы. </w:t>
      </w:r>
    </w:p>
    <w:p w:rsidR="00114D88" w:rsidRDefault="00001EE8" w:rsidP="00001E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957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001EE8" w:rsidRDefault="00001EE8" w:rsidP="00001E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957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За профессиональные достижения многие педагоги </w:t>
      </w:r>
      <w:r w:rsidR="00114D88">
        <w:rPr>
          <w:rFonts w:ascii="Times New Roman" w:hAnsi="Times New Roman"/>
          <w:sz w:val="24"/>
          <w:szCs w:val="24"/>
          <w:bdr w:val="none" w:sz="0" w:space="0" w:color="auto" w:frame="1"/>
        </w:rPr>
        <w:t>МДОУ</w:t>
      </w:r>
      <w:r w:rsidRPr="00E957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имеют различные награды.</w:t>
      </w:r>
    </w:p>
    <w:p w:rsidR="00114D88" w:rsidRDefault="00114D88" w:rsidP="00E10D51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114D88" w:rsidRPr="000A0C10" w:rsidRDefault="00114D88" w:rsidP="00001E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0C10">
        <w:rPr>
          <w:rFonts w:ascii="Times New Roman" w:hAnsi="Times New Roman"/>
          <w:b/>
          <w:sz w:val="24"/>
          <w:szCs w:val="24"/>
        </w:rPr>
        <w:t xml:space="preserve">1.6. </w:t>
      </w:r>
      <w:proofErr w:type="gramStart"/>
      <w:r w:rsidRPr="000A0C10">
        <w:rPr>
          <w:rFonts w:ascii="Times New Roman" w:hAnsi="Times New Roman"/>
          <w:b/>
          <w:sz w:val="24"/>
          <w:szCs w:val="24"/>
        </w:rPr>
        <w:t>Учебно-методическая</w:t>
      </w:r>
      <w:proofErr w:type="gramEnd"/>
      <w:r w:rsidRPr="000A0C10">
        <w:rPr>
          <w:rFonts w:ascii="Times New Roman" w:hAnsi="Times New Roman"/>
          <w:b/>
          <w:sz w:val="24"/>
          <w:szCs w:val="24"/>
        </w:rPr>
        <w:t>, библиотечно-информационное обеспечение</w:t>
      </w:r>
    </w:p>
    <w:p w:rsidR="004F54C5" w:rsidRPr="000A0C10" w:rsidRDefault="004F54C5" w:rsidP="000A0C10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C10">
        <w:rPr>
          <w:rFonts w:ascii="Times New Roman" w:hAnsi="Times New Roman" w:cs="Times New Roman"/>
          <w:sz w:val="24"/>
          <w:szCs w:val="24"/>
        </w:rPr>
        <w:t>В ДОУ разработано положение о перечне используемых учебных изданий для реализации образовательных программ ДОУ (в соответствии с  Федеральным законом «Об образовании в Российской Федерации» от 29.12.2012 № 273-ФЗ (пункты 4-8 статьи 18); составлен перечень учебных изданий, который состоит из разделов:</w:t>
      </w:r>
      <w:proofErr w:type="gramEnd"/>
      <w:r w:rsidRPr="000A0C10">
        <w:rPr>
          <w:rFonts w:ascii="Times New Roman" w:hAnsi="Times New Roman" w:cs="Times New Roman"/>
          <w:sz w:val="24"/>
          <w:szCs w:val="24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развитие», «Инклюзивная педагогика» с учетом целей, задач, структуры содержания соответствующей ООП </w:t>
      </w:r>
      <w:proofErr w:type="gramStart"/>
      <w:r w:rsidRPr="000A0C1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A0C10">
        <w:rPr>
          <w:rFonts w:ascii="Times New Roman" w:hAnsi="Times New Roman" w:cs="Times New Roman"/>
          <w:sz w:val="24"/>
          <w:szCs w:val="24"/>
        </w:rPr>
        <w:t>.</w:t>
      </w:r>
    </w:p>
    <w:p w:rsidR="004F54C5" w:rsidRPr="000A0C10" w:rsidRDefault="004F54C5" w:rsidP="000A0C10">
      <w:pPr>
        <w:spacing w:after="0" w:line="240" w:lineRule="auto"/>
        <w:ind w:left="34" w:firstLine="567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0A0C10">
        <w:rPr>
          <w:rFonts w:ascii="Times New Roman" w:hAnsi="Times New Roman" w:cs="Times New Roman"/>
          <w:sz w:val="24"/>
          <w:szCs w:val="24"/>
        </w:rPr>
        <w:t>Разделы перечней структурированы учебными книжными изданиями и пособиями по данным направлениям.</w:t>
      </w:r>
      <w:r w:rsidRPr="000A0C10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4F54C5" w:rsidRPr="000A0C10" w:rsidRDefault="004F54C5" w:rsidP="000A0C10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C10">
        <w:rPr>
          <w:rStyle w:val="c2"/>
          <w:rFonts w:ascii="Times New Roman" w:hAnsi="Times New Roman" w:cs="Times New Roman"/>
          <w:sz w:val="24"/>
          <w:szCs w:val="24"/>
        </w:rPr>
        <w:t xml:space="preserve">Учебно-методическими пособиями детский сад укомплектован на 80%, но методическая литература </w:t>
      </w:r>
      <w:r w:rsidRPr="000A0C10">
        <w:rPr>
          <w:rFonts w:ascii="Times New Roman" w:hAnsi="Times New Roman" w:cs="Times New Roman"/>
          <w:sz w:val="24"/>
          <w:szCs w:val="24"/>
        </w:rPr>
        <w:t>не соответствует требованиям ФГОС, особенно раздел «Познавательное развитие».</w:t>
      </w:r>
    </w:p>
    <w:p w:rsidR="004F54C5" w:rsidRPr="00FD3526" w:rsidRDefault="004F54C5" w:rsidP="004F54C5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</w:p>
    <w:p w:rsidR="00114D88" w:rsidRPr="000A0C10" w:rsidRDefault="00114D88" w:rsidP="00114D88">
      <w:pPr>
        <w:pStyle w:val="c16"/>
        <w:shd w:val="clear" w:color="auto" w:fill="FFFFFF"/>
        <w:spacing w:before="0" w:beforeAutospacing="0" w:after="0" w:afterAutospacing="0"/>
        <w:jc w:val="both"/>
      </w:pPr>
      <w:r w:rsidRPr="000A0C10">
        <w:rPr>
          <w:rStyle w:val="c2"/>
        </w:rPr>
        <w:t>     Информационное обеспечение образовательного процесса ДОУ включает:</w:t>
      </w:r>
    </w:p>
    <w:p w:rsidR="00114D88" w:rsidRPr="000A0C10" w:rsidRDefault="00114D88" w:rsidP="004F54C5">
      <w:pPr>
        <w:pStyle w:val="c12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0A0C10">
        <w:rPr>
          <w:rStyle w:val="c2"/>
        </w:rPr>
        <w:t>Программное обеспечение имеющихся компьютеров позволяет работать с текстовыми редакторами, с Интернет ресурсами,  фото, видео материалами и пр.,</w:t>
      </w:r>
    </w:p>
    <w:p w:rsidR="00114D88" w:rsidRPr="000A0C10" w:rsidRDefault="00114D88" w:rsidP="004F54C5">
      <w:pPr>
        <w:pStyle w:val="c12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0A0C10">
        <w:rPr>
          <w:rStyle w:val="c2"/>
        </w:rPr>
        <w:t>С целью взаимодействия  между участниками образовательного процесса,  создан сайт ДОУ, на котором размещена информация, определённая законодательством.</w:t>
      </w:r>
    </w:p>
    <w:p w:rsidR="00114D88" w:rsidRPr="000A0C10" w:rsidRDefault="00114D88" w:rsidP="004F54C5">
      <w:pPr>
        <w:pStyle w:val="c12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0A0C10">
        <w:rPr>
          <w:rStyle w:val="c2"/>
        </w:rPr>
        <w:t>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  электронная почта, сайт.</w:t>
      </w:r>
    </w:p>
    <w:p w:rsidR="00114D88" w:rsidRPr="000A0C10" w:rsidRDefault="00114D88" w:rsidP="000A0C10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0A0C10">
        <w:rPr>
          <w:rStyle w:val="c2"/>
        </w:rPr>
        <w:t>Информационное обеспечение существенно облегчает процесс документооборота,  делает образовательный процесс  более содержательным, интересным, позволяет использовать современные формы организации взаимодействия педагогов с детьми, родителями (законными представителями).</w:t>
      </w:r>
    </w:p>
    <w:p w:rsidR="00114D88" w:rsidRPr="00FD3526" w:rsidRDefault="00114D88" w:rsidP="000A0C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1B29D0" w:rsidRDefault="00114D88" w:rsidP="000A0C10">
      <w:pPr>
        <w:tabs>
          <w:tab w:val="num" w:pos="-142"/>
        </w:tabs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0A0C10">
        <w:rPr>
          <w:rStyle w:val="c8"/>
          <w:rFonts w:ascii="Times New Roman" w:hAnsi="Times New Roman" w:cs="Times New Roman"/>
          <w:bCs/>
          <w:i/>
          <w:sz w:val="24"/>
          <w:szCs w:val="24"/>
        </w:rPr>
        <w:t>Вывод:</w:t>
      </w:r>
      <w:r w:rsidRPr="000A0C10">
        <w:rPr>
          <w:rStyle w:val="c2"/>
          <w:rFonts w:ascii="Times New Roman" w:hAnsi="Times New Roman" w:cs="Times New Roman"/>
          <w:sz w:val="24"/>
          <w:szCs w:val="24"/>
        </w:rPr>
        <w:t> В ДОУ имеется учебно-методическое и информационное обеспечение  для эффективной организации образовательной деятельности.</w:t>
      </w:r>
      <w:r w:rsidR="000A0C10">
        <w:rPr>
          <w:rStyle w:val="c2"/>
          <w:rFonts w:ascii="Times New Roman" w:hAnsi="Times New Roman" w:cs="Times New Roman"/>
          <w:sz w:val="24"/>
          <w:szCs w:val="24"/>
        </w:rPr>
        <w:t xml:space="preserve"> Но на перспективу развития </w:t>
      </w:r>
      <w:r w:rsidR="000A0C10">
        <w:rPr>
          <w:rStyle w:val="c2"/>
          <w:rFonts w:ascii="Times New Roman" w:hAnsi="Times New Roman" w:cs="Times New Roman"/>
          <w:sz w:val="24"/>
          <w:szCs w:val="24"/>
        </w:rPr>
        <w:lastRenderedPageBreak/>
        <w:t>образовательного процесса в ДОУ</w:t>
      </w:r>
      <w:r w:rsidR="00197476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0A0C10">
        <w:rPr>
          <w:rStyle w:val="c2"/>
          <w:rFonts w:ascii="Times New Roman" w:hAnsi="Times New Roman" w:cs="Times New Roman"/>
          <w:sz w:val="24"/>
          <w:szCs w:val="24"/>
        </w:rPr>
        <w:t xml:space="preserve">необходимо приобретать учебно-методическую литературу в соответствии с ФГОС </w:t>
      </w:r>
      <w:proofErr w:type="gramStart"/>
      <w:r w:rsidR="000A0C10">
        <w:rPr>
          <w:rStyle w:val="c2"/>
          <w:rFonts w:ascii="Times New Roman" w:hAnsi="Times New Roman" w:cs="Times New Roman"/>
          <w:sz w:val="24"/>
          <w:szCs w:val="24"/>
        </w:rPr>
        <w:t>ДО</w:t>
      </w:r>
      <w:proofErr w:type="gramEnd"/>
      <w:r w:rsidR="000A0C10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1C7F40" w:rsidRDefault="001C7F40" w:rsidP="008F3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29D0" w:rsidRDefault="000A0C10" w:rsidP="008F3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C10">
        <w:rPr>
          <w:rFonts w:ascii="Times New Roman" w:hAnsi="Times New Roman"/>
          <w:b/>
          <w:sz w:val="24"/>
          <w:szCs w:val="24"/>
        </w:rPr>
        <w:t>1.7. Материально техническое обеспечение</w:t>
      </w:r>
    </w:p>
    <w:p w:rsidR="000A0C10" w:rsidRPr="008811C7" w:rsidRDefault="000A0C10" w:rsidP="000A0C1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реализации основной общеобразовательной программы дошкольного образования, обеспечения воспитания, обучения и развития,  ухода и оздоровления детей в возрасте от 1,5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в ДОУ создана материально-техническая база. Материально-техническое обеспечение ДОУ позволяет решать образовательные задачи ДОУ.</w:t>
      </w:r>
    </w:p>
    <w:p w:rsidR="000A0C10" w:rsidRPr="008811C7" w:rsidRDefault="000A0C10" w:rsidP="000A0C1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предметно-развивающей среды, наряду с групповыми комнатами включает специализированные помещения, что позволяет осуществлять всестороннее развитие личности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C10" w:rsidRPr="00181C3C" w:rsidRDefault="000A0C10" w:rsidP="000A0C10">
      <w:pPr>
        <w:spacing w:after="0" w:line="240" w:lineRule="auto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181C3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Здание ДОУ</w:t>
      </w:r>
    </w:p>
    <w:tbl>
      <w:tblPr>
        <w:tblStyle w:val="aa"/>
        <w:tblW w:w="5000" w:type="pct"/>
        <w:tblLook w:val="04A0"/>
      </w:tblPr>
      <w:tblGrid>
        <w:gridCol w:w="5076"/>
        <w:gridCol w:w="5606"/>
      </w:tblGrid>
      <w:tr w:rsidR="000A0C10" w:rsidRPr="008811C7" w:rsidTr="002B1F92">
        <w:tc>
          <w:tcPr>
            <w:tcW w:w="8776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bCs/>
                <w:lang w:eastAsia="ru-RU"/>
              </w:rPr>
              <w:t>Год постройки</w:t>
            </w:r>
          </w:p>
        </w:tc>
        <w:tc>
          <w:tcPr>
            <w:tcW w:w="8776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1983</w:t>
            </w:r>
          </w:p>
        </w:tc>
      </w:tr>
      <w:tr w:rsidR="000A0C10" w:rsidRPr="008811C7" w:rsidTr="002B1F92"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bCs/>
                <w:lang w:eastAsia="ru-RU"/>
              </w:rPr>
              <w:t>Тип строения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Типовое</w:t>
            </w:r>
          </w:p>
        </w:tc>
      </w:tr>
      <w:tr w:rsidR="000A0C10" w:rsidRPr="008811C7" w:rsidTr="002B1F92"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bCs/>
                <w:lang w:eastAsia="ru-RU"/>
              </w:rPr>
              <w:t>Соответствие строения санитарно-техническим нормам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br/>
              <w:t>соответствует</w:t>
            </w:r>
          </w:p>
        </w:tc>
      </w:tr>
      <w:tr w:rsidR="000A0C10" w:rsidRPr="008811C7" w:rsidTr="002B1F92"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bCs/>
                <w:lang w:eastAsia="ru-RU"/>
              </w:rPr>
              <w:t>Этажность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2 этажа</w:t>
            </w:r>
          </w:p>
        </w:tc>
      </w:tr>
      <w:tr w:rsidR="000A0C10" w:rsidRPr="008811C7" w:rsidTr="002B1F92"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площадь (кв.м.)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2356,2 кв.м.</w:t>
            </w:r>
          </w:p>
        </w:tc>
      </w:tr>
      <w:tr w:rsidR="000A0C10" w:rsidRPr="008811C7" w:rsidTr="002B1F92"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централизованное водоснабжение, отопление, канализация</w:t>
            </w:r>
          </w:p>
        </w:tc>
      </w:tr>
    </w:tbl>
    <w:p w:rsidR="000A0C10" w:rsidRPr="00181C3C" w:rsidRDefault="000A0C10" w:rsidP="000A0C10">
      <w:pPr>
        <w:spacing w:after="0" w:line="240" w:lineRule="auto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181C3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Материально-техническое обеспечение ДОУ включает:</w:t>
      </w:r>
    </w:p>
    <w:tbl>
      <w:tblPr>
        <w:tblStyle w:val="aa"/>
        <w:tblW w:w="5000" w:type="pct"/>
        <w:tblLook w:val="04A0"/>
      </w:tblPr>
      <w:tblGrid>
        <w:gridCol w:w="436"/>
        <w:gridCol w:w="2740"/>
        <w:gridCol w:w="7506"/>
      </w:tblGrid>
      <w:tr w:rsidR="000A0C10" w:rsidRPr="008811C7" w:rsidTr="002B1F92">
        <w:tc>
          <w:tcPr>
            <w:tcW w:w="408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№​</w:t>
            </w:r>
          </w:p>
        </w:tc>
        <w:tc>
          <w:tcPr>
            <w:tcW w:w="5461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1534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Оснащение</w:t>
            </w:r>
          </w:p>
        </w:tc>
      </w:tr>
      <w:tr w:rsidR="000A0C10" w:rsidRPr="008811C7" w:rsidTr="002B1F92">
        <w:tc>
          <w:tcPr>
            <w:tcW w:w="408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61" w:type="dxa"/>
            <w:hideMark/>
          </w:tcPr>
          <w:p w:rsidR="002B1F92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Групповые помещения со спальнями (13 групп)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Групповые помещения почти в полном объеме оснащены новейшей, современной  мебелью отвечающей гигиеническим и возрастным особенностям воспитанников.</w:t>
            </w:r>
          </w:p>
          <w:p w:rsidR="002B1F92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В группах имеются бактерицидные облучатели</w:t>
            </w:r>
          </w:p>
        </w:tc>
      </w:tr>
      <w:tr w:rsidR="000A0C10" w:rsidRPr="008811C7" w:rsidTr="002B1F92">
        <w:tc>
          <w:tcPr>
            <w:tcW w:w="408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61" w:type="dxa"/>
            <w:hideMark/>
          </w:tcPr>
          <w:p w:rsidR="002B1F92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Коридор детского сада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Информационные стенды:</w:t>
            </w:r>
          </w:p>
          <w:p w:rsidR="000A0C10" w:rsidRPr="00FD3526" w:rsidRDefault="000A0C10" w:rsidP="000A0C10">
            <w:pPr>
              <w:numPr>
                <w:ilvl w:val="0"/>
                <w:numId w:val="12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«Растём здоровыми»;</w:t>
            </w:r>
          </w:p>
          <w:p w:rsidR="000A0C10" w:rsidRPr="00FD3526" w:rsidRDefault="000A0C10" w:rsidP="000A0C10">
            <w:pPr>
              <w:numPr>
                <w:ilvl w:val="0"/>
                <w:numId w:val="12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«Методический вестник»;</w:t>
            </w:r>
          </w:p>
          <w:p w:rsidR="000A0C10" w:rsidRPr="00FD3526" w:rsidRDefault="000A0C10" w:rsidP="000A0C10">
            <w:pPr>
              <w:numPr>
                <w:ilvl w:val="0"/>
                <w:numId w:val="12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«Наши успехи»;</w:t>
            </w:r>
          </w:p>
          <w:p w:rsidR="000A0C10" w:rsidRPr="00FD3526" w:rsidRDefault="000A0C10" w:rsidP="000A0C10">
            <w:pPr>
              <w:numPr>
                <w:ilvl w:val="0"/>
                <w:numId w:val="12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«Россия наша Родина»;</w:t>
            </w:r>
          </w:p>
          <w:p w:rsidR="000A0C10" w:rsidRPr="00FD3526" w:rsidRDefault="000A0C10" w:rsidP="000A0C10">
            <w:pPr>
              <w:numPr>
                <w:ilvl w:val="0"/>
                <w:numId w:val="12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«Информационный стенд о ДОУ» (информация для родителей);</w:t>
            </w:r>
          </w:p>
          <w:p w:rsidR="000A0C10" w:rsidRPr="00FD3526" w:rsidRDefault="000A0C10" w:rsidP="000A0C10">
            <w:pPr>
              <w:numPr>
                <w:ilvl w:val="0"/>
                <w:numId w:val="12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«Информация по ГОЧС»;</w:t>
            </w:r>
          </w:p>
          <w:p w:rsidR="000A0C10" w:rsidRPr="00FD3526" w:rsidRDefault="000A0C10" w:rsidP="000A0C10">
            <w:pPr>
              <w:numPr>
                <w:ilvl w:val="0"/>
                <w:numId w:val="12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«Добрая Дорога Детства» (по профилактике ПДД);</w:t>
            </w:r>
          </w:p>
          <w:p w:rsidR="000A0C10" w:rsidRPr="00FD3526" w:rsidRDefault="000A0C10" w:rsidP="000A0C10">
            <w:pPr>
              <w:numPr>
                <w:ilvl w:val="0"/>
                <w:numId w:val="12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«Не играй с огнём»;</w:t>
            </w:r>
          </w:p>
          <w:p w:rsidR="000A0C10" w:rsidRPr="00FD3526" w:rsidRDefault="000A0C10" w:rsidP="000A0C10">
            <w:pPr>
              <w:numPr>
                <w:ilvl w:val="0"/>
                <w:numId w:val="12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«Галерея юных художников»;</w:t>
            </w:r>
          </w:p>
          <w:p w:rsidR="000A0C10" w:rsidRPr="00FD3526" w:rsidRDefault="000A0C10" w:rsidP="000A0C10">
            <w:pPr>
              <w:numPr>
                <w:ilvl w:val="0"/>
                <w:numId w:val="12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«Информация. Наша жизнь»;</w:t>
            </w:r>
          </w:p>
          <w:p w:rsidR="000A0C10" w:rsidRPr="00FD3526" w:rsidRDefault="000A0C10" w:rsidP="000A0C10">
            <w:pPr>
              <w:numPr>
                <w:ilvl w:val="0"/>
                <w:numId w:val="12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«Подружись с природой»;</w:t>
            </w:r>
          </w:p>
          <w:p w:rsidR="000A0C10" w:rsidRPr="00FD3526" w:rsidRDefault="000A0C10" w:rsidP="000A0C10">
            <w:pPr>
              <w:numPr>
                <w:ilvl w:val="0"/>
                <w:numId w:val="12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«Музыкальный городок»;</w:t>
            </w:r>
          </w:p>
          <w:p w:rsidR="000A0C10" w:rsidRPr="00FD3526" w:rsidRDefault="000A0C10" w:rsidP="000A0C10">
            <w:pPr>
              <w:numPr>
                <w:ilvl w:val="0"/>
                <w:numId w:val="12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«Мы вместе» (социально-психологическая служба);</w:t>
            </w:r>
          </w:p>
          <w:p w:rsidR="000A0C10" w:rsidRPr="00FD3526" w:rsidRDefault="000A0C10" w:rsidP="000A0C10">
            <w:pPr>
              <w:numPr>
                <w:ilvl w:val="0"/>
                <w:numId w:val="12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«Административный уголок»</w:t>
            </w:r>
          </w:p>
        </w:tc>
      </w:tr>
      <w:tr w:rsidR="000A0C10" w:rsidRPr="008811C7" w:rsidTr="002B1F92">
        <w:tc>
          <w:tcPr>
            <w:tcW w:w="408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61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Прачечная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Стиральная машина (2), ванна, электроутюги, шкаф</w:t>
            </w:r>
          </w:p>
        </w:tc>
      </w:tr>
      <w:tr w:rsidR="000A0C10" w:rsidRPr="008811C7" w:rsidTr="002B1F92">
        <w:tc>
          <w:tcPr>
            <w:tcW w:w="408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61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Помещение кастелянши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proofErr w:type="gramStart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Стеллажи для хранения: постельного белья, полотенец, салфеток, скатертей; шкаф для чистой одежды (фартуки, халаты для персонала); шкаф для костюмов; стол, стул, швейная машина (2)</w:t>
            </w:r>
            <w:proofErr w:type="gramEnd"/>
          </w:p>
        </w:tc>
      </w:tr>
      <w:tr w:rsidR="000A0C10" w:rsidRPr="008811C7" w:rsidTr="002B1F92">
        <w:tc>
          <w:tcPr>
            <w:tcW w:w="408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61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Пищеблок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proofErr w:type="gramStart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Электроплита </w:t>
            </w:r>
            <w:proofErr w:type="spellStart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четырехкомфорочная</w:t>
            </w:r>
            <w:proofErr w:type="spellEnd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 xml:space="preserve"> (3), электрическая мясорубка, картофелечистка, электрокипятильник, </w:t>
            </w:r>
            <w:proofErr w:type="spellStart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протирочно-резательная</w:t>
            </w:r>
            <w:proofErr w:type="spellEnd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 xml:space="preserve"> машина для овощей, холодильники (4), морозильная камера (1), стеллажи, столы производственные, шкафы кухонные, водонагреватель</w:t>
            </w:r>
            <w:proofErr w:type="gramEnd"/>
          </w:p>
        </w:tc>
      </w:tr>
      <w:tr w:rsidR="000A0C10" w:rsidRPr="008811C7" w:rsidTr="002B1F92">
        <w:tc>
          <w:tcPr>
            <w:tcW w:w="408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61" w:type="dxa"/>
            <w:hideMark/>
          </w:tcPr>
          <w:p w:rsidR="002B1F92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Музыкальный зал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proofErr w:type="gramStart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Музыкальный центр, фортепьяно, магнитофон, подборка аудиокассет, </w:t>
            </w:r>
            <w:proofErr w:type="spellStart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СД-диски</w:t>
            </w:r>
            <w:proofErr w:type="spellEnd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 xml:space="preserve">, музыкальные инструменты для детей, музыкальные дидактические игры, подшивка журналов, методическая литература, детские стульчики, стулья для взрослых, стол письменный (2), стенка, телевизор, ноутбук, экран, </w:t>
            </w:r>
            <w:proofErr w:type="spellStart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мультимедийная</w:t>
            </w:r>
            <w:proofErr w:type="spellEnd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установка</w:t>
            </w:r>
            <w:proofErr w:type="gramEnd"/>
          </w:p>
        </w:tc>
      </w:tr>
      <w:tr w:rsidR="000A0C10" w:rsidRPr="008811C7" w:rsidTr="002B1F92">
        <w:tc>
          <w:tcPr>
            <w:tcW w:w="408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461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Физкультурный зал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Спортивный комплекс;   шведская стенка;</w:t>
            </w:r>
          </w:p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фортепиано, магнитофон;</w:t>
            </w:r>
          </w:p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гимнастические скамейки;</w:t>
            </w:r>
          </w:p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гантели, гимнастические палки;</w:t>
            </w:r>
          </w:p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оздоровительно – профилактический пуфик;</w:t>
            </w:r>
          </w:p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мячи большие;  мячи малые;  мячи прыгуны;  мячи </w:t>
            </w:r>
            <w:proofErr w:type="spellStart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массажёры</w:t>
            </w:r>
            <w:proofErr w:type="spellEnd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«Бревно»,</w:t>
            </w:r>
          </w:p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стойки для прыжков; стойки для метания;</w:t>
            </w:r>
          </w:p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погремушки, ленточки, скакалки,  флажки;</w:t>
            </w:r>
          </w:p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кегли, кирпичики,  кубы, бруски;</w:t>
            </w:r>
          </w:p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 xml:space="preserve">дуги для </w:t>
            </w:r>
            <w:proofErr w:type="spellStart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подлезания</w:t>
            </w:r>
            <w:proofErr w:type="spellEnd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, канаты, штанги;</w:t>
            </w:r>
          </w:p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ребристые доски, наклонные доски;</w:t>
            </w:r>
          </w:p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маты, индивидуальные коврики и др.</w:t>
            </w:r>
          </w:p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Атрибуты для подвижных и спортивных игр</w:t>
            </w:r>
          </w:p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маски;</w:t>
            </w:r>
          </w:p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лыжи, клюшки, шайбы;</w:t>
            </w:r>
          </w:p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волейбольная сетка, баскетбольная корзина;</w:t>
            </w:r>
          </w:p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теннисные ракетки и мячи;</w:t>
            </w:r>
          </w:p>
          <w:p w:rsidR="000A0C10" w:rsidRPr="00FD3526" w:rsidRDefault="000A0C10" w:rsidP="000A0C10">
            <w:pPr>
              <w:numPr>
                <w:ilvl w:val="0"/>
                <w:numId w:val="13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велосипед (1);</w:t>
            </w:r>
          </w:p>
          <w:p w:rsidR="000A0C10" w:rsidRPr="00FD3526" w:rsidRDefault="000A0C10" w:rsidP="000A0C10">
            <w:pPr>
              <w:numPr>
                <w:ilvl w:val="0"/>
                <w:numId w:val="13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Самокат (3);</w:t>
            </w:r>
          </w:p>
          <w:p w:rsidR="000A0C10" w:rsidRPr="00FD3526" w:rsidRDefault="000A0C10" w:rsidP="000A0C10">
            <w:pPr>
              <w:numPr>
                <w:ilvl w:val="0"/>
                <w:numId w:val="13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Лыжи (10) и др.</w:t>
            </w:r>
          </w:p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Нестандартное оборудование</w:t>
            </w:r>
          </w:p>
          <w:p w:rsidR="000A0C10" w:rsidRPr="00FD3526" w:rsidRDefault="000A0C10" w:rsidP="000A0C10">
            <w:pPr>
              <w:numPr>
                <w:ilvl w:val="0"/>
                <w:numId w:val="14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«Скамейка - степ»,  «Тоннель»;</w:t>
            </w:r>
          </w:p>
          <w:p w:rsidR="000A0C10" w:rsidRPr="00FD3526" w:rsidRDefault="000A0C10" w:rsidP="000A0C10">
            <w:pPr>
              <w:numPr>
                <w:ilvl w:val="0"/>
                <w:numId w:val="14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 xml:space="preserve">« Кубы», «Плоские круги из </w:t>
            </w:r>
            <w:proofErr w:type="spellStart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ленолиума</w:t>
            </w:r>
            <w:proofErr w:type="spellEnd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0A0C10" w:rsidRPr="00FD3526" w:rsidRDefault="000A0C10" w:rsidP="000A0C10">
            <w:pPr>
              <w:numPr>
                <w:ilvl w:val="0"/>
                <w:numId w:val="14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«Дорожка мячей»,  «Цветной шнур»;</w:t>
            </w:r>
          </w:p>
          <w:p w:rsidR="000A0C10" w:rsidRPr="00FD3526" w:rsidRDefault="000A0C10" w:rsidP="000A0C10">
            <w:pPr>
              <w:numPr>
                <w:ilvl w:val="0"/>
                <w:numId w:val="14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«Канат из пробок и дорожка»;</w:t>
            </w:r>
          </w:p>
          <w:p w:rsidR="000A0C10" w:rsidRPr="00FD3526" w:rsidRDefault="000A0C10" w:rsidP="000A0C10">
            <w:pPr>
              <w:numPr>
                <w:ilvl w:val="0"/>
                <w:numId w:val="14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 Мягкие палочки», «Волшебные колпачки»;</w:t>
            </w:r>
          </w:p>
          <w:p w:rsidR="000A0C10" w:rsidRPr="00FD3526" w:rsidRDefault="000A0C10" w:rsidP="000A0C10">
            <w:pPr>
              <w:numPr>
                <w:ilvl w:val="0"/>
                <w:numId w:val="14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«Змейка», « Бусы», «Пампушки»;</w:t>
            </w:r>
          </w:p>
          <w:p w:rsidR="000A0C10" w:rsidRPr="00FD3526" w:rsidRDefault="000A0C10" w:rsidP="000A0C10">
            <w:pPr>
              <w:numPr>
                <w:ilvl w:val="0"/>
                <w:numId w:val="14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 «Ходунки», «конусы»;</w:t>
            </w:r>
          </w:p>
          <w:p w:rsidR="000A0C10" w:rsidRPr="00FD3526" w:rsidRDefault="000A0C10" w:rsidP="000A0C10">
            <w:pPr>
              <w:numPr>
                <w:ilvl w:val="0"/>
                <w:numId w:val="14"/>
              </w:num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Мягкие мишени» и др.</w:t>
            </w:r>
          </w:p>
        </w:tc>
      </w:tr>
      <w:tr w:rsidR="000A0C10" w:rsidRPr="008811C7" w:rsidTr="002B1F92">
        <w:tc>
          <w:tcPr>
            <w:tcW w:w="408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5461" w:type="dxa"/>
            <w:hideMark/>
          </w:tcPr>
          <w:p w:rsidR="002B1F92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Тренажерный зал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«Сухой бассейн»;</w:t>
            </w:r>
          </w:p>
          <w:p w:rsidR="002B1F92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 xml:space="preserve"> тренажеры: </w:t>
            </w:r>
            <w:proofErr w:type="gramStart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«Беговая дорожка», «Колибри», «Роллер», «Мяч над головой», «Велотренажёр», диск «Здоровье»; «Мини-твист», «</w:t>
            </w:r>
            <w:proofErr w:type="spellStart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Мини-степпер</w:t>
            </w:r>
            <w:proofErr w:type="spellEnd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», «Батут», «Эспандер», «Гребля», «Наездник», «Бегущий по волнам»;</w:t>
            </w:r>
            <w:proofErr w:type="gramEnd"/>
          </w:p>
        </w:tc>
      </w:tr>
      <w:tr w:rsidR="000A0C10" w:rsidRPr="008811C7" w:rsidTr="002B1F92">
        <w:tc>
          <w:tcPr>
            <w:tcW w:w="408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461" w:type="dxa"/>
            <w:hideMark/>
          </w:tcPr>
          <w:p w:rsidR="002B1F92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Кабинет учителя логопеда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Большое зеркало, стол и стулья для занятий, стол письменный, зонды для массажа, дидактические игры и пособия, методическая литература, наборы картинок и картин, иллюстративный материал, панно звуков и букв, наборы букв, пеналы, схемы на каждого ребенка, доска с магнитами, логопедический альбом, наборное полотно и т.д.</w:t>
            </w:r>
          </w:p>
        </w:tc>
      </w:tr>
      <w:tr w:rsidR="000A0C10" w:rsidRPr="008811C7" w:rsidTr="002B1F92">
        <w:tc>
          <w:tcPr>
            <w:tcW w:w="408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61" w:type="dxa"/>
            <w:hideMark/>
          </w:tcPr>
          <w:p w:rsidR="002B1F92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Кабинет учителя дефектолога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 xml:space="preserve">Большое зеркало, стол и стулья для занятий, стол письменный, дидактические игры и пособия, методическая литература, наборы картинок и картин, иллюстративный материал, панно звуков и букв, наборы букв, пеналы, схемы на каждого ребенка, доска с магнитами, наборное полотно и </w:t>
            </w:r>
            <w:proofErr w:type="spellStart"/>
            <w:proofErr w:type="gramStart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proofErr w:type="gramEnd"/>
          </w:p>
        </w:tc>
      </w:tr>
      <w:tr w:rsidR="000A0C10" w:rsidRPr="008811C7" w:rsidTr="002B1F92">
        <w:tc>
          <w:tcPr>
            <w:tcW w:w="408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461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Медицинский кабинет, процедурный кабинет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proofErr w:type="gramStart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Картотека, медицинская документация, весы с ростомером, холодильник, стерилизатор, столик процедурный (2), шкаф медицинский (1), стол письменный (1), кушетка, светильник, стулья для взрослых (2)</w:t>
            </w:r>
            <w:proofErr w:type="gramEnd"/>
          </w:p>
        </w:tc>
      </w:tr>
      <w:tr w:rsidR="000A0C10" w:rsidRPr="008811C7" w:rsidTr="002B1F92">
        <w:tc>
          <w:tcPr>
            <w:tcW w:w="408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461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Кабинет заведующего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 xml:space="preserve">Архив нормативно-правовой базы, стол письменный, шкафы для </w:t>
            </w:r>
            <w:proofErr w:type="spellStart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документов</w:t>
            </w:r>
            <w:proofErr w:type="gramStart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,ш</w:t>
            </w:r>
            <w:proofErr w:type="gramEnd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каф</w:t>
            </w:r>
            <w:proofErr w:type="spellEnd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 xml:space="preserve"> для одежды, стулья (3)</w:t>
            </w:r>
          </w:p>
        </w:tc>
      </w:tr>
      <w:tr w:rsidR="000A0C10" w:rsidRPr="008811C7" w:rsidTr="002B1F92">
        <w:tc>
          <w:tcPr>
            <w:tcW w:w="408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461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Кабинет бухгалтерии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Столы (2), стулья (2), шкафы для документов, шкаф для одежды</w:t>
            </w:r>
          </w:p>
        </w:tc>
      </w:tr>
      <w:tr w:rsidR="000A0C10" w:rsidRPr="008811C7" w:rsidTr="002B1F92">
        <w:tc>
          <w:tcPr>
            <w:tcW w:w="408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461" w:type="dxa"/>
            <w:hideMark/>
          </w:tcPr>
          <w:p w:rsidR="002B1F92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Кабинет старшего воспитателя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proofErr w:type="gramStart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методической и детской литературы, видеотека, подшивка, подборка обучающих презентаций для педагогов и детей, дидактические пособия для занятий, архив документации, принтер, компьютер, монитор, ноутбук, </w:t>
            </w:r>
            <w:proofErr w:type="spellStart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мультимедийная</w:t>
            </w:r>
            <w:proofErr w:type="spellEnd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установка, брошюровочная машина, переносной экран, камера, стол письменный (2), стул офисный (5), шкафы для книг (2), шкаф для одежды</w:t>
            </w:r>
            <w:proofErr w:type="gramEnd"/>
          </w:p>
        </w:tc>
      </w:tr>
      <w:tr w:rsidR="000A0C10" w:rsidRPr="008811C7" w:rsidTr="002B1F92">
        <w:tc>
          <w:tcPr>
            <w:tcW w:w="408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461" w:type="dxa"/>
            <w:hideMark/>
          </w:tcPr>
          <w:p w:rsidR="002B1F92" w:rsidRPr="00FD3526" w:rsidRDefault="000A0C10" w:rsidP="00FD3526">
            <w:pPr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Кабинет педагога-психолога и социального педагога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proofErr w:type="gramStart"/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Столы и стулья детские, стенд, магнитная настенная доска, дидактические игры, стол с песком с цветной подсветкой, интерактивный стол, «разноцветный дождь» (для релаксации детей), магнитофон, стол письменный, шкафа (2), шкаф для одежды, стеллажи (3) и др.</w:t>
            </w:r>
            <w:proofErr w:type="gramEnd"/>
          </w:p>
        </w:tc>
      </w:tr>
      <w:tr w:rsidR="000A0C10" w:rsidRPr="008811C7" w:rsidTr="002B1F92">
        <w:tc>
          <w:tcPr>
            <w:tcW w:w="408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461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«Зеленая зона» - территория ДОУ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Участки для прогулок, веранды, спортивный участок, спортивная беговая дорожка, ограждение</w:t>
            </w:r>
          </w:p>
        </w:tc>
      </w:tr>
      <w:tr w:rsidR="000A0C10" w:rsidRPr="008811C7" w:rsidTr="002B1F92">
        <w:tc>
          <w:tcPr>
            <w:tcW w:w="408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461" w:type="dxa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Кабинет заведующего по АХР, секретаря, кладовщика</w:t>
            </w:r>
          </w:p>
        </w:tc>
        <w:tc>
          <w:tcPr>
            <w:tcW w:w="0" w:type="auto"/>
            <w:hideMark/>
          </w:tcPr>
          <w:p w:rsidR="000A0C10" w:rsidRPr="00FD3526" w:rsidRDefault="000A0C10" w:rsidP="002B1F92">
            <w:pPr>
              <w:jc w:val="both"/>
              <w:rPr>
                <w:rFonts w:ascii="Segoe UI" w:eastAsia="Times New Roman" w:hAnsi="Segoe UI" w:cs="Segoe UI"/>
                <w:lang w:eastAsia="ru-RU"/>
              </w:rPr>
            </w:pPr>
            <w:r w:rsidRPr="00FD3526">
              <w:rPr>
                <w:rFonts w:ascii="Times New Roman" w:eastAsia="Times New Roman" w:hAnsi="Times New Roman" w:cs="Times New Roman"/>
                <w:lang w:eastAsia="ru-RU"/>
              </w:rPr>
              <w:t>Шкаф для одежды (2), стол письменный (3), стул офисный (3), компьютер, принтер, сканер</w:t>
            </w:r>
          </w:p>
        </w:tc>
      </w:tr>
    </w:tbl>
    <w:p w:rsidR="000A0C10" w:rsidRPr="00181C3C" w:rsidRDefault="000A0C10" w:rsidP="000A0C1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181C3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Характеристика предметно-пространственной среды ДОУ</w:t>
      </w:r>
    </w:p>
    <w:p w:rsidR="000A0C10" w:rsidRDefault="000A0C10" w:rsidP="000A0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комнатах оформлены различные центры и уголки: игровые, двигательной активности, познавательные, уголки природы, уголки творчества и другие, оснащённые разнообразными материалами в соответствии с возрастом детей. </w:t>
      </w:r>
    </w:p>
    <w:p w:rsidR="000A0C10" w:rsidRPr="008811C7" w:rsidRDefault="000A0C10" w:rsidP="000A0C1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Приемные имеют информационные стенды для родителей, постоянно действующие выставки детского творчества, шкафы по количеству детей, шкаф для педагогов группы, скамьи для одевания (детские).</w:t>
      </w:r>
    </w:p>
    <w:p w:rsidR="000A0C10" w:rsidRPr="008811C7" w:rsidRDefault="000A0C10" w:rsidP="000A0C1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Многофункционально используется </w:t>
      </w:r>
      <w:proofErr w:type="gramStart"/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</w:t>
      </w:r>
      <w:proofErr w:type="gramEnd"/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музыкальный залы: музыкальные, физкультурные занятия, утренняя гимнастики, спортивные мероприятия, семинары-практикумы с педагогами, театрализованные представления, праздничные утренники, общие родительские собрания и др.</w:t>
      </w:r>
    </w:p>
    <w:p w:rsidR="000A0C10" w:rsidRPr="008811C7" w:rsidRDefault="000A0C10" w:rsidP="000A0C1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предметная среда ДОУ включает в себя необходимые условия для всестороннего развития каждого ребенка.</w:t>
      </w:r>
    </w:p>
    <w:p w:rsidR="000A0C10" w:rsidRPr="00181C3C" w:rsidRDefault="000A0C10" w:rsidP="000A0C1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181C3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Характеристика учебного и игрового оборудования</w:t>
      </w:r>
    </w:p>
    <w:p w:rsidR="000A0C10" w:rsidRPr="008811C7" w:rsidRDefault="000A0C10" w:rsidP="000A0C1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учебный и игровой материал подобран с учетом возрастных возможностей детей, ориентирован на всестороннее развитие, на зону ближайшего развития каждого ребенка. В групповых комнатах постепенно, по мере взросления детей, меняется оснащение предметно развивающей среды, добавляется оборудование, игры, пособия. </w:t>
      </w:r>
    </w:p>
    <w:p w:rsidR="000A0C10" w:rsidRPr="008811C7" w:rsidRDefault="000A0C10" w:rsidP="000A0C1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процессе широко используются учебные и игровые зоны. В каждой группе есть необходимый методический, дидактический материал, методическая литература для организации работы с воспитанниками.</w:t>
      </w:r>
    </w:p>
    <w:p w:rsidR="000A0C10" w:rsidRPr="00181C3C" w:rsidRDefault="000A0C10" w:rsidP="000A0C1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181C3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Характеристика информационно-методического обеспечения ДОУ</w:t>
      </w:r>
    </w:p>
    <w:p w:rsidR="000A0C10" w:rsidRPr="008811C7" w:rsidRDefault="000A0C10" w:rsidP="000A0C1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обеспечено необходимым программно-методическим и учебно-дидактическим материалом для организации образовательного процесса с воспитанниками.</w:t>
      </w:r>
    </w:p>
    <w:p w:rsidR="000A0C10" w:rsidRPr="00181C3C" w:rsidRDefault="000A0C10" w:rsidP="000A0C1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181C3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Информационные ресурсы детского сада:</w:t>
      </w:r>
    </w:p>
    <w:p w:rsidR="000A0C10" w:rsidRPr="008811C7" w:rsidRDefault="000A0C10" w:rsidP="00181C3C">
      <w:pPr>
        <w:numPr>
          <w:ilvl w:val="0"/>
          <w:numId w:val="20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 оснащены кабинеты специалистов;</w:t>
      </w:r>
    </w:p>
    <w:p w:rsidR="000A0C10" w:rsidRPr="008811C7" w:rsidRDefault="000A0C10" w:rsidP="00181C3C">
      <w:pPr>
        <w:numPr>
          <w:ilvl w:val="0"/>
          <w:numId w:val="20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Принтером черно-белым – кабинет секретаря; принтером цветным – кабинет старшего воспитателя;</w:t>
      </w:r>
    </w:p>
    <w:p w:rsidR="000A0C10" w:rsidRPr="008811C7" w:rsidRDefault="000A0C10" w:rsidP="00181C3C">
      <w:pPr>
        <w:numPr>
          <w:ilvl w:val="0"/>
          <w:numId w:val="20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зал оснащен: музыкальным центром, фортепьяно, </w:t>
      </w:r>
      <w:proofErr w:type="spellStart"/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установкой, ноутбуком;</w:t>
      </w:r>
    </w:p>
    <w:p w:rsidR="000A0C10" w:rsidRPr="008811C7" w:rsidRDefault="000A0C10" w:rsidP="00181C3C">
      <w:pPr>
        <w:numPr>
          <w:ilvl w:val="0"/>
          <w:numId w:val="20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группах имеются магнитофоны;</w:t>
      </w:r>
    </w:p>
    <w:p w:rsidR="000A0C10" w:rsidRPr="008811C7" w:rsidRDefault="000A0C10" w:rsidP="00181C3C">
      <w:pPr>
        <w:numPr>
          <w:ilvl w:val="0"/>
          <w:numId w:val="20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 фонд и дидактический материал по всем возрастным группам достаточен и постоянно обновляется;</w:t>
      </w:r>
    </w:p>
    <w:p w:rsidR="000A0C10" w:rsidRPr="008811C7" w:rsidRDefault="000A0C10" w:rsidP="00181C3C">
      <w:pPr>
        <w:numPr>
          <w:ilvl w:val="0"/>
          <w:numId w:val="20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имеет свой сайт, интернет.</w:t>
      </w:r>
    </w:p>
    <w:p w:rsidR="000A0C10" w:rsidRPr="00181C3C" w:rsidRDefault="000A0C10" w:rsidP="000A0C1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181C3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Медицинское обслуживание</w:t>
      </w:r>
    </w:p>
    <w:p w:rsidR="000A0C10" w:rsidRPr="008811C7" w:rsidRDefault="000A0C10" w:rsidP="000A0C1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и процедурный кабинеты функционируют для медицинского сопровождения детей, в которых достаточно оборудования для проведения профилактических прививок и оказания медицинской помощи.</w:t>
      </w:r>
    </w:p>
    <w:p w:rsidR="000A0C10" w:rsidRPr="008811C7" w:rsidRDefault="000A0C10" w:rsidP="000A0C1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Поддержанию и укреплению здоровья субъектов образовательного процесса способствует и соблюдение требований </w:t>
      </w:r>
      <w:proofErr w:type="spellStart"/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образовательного процесса в ДОУ, при пополнении предметно-развивающей среды и укреплении материально-технической базы учреждения, при организации лечебно-профилактической и физкультурно-оздоровительной работы в ДОУ, организации питания, соблюдению санитарно-гигиенических условий (профилактические, санитарно-гигиенические и противоэпидемические мероприятия).</w:t>
      </w:r>
    </w:p>
    <w:p w:rsidR="000A0C10" w:rsidRPr="008811C7" w:rsidRDefault="000A0C10" w:rsidP="000A0C1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снижения заболеваемости также проводятся оздоро</w:t>
      </w: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вительные мероприятия по профилактике ОРЗ: щадящее закаливание, точечный массаж, дыхатель</w:t>
      </w: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гимнастика и другие мероприятия  в соответствии с планом лечебно – профилактических мероприятий ДОУ на каждый учебный год. Обращается внимание на диспансе</w:t>
      </w: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ризацию здоровых детей в возрасте 5—7 лет с осмотром их врача</w:t>
      </w:r>
      <w:r w:rsidRPr="004B74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ми-специалистами.</w:t>
      </w:r>
    </w:p>
    <w:p w:rsidR="000A0C10" w:rsidRPr="00346032" w:rsidRDefault="000A0C10" w:rsidP="000A0C10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A0C10" w:rsidRPr="000A0C10" w:rsidRDefault="000A0C10" w:rsidP="000A0C10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C10">
        <w:rPr>
          <w:rFonts w:ascii="Times New Roman" w:hAnsi="Times New Roman" w:cs="Times New Roman"/>
          <w:i/>
          <w:sz w:val="24"/>
          <w:szCs w:val="24"/>
        </w:rPr>
        <w:t xml:space="preserve">Вывод: </w:t>
      </w:r>
      <w:r w:rsidRPr="000A0C10">
        <w:rPr>
          <w:rFonts w:ascii="Times New Roman" w:hAnsi="Times New Roman" w:cs="Times New Roman"/>
          <w:sz w:val="24"/>
          <w:szCs w:val="24"/>
        </w:rPr>
        <w:t>В дошкольном учреждении создана материально-техническая база для жизнеобеспечения и развития детей, ведется систематическ</w:t>
      </w:r>
      <w:r>
        <w:rPr>
          <w:rFonts w:ascii="Times New Roman" w:hAnsi="Times New Roman" w:cs="Times New Roman"/>
          <w:sz w:val="24"/>
          <w:szCs w:val="24"/>
        </w:rPr>
        <w:t>и работа по созданию предметно-</w:t>
      </w:r>
      <w:r w:rsidRPr="000A0C10">
        <w:rPr>
          <w:rFonts w:ascii="Times New Roman" w:hAnsi="Times New Roman" w:cs="Times New Roman"/>
          <w:sz w:val="24"/>
          <w:szCs w:val="24"/>
        </w:rPr>
        <w:t>развивающей среды.</w:t>
      </w:r>
      <w:r w:rsidRPr="000A0C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0C10" w:rsidRPr="000A0C10" w:rsidRDefault="000A0C10" w:rsidP="000A0C10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C10">
        <w:rPr>
          <w:rFonts w:ascii="Times New Roman" w:hAnsi="Times New Roman" w:cs="Times New Roman"/>
          <w:sz w:val="24"/>
          <w:szCs w:val="24"/>
        </w:rPr>
        <w:t xml:space="preserve">Организованная в ДОУ предметно-развивающая среда инициирует физическую, познавательную, творческую активность детей, обеспечивает содержание разных форм детской </w:t>
      </w:r>
      <w:r w:rsidRPr="000A0C10">
        <w:rPr>
          <w:rFonts w:ascii="Times New Roman" w:hAnsi="Times New Roman" w:cs="Times New Roman"/>
          <w:sz w:val="24"/>
          <w:szCs w:val="24"/>
        </w:rPr>
        <w:lastRenderedPageBreak/>
        <w:t>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0A0C10" w:rsidRDefault="000A0C10" w:rsidP="008F3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231" w:rsidRDefault="00BF0231" w:rsidP="008F3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0231">
        <w:rPr>
          <w:rFonts w:ascii="Times New Roman" w:hAnsi="Times New Roman"/>
          <w:b/>
          <w:sz w:val="24"/>
          <w:szCs w:val="24"/>
        </w:rPr>
        <w:t>1.8. Система внутренней оценки качества образования</w:t>
      </w:r>
    </w:p>
    <w:p w:rsidR="00BF0231" w:rsidRPr="00BF0231" w:rsidRDefault="00BF0231" w:rsidP="002B1F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В ДОУ разработано положение «О мониторинге качества образования».</w:t>
      </w:r>
    </w:p>
    <w:p w:rsidR="00BF0231" w:rsidRPr="00BF0231" w:rsidRDefault="00BF0231" w:rsidP="002B1F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Целью мониторинга является сбор, обобщение анализ информации о состоянии системы образования и основных показателей ее функционирования для определения тенденций развития ДОУ, принятия обоснованных управленческих решений по достижению качества образования.</w:t>
      </w:r>
    </w:p>
    <w:p w:rsidR="00BF0231" w:rsidRPr="00BF0231" w:rsidRDefault="00BF0231" w:rsidP="002B1F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Для достижения поставленной цели реализуем  следующие задачи:</w:t>
      </w:r>
    </w:p>
    <w:p w:rsidR="00BF0231" w:rsidRPr="00BF0231" w:rsidRDefault="00BF0231" w:rsidP="00BF0231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формирование механизма единой системы сбора, обработки и хранения информации о состоянии системы образования;</w:t>
      </w:r>
    </w:p>
    <w:p w:rsidR="00BF0231" w:rsidRPr="00BF0231" w:rsidRDefault="00BF0231" w:rsidP="00BF0231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координация деятельности всех участников мониторинга;</w:t>
      </w:r>
    </w:p>
    <w:p w:rsidR="00BF0231" w:rsidRPr="00BF0231" w:rsidRDefault="00BF0231" w:rsidP="00BF0231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своевременное выявление динамики и основных тенденций в развитии системы образования ОУ;</w:t>
      </w:r>
    </w:p>
    <w:p w:rsidR="00BF0231" w:rsidRPr="00BF0231" w:rsidRDefault="00BF0231" w:rsidP="00BF0231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BF0231" w:rsidRPr="00BF0231" w:rsidRDefault="00BF0231" w:rsidP="002B1F9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Результаты мониторинга использоваться для решения образовательных задач.</w:t>
      </w:r>
    </w:p>
    <w:p w:rsidR="00BF0231" w:rsidRPr="00BF0231" w:rsidRDefault="00BF0231" w:rsidP="002B1F9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В мониторинге принимают участие все участники образ</w:t>
      </w:r>
      <w:r>
        <w:rPr>
          <w:rFonts w:ascii="Times New Roman" w:hAnsi="Times New Roman"/>
          <w:sz w:val="24"/>
          <w:szCs w:val="24"/>
        </w:rPr>
        <w:t>овательного процесса:</w:t>
      </w:r>
    </w:p>
    <w:p w:rsidR="00BF0231" w:rsidRPr="00BF0231" w:rsidRDefault="00BF0231" w:rsidP="00BF0231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Мониторинг педагогов</w:t>
      </w:r>
      <w:r w:rsidRPr="00BF0231">
        <w:rPr>
          <w:rFonts w:ascii="Times New Roman" w:hAnsi="Times New Roman"/>
          <w:b/>
          <w:sz w:val="24"/>
          <w:szCs w:val="24"/>
        </w:rPr>
        <w:t xml:space="preserve"> </w:t>
      </w:r>
      <w:r w:rsidRPr="00BF0231">
        <w:rPr>
          <w:rFonts w:ascii="Times New Roman" w:hAnsi="Times New Roman"/>
          <w:sz w:val="24"/>
          <w:szCs w:val="24"/>
        </w:rPr>
        <w:t xml:space="preserve"> (Анализ педагогической деятельности);</w:t>
      </w:r>
    </w:p>
    <w:p w:rsidR="00BF0231" w:rsidRPr="00BF0231" w:rsidRDefault="00BF0231" w:rsidP="00BF0231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Мониторинг с детьми (Мониторинг результатов образовательной деятельности);</w:t>
      </w:r>
    </w:p>
    <w:p w:rsidR="00BF0231" w:rsidRPr="00BF0231" w:rsidRDefault="00BF0231" w:rsidP="00BF0231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Мониторинг с родителями (Проводится с целью выявления удовлетворенности качеством образовательных услуг).</w:t>
      </w:r>
    </w:p>
    <w:p w:rsidR="00BF0231" w:rsidRPr="00BF0231" w:rsidRDefault="00BF0231" w:rsidP="002B1F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Цель контроля: оптимизация и координация работы всех структурных подразделений ДОУ для обеспечения качества образовательного процесса.  В ДОУ используются эффективные формы контроля: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231">
        <w:rPr>
          <w:rFonts w:ascii="Times New Roman" w:hAnsi="Times New Roman"/>
          <w:sz w:val="24"/>
          <w:szCs w:val="24"/>
        </w:rPr>
        <w:t>различные виды мониторинга: управленческий, медицинский, педагогический, скрининг-контроль состояния здоровья детей,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231">
        <w:rPr>
          <w:rFonts w:ascii="Times New Roman" w:hAnsi="Times New Roman"/>
          <w:sz w:val="24"/>
          <w:szCs w:val="24"/>
        </w:rPr>
        <w:t>социологические исследования семей.</w:t>
      </w:r>
    </w:p>
    <w:p w:rsidR="00BF0231" w:rsidRPr="00BF0231" w:rsidRDefault="00BF0231" w:rsidP="002B1F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Контроль в ДОУ направлен на следующие объекты:</w:t>
      </w:r>
    </w:p>
    <w:p w:rsidR="00BF0231" w:rsidRPr="00BF0231" w:rsidRDefault="00BF0231" w:rsidP="00BF0231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охрана  и укрепление здоровья воспитанников,</w:t>
      </w:r>
    </w:p>
    <w:p w:rsidR="00BF0231" w:rsidRPr="00BF0231" w:rsidRDefault="00BF0231" w:rsidP="00BF0231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образовательный процесс,</w:t>
      </w:r>
    </w:p>
    <w:p w:rsidR="00BF0231" w:rsidRPr="00BF0231" w:rsidRDefault="00BF0231" w:rsidP="00BF0231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кадры,  аттестация педагогов, повышение квалификации,</w:t>
      </w:r>
    </w:p>
    <w:p w:rsidR="00BF0231" w:rsidRPr="00BF0231" w:rsidRDefault="00BF0231" w:rsidP="00BF0231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взаимодействие с социумом, работа консультативного пункта,</w:t>
      </w:r>
    </w:p>
    <w:p w:rsidR="00BF0231" w:rsidRPr="00BF0231" w:rsidRDefault="00BF0231" w:rsidP="00BF0231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административно-хозяйственная и финансовая деятельность,</w:t>
      </w:r>
    </w:p>
    <w:p w:rsidR="00BF0231" w:rsidRPr="00BF0231" w:rsidRDefault="00BF0231" w:rsidP="00BF0231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питание детей,</w:t>
      </w:r>
    </w:p>
    <w:p w:rsidR="00BF0231" w:rsidRPr="00BF0231" w:rsidRDefault="00BF0231" w:rsidP="00BF0231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техника безопасности и охрана труда работников  и жизни воспитанников.</w:t>
      </w:r>
    </w:p>
    <w:p w:rsidR="00BF0231" w:rsidRPr="00BF0231" w:rsidRDefault="00BF0231" w:rsidP="002B1F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Вопросы контроля рассматриваются на общих собраниях трудового коллектива,  педагогических советах.</w:t>
      </w:r>
    </w:p>
    <w:p w:rsidR="00BF0231" w:rsidRDefault="00BF0231" w:rsidP="002B1F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0231">
        <w:rPr>
          <w:rFonts w:ascii="Times New Roman" w:hAnsi="Times New Roman"/>
          <w:sz w:val="24"/>
          <w:szCs w:val="24"/>
        </w:rPr>
        <w:t>Эффективность управления в ДОУ обеспечивает оптимальное сочетание традиционных технологий  и современных тенденций (программирование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деятельности).</w:t>
      </w:r>
    </w:p>
    <w:p w:rsidR="00FD3526" w:rsidRPr="00BF0231" w:rsidRDefault="00FD3526" w:rsidP="002B1F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6032" w:rsidRDefault="002B1F92" w:rsidP="003460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</w:rPr>
        <w:t>Формирование единой с</w:t>
      </w:r>
      <w:r w:rsidRPr="002B1F92">
        <w:rPr>
          <w:rFonts w:ascii="Times New Roman" w:hAnsi="Times New Roman"/>
          <w:sz w:val="24"/>
          <w:szCs w:val="24"/>
        </w:rPr>
        <w:t>истем</w:t>
      </w:r>
      <w:r>
        <w:rPr>
          <w:rFonts w:ascii="Times New Roman" w:hAnsi="Times New Roman"/>
          <w:sz w:val="24"/>
          <w:szCs w:val="24"/>
        </w:rPr>
        <w:t>ы</w:t>
      </w:r>
      <w:r w:rsidRPr="002B1F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мониторинга и контроля обеспечивает определенные</w:t>
      </w:r>
      <w:r w:rsidR="00346032">
        <w:rPr>
          <w:rFonts w:ascii="Times New Roman" w:hAnsi="Times New Roman"/>
          <w:sz w:val="24"/>
          <w:szCs w:val="24"/>
        </w:rPr>
        <w:t xml:space="preserve"> факторы и своевременное выявление изменений влияющих на качество образовательного процесса в ДОУ.</w:t>
      </w:r>
    </w:p>
    <w:p w:rsidR="00346032" w:rsidRDefault="00346032" w:rsidP="003460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502D" w:rsidRDefault="00D6502D" w:rsidP="003460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6502D" w:rsidRDefault="00D6502D" w:rsidP="003460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6502D" w:rsidRDefault="00D6502D" w:rsidP="003460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6502D" w:rsidRDefault="00D6502D" w:rsidP="003460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6502D" w:rsidRDefault="00D6502D" w:rsidP="003460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6502D" w:rsidRDefault="00D6502D" w:rsidP="003460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6502D" w:rsidRDefault="00D6502D" w:rsidP="003460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6502D" w:rsidRDefault="00D6502D" w:rsidP="003460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6502D" w:rsidRDefault="00D6502D" w:rsidP="003460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6502D" w:rsidRDefault="00D6502D" w:rsidP="003460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6502D" w:rsidRDefault="00E8506A" w:rsidP="002B1F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3810</wp:posOffset>
            </wp:positionV>
            <wp:extent cx="6737985" cy="8991600"/>
            <wp:effectExtent l="19050" t="0" r="5715" b="0"/>
            <wp:wrapThrough wrapText="bothSides">
              <wp:wrapPolygon edited="0">
                <wp:start x="-61" y="0"/>
                <wp:lineTo x="-61" y="21554"/>
                <wp:lineTo x="21618" y="21554"/>
                <wp:lineTo x="21618" y="0"/>
                <wp:lineTo x="-61" y="0"/>
              </wp:wrapPolygon>
            </wp:wrapThrough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5670" t="23404" r="66032" b="9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985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02D" w:rsidRDefault="00D6502D" w:rsidP="002B1F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502D" w:rsidRDefault="00D6502D" w:rsidP="00E85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B1F92" w:rsidRPr="00D6502D" w:rsidRDefault="002B1F92" w:rsidP="002B1F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РЕЗУЛЬТАТЫ АНАЛИЗА ПОКАЗАТЕЛЕЙ ДЕЯТЕЛЬНОСТИ </w:t>
      </w:r>
    </w:p>
    <w:p w:rsidR="002B1F92" w:rsidRPr="00D6502D" w:rsidRDefault="002B1F92" w:rsidP="002B1F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2D">
        <w:rPr>
          <w:rFonts w:ascii="Times New Roman" w:hAnsi="Times New Roman" w:cs="Times New Roman"/>
          <w:b/>
          <w:sz w:val="24"/>
          <w:szCs w:val="24"/>
        </w:rPr>
        <w:t xml:space="preserve">МДОУ детский сад №117 «Электроник» комбинированного вида, </w:t>
      </w:r>
    </w:p>
    <w:p w:rsidR="002B1F92" w:rsidRDefault="002B1F92" w:rsidP="002B1F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2D">
        <w:rPr>
          <w:rFonts w:ascii="Times New Roman" w:hAnsi="Times New Roman" w:cs="Times New Roman"/>
          <w:b/>
          <w:sz w:val="24"/>
          <w:szCs w:val="24"/>
        </w:rPr>
        <w:t>ПОДЛЕЖАЩЕЙ САМООБСЛЕДОВАНИЮ</w:t>
      </w:r>
    </w:p>
    <w:p w:rsidR="00482909" w:rsidRDefault="00482909" w:rsidP="002B1F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344"/>
        <w:gridCol w:w="1842"/>
      </w:tblGrid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3"/>
            <w:bookmarkEnd w:id="0"/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D65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6502D" w:rsidRPr="00D65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E95728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D65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6502D" w:rsidRPr="00D65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6132D9" w:rsidP="00D65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502D" w:rsidRPr="00D65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D65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02D" w:rsidRPr="00D650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6502D" w:rsidRPr="00D65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E95728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D65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6502D" w:rsidRPr="00D65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 100/%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/ 0%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0человек</w:t>
            </w:r>
          </w:p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502D">
              <w:rPr>
                <w:rFonts w:ascii="Times New Roman" w:hAnsi="Times New Roman" w:cs="Times New Roman"/>
              </w:rPr>
              <w:t>0/%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502D" w:rsidRPr="00D65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16  %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502D" w:rsidRPr="00D65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15,5 %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6502D" w:rsidRPr="00D65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100/%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6502D" w:rsidRPr="00D65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100/%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ED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F25" w:rsidRPr="00D6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A4571B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82909" w:rsidRPr="00D6502D" w:rsidRDefault="00ED0F25" w:rsidP="00A45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571B" w:rsidRPr="00D65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A4571B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 человека</w:t>
            </w:r>
          </w:p>
          <w:p w:rsidR="00482909" w:rsidRPr="00D6502D" w:rsidRDefault="00A4571B" w:rsidP="00ED0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A4571B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82909" w:rsidRPr="00D6502D" w:rsidRDefault="00A4571B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F25" w:rsidRPr="00D65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F67E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571B" w:rsidRPr="00D65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2D" w:rsidRPr="00D6502D" w:rsidRDefault="00D6502D" w:rsidP="00D65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чел./ чел.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909" w:rsidRPr="00D6502D" w:rsidRDefault="00ED0F25" w:rsidP="00D65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30/28</w:t>
            </w:r>
            <w:r w:rsidR="00D6502D" w:rsidRPr="00D65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482909" w:rsidRPr="00E95728" w:rsidTr="00482909">
        <w:trPr>
          <w:trHeight w:val="228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3"/>
            <w:bookmarkEnd w:id="1"/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ED0F25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706D2A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8,21</w:t>
            </w:r>
            <w:r w:rsidR="00482909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706D2A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48290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502D">
              <w:rPr>
                <w:rFonts w:ascii="Times New Roman" w:hAnsi="Times New Roman" w:cs="Times New Roman"/>
                <w:sz w:val="24"/>
                <w:szCs w:val="24"/>
              </w:rPr>
              <w:t>Совмещен</w:t>
            </w:r>
            <w:proofErr w:type="gramEnd"/>
            <w:r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с музыкальным</w:t>
            </w:r>
            <w:r w:rsidR="00706D2A" w:rsidRPr="00D6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D2A" w:rsidRPr="00D6502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482909" w:rsidRPr="00E95728" w:rsidTr="0048290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E95728" w:rsidRDefault="00482909" w:rsidP="0048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8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09" w:rsidRPr="00D6502D" w:rsidRDefault="00482909" w:rsidP="004829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2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</w:tbl>
    <w:p w:rsidR="002B1F92" w:rsidRDefault="002B1F92" w:rsidP="002B1F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02D" w:rsidRPr="002B1F92" w:rsidRDefault="00D6502D" w:rsidP="002B1F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502D" w:rsidRPr="002B1F92" w:rsidSect="00975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4178F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">
    <w:nsid w:val="002A7C6C"/>
    <w:multiLevelType w:val="hybridMultilevel"/>
    <w:tmpl w:val="384C0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A298F"/>
    <w:multiLevelType w:val="multilevel"/>
    <w:tmpl w:val="24EAA1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3464D7"/>
    <w:multiLevelType w:val="hybridMultilevel"/>
    <w:tmpl w:val="A4BC6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91225"/>
    <w:multiLevelType w:val="hybridMultilevel"/>
    <w:tmpl w:val="8004B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E40EFA"/>
    <w:multiLevelType w:val="hybridMultilevel"/>
    <w:tmpl w:val="8EE8C4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EA3E2D"/>
    <w:multiLevelType w:val="hybridMultilevel"/>
    <w:tmpl w:val="1AC8DB6E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1081459E"/>
    <w:multiLevelType w:val="multilevel"/>
    <w:tmpl w:val="0602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55B2B"/>
    <w:multiLevelType w:val="multilevel"/>
    <w:tmpl w:val="94B4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C610CE"/>
    <w:multiLevelType w:val="hybridMultilevel"/>
    <w:tmpl w:val="A85C4E8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1C12447"/>
    <w:multiLevelType w:val="hybridMultilevel"/>
    <w:tmpl w:val="FB884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D14B7"/>
    <w:multiLevelType w:val="hybridMultilevel"/>
    <w:tmpl w:val="DCC03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B61E1"/>
    <w:multiLevelType w:val="multilevel"/>
    <w:tmpl w:val="87A8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A952EC"/>
    <w:multiLevelType w:val="hybridMultilevel"/>
    <w:tmpl w:val="D2F0D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D43C8"/>
    <w:multiLevelType w:val="hybridMultilevel"/>
    <w:tmpl w:val="29EED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17DBC"/>
    <w:multiLevelType w:val="hybridMultilevel"/>
    <w:tmpl w:val="CCE88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42D32"/>
    <w:multiLevelType w:val="hybridMultilevel"/>
    <w:tmpl w:val="0E86B1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3E6326"/>
    <w:multiLevelType w:val="hybridMultilevel"/>
    <w:tmpl w:val="0E0C22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F426C1E"/>
    <w:multiLevelType w:val="multilevel"/>
    <w:tmpl w:val="24EAA1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2E0999"/>
    <w:multiLevelType w:val="multilevel"/>
    <w:tmpl w:val="136C6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9822724"/>
    <w:multiLevelType w:val="hybridMultilevel"/>
    <w:tmpl w:val="A5BC92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B93FA0"/>
    <w:multiLevelType w:val="hybridMultilevel"/>
    <w:tmpl w:val="28605B4E"/>
    <w:lvl w:ilvl="0" w:tplc="0419000B">
      <w:start w:val="1"/>
      <w:numFmt w:val="bullet"/>
      <w:lvlText w:val=""/>
      <w:lvlJc w:val="left"/>
      <w:pPr>
        <w:ind w:left="13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2">
    <w:nsid w:val="5F353835"/>
    <w:multiLevelType w:val="hybridMultilevel"/>
    <w:tmpl w:val="F9C47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3095B"/>
    <w:multiLevelType w:val="hybridMultilevel"/>
    <w:tmpl w:val="24264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570980"/>
    <w:multiLevelType w:val="hybridMultilevel"/>
    <w:tmpl w:val="AC8282C2"/>
    <w:lvl w:ilvl="0" w:tplc="CF988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75C04"/>
    <w:multiLevelType w:val="hybridMultilevel"/>
    <w:tmpl w:val="A2960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473B19"/>
    <w:multiLevelType w:val="multilevel"/>
    <w:tmpl w:val="EC28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24"/>
  </w:num>
  <w:num w:numId="5">
    <w:abstractNumId w:val="22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25"/>
  </w:num>
  <w:num w:numId="11">
    <w:abstractNumId w:val="23"/>
  </w:num>
  <w:num w:numId="12">
    <w:abstractNumId w:val="26"/>
  </w:num>
  <w:num w:numId="13">
    <w:abstractNumId w:val="7"/>
  </w:num>
  <w:num w:numId="14">
    <w:abstractNumId w:val="8"/>
  </w:num>
  <w:num w:numId="15">
    <w:abstractNumId w:val="12"/>
  </w:num>
  <w:num w:numId="16">
    <w:abstractNumId w:val="15"/>
  </w:num>
  <w:num w:numId="17">
    <w:abstractNumId w:val="14"/>
  </w:num>
  <w:num w:numId="18">
    <w:abstractNumId w:val="1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</w:num>
  <w:num w:numId="22">
    <w:abstractNumId w:val="16"/>
  </w:num>
  <w:num w:numId="23">
    <w:abstractNumId w:val="20"/>
  </w:num>
  <w:num w:numId="24">
    <w:abstractNumId w:val="3"/>
  </w:num>
  <w:num w:numId="25">
    <w:abstractNumId w:val="21"/>
  </w:num>
  <w:num w:numId="26">
    <w:abstractNumId w:val="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5EE"/>
    <w:rsid w:val="00001EE8"/>
    <w:rsid w:val="00086175"/>
    <w:rsid w:val="000A0C10"/>
    <w:rsid w:val="000E42DC"/>
    <w:rsid w:val="00114D88"/>
    <w:rsid w:val="00120702"/>
    <w:rsid w:val="00147D9F"/>
    <w:rsid w:val="00147E11"/>
    <w:rsid w:val="0015235F"/>
    <w:rsid w:val="00181C3C"/>
    <w:rsid w:val="00187F1A"/>
    <w:rsid w:val="00191A1D"/>
    <w:rsid w:val="00197476"/>
    <w:rsid w:val="001A69F4"/>
    <w:rsid w:val="001B29D0"/>
    <w:rsid w:val="001C7F40"/>
    <w:rsid w:val="0021573A"/>
    <w:rsid w:val="00221792"/>
    <w:rsid w:val="002307B8"/>
    <w:rsid w:val="002B1F92"/>
    <w:rsid w:val="002C09EE"/>
    <w:rsid w:val="00346032"/>
    <w:rsid w:val="00384796"/>
    <w:rsid w:val="0045392C"/>
    <w:rsid w:val="00477BB0"/>
    <w:rsid w:val="00482909"/>
    <w:rsid w:val="004F06C2"/>
    <w:rsid w:val="004F54C5"/>
    <w:rsid w:val="00516A93"/>
    <w:rsid w:val="005705DC"/>
    <w:rsid w:val="00592169"/>
    <w:rsid w:val="006132D9"/>
    <w:rsid w:val="00694E08"/>
    <w:rsid w:val="006C27CB"/>
    <w:rsid w:val="006F52B2"/>
    <w:rsid w:val="00706D2A"/>
    <w:rsid w:val="00714699"/>
    <w:rsid w:val="00823504"/>
    <w:rsid w:val="00862B05"/>
    <w:rsid w:val="00876D67"/>
    <w:rsid w:val="008D6D09"/>
    <w:rsid w:val="008F3C6F"/>
    <w:rsid w:val="009006E4"/>
    <w:rsid w:val="009360F8"/>
    <w:rsid w:val="009755EE"/>
    <w:rsid w:val="00A4571B"/>
    <w:rsid w:val="00AB4E6B"/>
    <w:rsid w:val="00AC37D3"/>
    <w:rsid w:val="00AC493E"/>
    <w:rsid w:val="00BE0A58"/>
    <w:rsid w:val="00BF0231"/>
    <w:rsid w:val="00C17770"/>
    <w:rsid w:val="00C523F7"/>
    <w:rsid w:val="00C576F9"/>
    <w:rsid w:val="00C65592"/>
    <w:rsid w:val="00D6502D"/>
    <w:rsid w:val="00DB62EA"/>
    <w:rsid w:val="00DF19AA"/>
    <w:rsid w:val="00DF6B65"/>
    <w:rsid w:val="00E05FE3"/>
    <w:rsid w:val="00E10D51"/>
    <w:rsid w:val="00E232CB"/>
    <w:rsid w:val="00E40A93"/>
    <w:rsid w:val="00E454BF"/>
    <w:rsid w:val="00E8506A"/>
    <w:rsid w:val="00EB75BA"/>
    <w:rsid w:val="00EC5FCC"/>
    <w:rsid w:val="00ED0F25"/>
    <w:rsid w:val="00F019F5"/>
    <w:rsid w:val="00F51AFC"/>
    <w:rsid w:val="00F67E38"/>
    <w:rsid w:val="00F87DE4"/>
    <w:rsid w:val="00FD3526"/>
    <w:rsid w:val="00FF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55E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55E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84796"/>
    <w:pPr>
      <w:ind w:left="720"/>
      <w:contextualSpacing/>
    </w:pPr>
  </w:style>
  <w:style w:type="paragraph" w:styleId="a8">
    <w:name w:val="No Spacing"/>
    <w:link w:val="a9"/>
    <w:uiPriority w:val="1"/>
    <w:qFormat/>
    <w:rsid w:val="00876D67"/>
    <w:pPr>
      <w:spacing w:after="0" w:line="240" w:lineRule="auto"/>
      <w:ind w:right="11" w:firstLine="323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Без интервала Знак"/>
    <w:link w:val="a8"/>
    <w:uiPriority w:val="1"/>
    <w:locked/>
    <w:rsid w:val="00876D67"/>
    <w:rPr>
      <w:rFonts w:ascii="Times New Roman" w:eastAsia="Calibri" w:hAnsi="Times New Roman" w:cs="Times New Roman"/>
      <w:sz w:val="28"/>
    </w:rPr>
  </w:style>
  <w:style w:type="paragraph" w:customStyle="1" w:styleId="msonormalbullet2gif">
    <w:name w:val="msonormalbullet2.gif"/>
    <w:basedOn w:val="a"/>
    <w:rsid w:val="0087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">
    <w:name w:val="ft11"/>
    <w:basedOn w:val="a0"/>
    <w:rsid w:val="00876D67"/>
  </w:style>
  <w:style w:type="table" w:customStyle="1" w:styleId="1-11">
    <w:name w:val="Средняя заливка 1 - Акцент 11"/>
    <w:basedOn w:val="a1"/>
    <w:uiPriority w:val="63"/>
    <w:rsid w:val="00876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a">
    <w:name w:val="Table Grid"/>
    <w:basedOn w:val="a1"/>
    <w:uiPriority w:val="59"/>
    <w:rsid w:val="00876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477BB0"/>
    <w:pPr>
      <w:suppressAutoHyphens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477BB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Normal (Web)"/>
    <w:basedOn w:val="a"/>
    <w:uiPriority w:val="99"/>
    <w:rsid w:val="00477BB0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-11">
    <w:name w:val="Светлая заливка - Акцент 11"/>
    <w:basedOn w:val="a1"/>
    <w:uiPriority w:val="60"/>
    <w:rsid w:val="00477BB0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a0"/>
    <w:rsid w:val="000E42DC"/>
  </w:style>
  <w:style w:type="character" w:styleId="ae">
    <w:name w:val="Strong"/>
    <w:qFormat/>
    <w:rsid w:val="001B29D0"/>
    <w:rPr>
      <w:b/>
      <w:bCs/>
    </w:rPr>
  </w:style>
  <w:style w:type="table" w:customStyle="1" w:styleId="-110">
    <w:name w:val="Светлый список - Акцент 11"/>
    <w:basedOn w:val="a1"/>
    <w:uiPriority w:val="61"/>
    <w:rsid w:val="001B2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">
    <w:name w:val="Hyperlink"/>
    <w:basedOn w:val="a0"/>
    <w:uiPriority w:val="99"/>
    <w:unhideWhenUsed/>
    <w:rsid w:val="00C523F7"/>
    <w:rPr>
      <w:color w:val="0000FF" w:themeColor="hyperlink"/>
      <w:u w:val="single"/>
    </w:rPr>
  </w:style>
  <w:style w:type="paragraph" w:customStyle="1" w:styleId="c16">
    <w:name w:val="c16"/>
    <w:basedOn w:val="a"/>
    <w:rsid w:val="0011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4D88"/>
  </w:style>
  <w:style w:type="paragraph" w:customStyle="1" w:styleId="c12">
    <w:name w:val="c12"/>
    <w:basedOn w:val="a"/>
    <w:rsid w:val="0011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4D88"/>
  </w:style>
  <w:style w:type="paragraph" w:styleId="HTML">
    <w:name w:val="HTML Preformatted"/>
    <w:basedOn w:val="a"/>
    <w:link w:val="HTML0"/>
    <w:rsid w:val="00714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46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82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hart" Target="charts/chart5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mailto:o.elektronik117@yandex.ru" TargetMode="External"/><Relationship Id="rId11" Type="http://schemas.openxmlformats.org/officeDocument/2006/relationships/chart" Target="charts/chart4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8.3249416627235909E-2"/>
          <c:y val="5.6330943706663535E-2"/>
          <c:w val="0.74802534891150962"/>
          <c:h val="0.729887961765973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8832174162869632E-17"/>
                  <c:y val="-2.9850746268656816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0.42000000000000026</c:v>
                </c:pt>
                <c:pt idx="1">
                  <c:v>0.12000000000000002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2"/>
              <c:layout>
                <c:manualLayout>
                  <c:x val="6.1633281972267029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0.58000000000000029</c:v>
                </c:pt>
                <c:pt idx="1">
                  <c:v>0.87000000000000055</c:v>
                </c:pt>
              </c:numCache>
            </c:numRef>
          </c:val>
        </c:ser>
        <c:shape val="cylinder"/>
        <c:axId val="87591168"/>
        <c:axId val="102500224"/>
        <c:axId val="0"/>
      </c:bar3DChart>
      <c:catAx>
        <c:axId val="87591168"/>
        <c:scaling>
          <c:orientation val="minMax"/>
        </c:scaling>
        <c:axPos val="b"/>
        <c:tickLblPos val="nextTo"/>
        <c:spPr>
          <a:solidFill>
            <a:schemeClr val="bg1"/>
          </a:solidFill>
        </c:spPr>
        <c:txPr>
          <a:bodyPr/>
          <a:lstStyle/>
          <a:p>
            <a:pPr>
              <a:defRPr sz="11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500224"/>
        <c:crosses val="autoZero"/>
        <c:auto val="1"/>
        <c:lblAlgn val="ctr"/>
        <c:lblOffset val="100"/>
      </c:catAx>
      <c:valAx>
        <c:axId val="102500224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7591168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7372807964556507"/>
          <c:y val="0.45452276759695054"/>
          <c:w val="0.25958029000096888"/>
          <c:h val="0.53708190137175549"/>
        </c:manualLayout>
      </c:layout>
      <c:spPr>
        <a:solidFill>
          <a:schemeClr val="bg1"/>
        </a:solidFill>
      </c:spPr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8.3249416627235909E-2"/>
          <c:y val="5.6330943706663535E-2"/>
          <c:w val="0.74802534891150962"/>
          <c:h val="0.729887961765973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8832174162869672E-17"/>
                  <c:y val="-2.9850746268656816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0.47000000000000008</c:v>
                </c:pt>
                <c:pt idx="1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2"/>
              <c:layout>
                <c:manualLayout>
                  <c:x val="6.1633281972266534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0.53</c:v>
                </c:pt>
                <c:pt idx="1">
                  <c:v>0.8</c:v>
                </c:pt>
              </c:numCache>
            </c:numRef>
          </c:val>
        </c:ser>
        <c:shape val="cylinder"/>
        <c:axId val="42246912"/>
        <c:axId val="42248448"/>
        <c:axId val="0"/>
      </c:bar3DChart>
      <c:catAx>
        <c:axId val="42246912"/>
        <c:scaling>
          <c:orientation val="minMax"/>
        </c:scaling>
        <c:axPos val="b"/>
        <c:tickLblPos val="nextTo"/>
        <c:spPr>
          <a:solidFill>
            <a:schemeClr val="bg1"/>
          </a:solidFill>
        </c:spPr>
        <c:txPr>
          <a:bodyPr/>
          <a:lstStyle/>
          <a:p>
            <a:pPr>
              <a:defRPr sz="11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2248448"/>
        <c:crosses val="autoZero"/>
        <c:auto val="1"/>
        <c:lblAlgn val="ctr"/>
        <c:lblOffset val="100"/>
      </c:catAx>
      <c:valAx>
        <c:axId val="4224844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2246912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74224837617593775"/>
          <c:y val="0.63775541959457005"/>
          <c:w val="0.2577516238240623"/>
          <c:h val="0.35685299408092652"/>
        </c:manualLayout>
      </c:layout>
      <c:spPr>
        <a:solidFill>
          <a:schemeClr val="bg1"/>
        </a:solidFill>
      </c:spPr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8.3249416627235909E-2"/>
          <c:y val="5.6330943706663535E-2"/>
          <c:w val="0.74802534891150962"/>
          <c:h val="0.729887961765973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8832174162869712E-17"/>
                  <c:y val="-2.9850746268656816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0.56999999999999995</c:v>
                </c:pt>
                <c:pt idx="1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2"/>
              <c:layout>
                <c:manualLayout>
                  <c:x val="6.1633281972266534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0.43000000000000027</c:v>
                </c:pt>
                <c:pt idx="1">
                  <c:v>0.55000000000000004</c:v>
                </c:pt>
              </c:numCache>
            </c:numRef>
          </c:val>
        </c:ser>
        <c:shape val="cylinder"/>
        <c:axId val="58596736"/>
        <c:axId val="58606720"/>
        <c:axId val="0"/>
      </c:bar3DChart>
      <c:catAx>
        <c:axId val="58596736"/>
        <c:scaling>
          <c:orientation val="minMax"/>
        </c:scaling>
        <c:axPos val="b"/>
        <c:tickLblPos val="nextTo"/>
        <c:spPr>
          <a:solidFill>
            <a:schemeClr val="bg1"/>
          </a:solidFill>
        </c:spPr>
        <c:txPr>
          <a:bodyPr/>
          <a:lstStyle/>
          <a:p>
            <a:pPr>
              <a:defRPr sz="11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8606720"/>
        <c:crosses val="autoZero"/>
        <c:auto val="1"/>
        <c:lblAlgn val="ctr"/>
        <c:lblOffset val="100"/>
      </c:catAx>
      <c:valAx>
        <c:axId val="5860672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8596736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7453873645704826"/>
          <c:y val="0.6768604419739036"/>
          <c:w val="0.25461263542951734"/>
          <c:h val="0.32030782445346961"/>
        </c:manualLayout>
      </c:layout>
      <c:spPr>
        <a:solidFill>
          <a:schemeClr val="bg1"/>
        </a:solidFill>
      </c:spPr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8.3249416627235909E-2"/>
          <c:y val="5.6330943706663535E-2"/>
          <c:w val="0.74802534891150962"/>
          <c:h val="0.729887961765973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8832174162869712E-17"/>
                  <c:y val="-2.9850746268656816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0.31000000000000028</c:v>
                </c:pt>
                <c:pt idx="1">
                  <c:v>9.0000000000000024E-2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2"/>
              <c:layout>
                <c:manualLayout>
                  <c:x val="6.1633281972266534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0.59</c:v>
                </c:pt>
                <c:pt idx="1">
                  <c:v>0.8</c:v>
                </c:pt>
              </c:numCache>
            </c:numRef>
          </c:val>
        </c:ser>
        <c:shape val="cylinder"/>
        <c:axId val="58689792"/>
        <c:axId val="67280896"/>
        <c:axId val="0"/>
      </c:bar3DChart>
      <c:catAx>
        <c:axId val="58689792"/>
        <c:scaling>
          <c:orientation val="minMax"/>
        </c:scaling>
        <c:axPos val="b"/>
        <c:tickLblPos val="nextTo"/>
        <c:spPr>
          <a:solidFill>
            <a:schemeClr val="bg1"/>
          </a:solidFill>
        </c:spPr>
        <c:txPr>
          <a:bodyPr/>
          <a:lstStyle/>
          <a:p>
            <a:pPr>
              <a:defRPr sz="11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280896"/>
        <c:crosses val="autoZero"/>
        <c:auto val="1"/>
        <c:lblAlgn val="ctr"/>
        <c:lblOffset val="100"/>
      </c:catAx>
      <c:valAx>
        <c:axId val="6728089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8689792"/>
        <c:crosses val="autoZero"/>
        <c:crossBetween val="between"/>
      </c:valAx>
      <c:spPr>
        <a:solidFill>
          <a:schemeClr val="bg1"/>
        </a:solidFill>
      </c:spPr>
    </c:plotArea>
    <c:legend>
      <c:legendPos val="r"/>
      <c:spPr>
        <a:solidFill>
          <a:schemeClr val="bg1"/>
        </a:solidFill>
      </c:spPr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8.3249416627235909E-2"/>
          <c:y val="5.6330943706663535E-2"/>
          <c:w val="0.74802534891150962"/>
          <c:h val="0.729887961765973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8832174162869712E-17"/>
                  <c:y val="-2.9850746268656816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0.12000000000000002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2"/>
              <c:layout>
                <c:manualLayout>
                  <c:x val="6.1633281972266534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0.56000000000000005</c:v>
                </c:pt>
                <c:pt idx="1">
                  <c:v>0.85000000000000053</c:v>
                </c:pt>
              </c:numCache>
            </c:numRef>
          </c:val>
        </c:ser>
        <c:shape val="cylinder"/>
        <c:axId val="102524032"/>
        <c:axId val="102525568"/>
        <c:axId val="0"/>
      </c:bar3DChart>
      <c:catAx>
        <c:axId val="102524032"/>
        <c:scaling>
          <c:orientation val="minMax"/>
        </c:scaling>
        <c:axPos val="b"/>
        <c:tickLblPos val="nextTo"/>
        <c:spPr>
          <a:solidFill>
            <a:schemeClr val="bg1"/>
          </a:solidFill>
        </c:spPr>
        <c:txPr>
          <a:bodyPr/>
          <a:lstStyle/>
          <a:p>
            <a:pPr>
              <a:defRPr sz="11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525568"/>
        <c:crosses val="autoZero"/>
        <c:auto val="1"/>
        <c:lblAlgn val="ctr"/>
        <c:lblOffset val="100"/>
      </c:catAx>
      <c:valAx>
        <c:axId val="10252556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524032"/>
        <c:crosses val="autoZero"/>
        <c:crossBetween val="between"/>
      </c:valAx>
      <c:spPr>
        <a:solidFill>
          <a:schemeClr val="bg1"/>
        </a:solidFill>
      </c:spPr>
    </c:plotArea>
    <c:legend>
      <c:legendPos val="r"/>
      <c:spPr>
        <a:solidFill>
          <a:schemeClr val="bg1"/>
        </a:solidFill>
      </c:spPr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perspective val="0"/>
    </c:view3D>
    <c:plotArea>
      <c:layout>
        <c:manualLayout>
          <c:layoutTarget val="inner"/>
          <c:xMode val="edge"/>
          <c:yMode val="edge"/>
          <c:x val="0.12511418215580244"/>
          <c:y val="4.9895013123359824E-2"/>
          <c:w val="0.86699180459589753"/>
          <c:h val="0.8242767295597484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3.7037037037037895E-2"/>
                  <c:y val="-1.1904761904762374E-2"/>
                </c:manualLayout>
              </c:layout>
              <c:showVal val="1"/>
            </c:dLbl>
            <c:dLbl>
              <c:idx val="1"/>
              <c:layout>
                <c:manualLayout>
                  <c:x val="2.7777777777780076E-2"/>
                  <c:y val="-1.9841269841270555E-2"/>
                </c:manualLayout>
              </c:layout>
              <c:showVal val="1"/>
            </c:dLbl>
            <c:dLbl>
              <c:idx val="2"/>
              <c:layout>
                <c:manualLayout>
                  <c:x val="3.0092592592592678E-2"/>
                  <c:y val="-2.3809523809524211E-2"/>
                </c:manualLayout>
              </c:layout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2014-2015г.</c:v>
                </c:pt>
                <c:pt idx="1">
                  <c:v>2015-2016г.</c:v>
                </c:pt>
                <c:pt idx="2">
                  <c:v>2016-2017г.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0.41600000000000026</c:v>
                </c:pt>
                <c:pt idx="1">
                  <c:v>0.5</c:v>
                </c:pt>
                <c:pt idx="2" formatCode="0%">
                  <c:v>0.55000000000000004</c:v>
                </c:pt>
              </c:numCache>
            </c:numRef>
          </c:val>
          <c:shape val="cylinder"/>
        </c:ser>
        <c:shape val="box"/>
        <c:axId val="61693312"/>
        <c:axId val="61695104"/>
        <c:axId val="110806784"/>
      </c:bar3DChart>
      <c:catAx>
        <c:axId val="61693312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1695104"/>
        <c:crosses val="autoZero"/>
        <c:auto val="1"/>
        <c:lblAlgn val="ctr"/>
        <c:lblOffset val="100"/>
      </c:catAx>
      <c:valAx>
        <c:axId val="61695104"/>
        <c:scaling>
          <c:orientation val="minMax"/>
        </c:scaling>
        <c:axPos val="l"/>
        <c:majorGridlines/>
        <c:numFmt formatCode="0%" sourceLinked="0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1693312"/>
        <c:crosses val="autoZero"/>
        <c:crossBetween val="between"/>
      </c:valAx>
      <c:serAx>
        <c:axId val="110806784"/>
        <c:scaling>
          <c:orientation val="minMax"/>
        </c:scaling>
        <c:delete val="1"/>
        <c:axPos val="b"/>
        <c:tickLblPos val="nextTo"/>
        <c:crossAx val="61695104"/>
        <c:crosses val="autoZero"/>
      </c:serAx>
      <c:spPr>
        <a:ln>
          <a:noFill/>
        </a:ln>
      </c:spPr>
    </c:plotArea>
    <c:plotVisOnly val="1"/>
  </c:chart>
  <c:spPr>
    <a:ln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S5QAU4VNKZPS-237-17</_dlc_DocId>
    <_dlc_DocIdUrl xmlns="6434c500-c195-4837-b047-5e71706d4cb2">
      <Url>http://www.eduportal44.ru/Buy/Elektron/_layouts/15/DocIdRedir.aspx?ID=S5QAU4VNKZPS-237-17</Url>
      <Description>S5QAU4VNKZPS-237-17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6DE19BC947B44BAD4CF19D0503EE5B" ma:contentTypeVersion="2" ma:contentTypeDescription="Создание документа." ma:contentTypeScope="" ma:versionID="422c663b35b7f2e4575812b50e2209c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F249F-D02E-48B0-BB80-E0B90ABCD94D}"/>
</file>

<file path=customXml/itemProps2.xml><?xml version="1.0" encoding="utf-8"?>
<ds:datastoreItem xmlns:ds="http://schemas.openxmlformats.org/officeDocument/2006/customXml" ds:itemID="{34E086AE-83B4-4209-8872-8EB774381316}"/>
</file>

<file path=customXml/itemProps3.xml><?xml version="1.0" encoding="utf-8"?>
<ds:datastoreItem xmlns:ds="http://schemas.openxmlformats.org/officeDocument/2006/customXml" ds:itemID="{93AB34BF-9E27-4A45-8E80-6F1DFED76A9A}"/>
</file>

<file path=customXml/itemProps4.xml><?xml version="1.0" encoding="utf-8"?>
<ds:datastoreItem xmlns:ds="http://schemas.openxmlformats.org/officeDocument/2006/customXml" ds:itemID="{87B2FACA-8F22-418A-B021-5301C37830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6567</Words>
  <Characters>37436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24</cp:revision>
  <cp:lastPrinted>2017-08-31T18:07:00Z</cp:lastPrinted>
  <dcterms:created xsi:type="dcterms:W3CDTF">2016-11-30T15:47:00Z</dcterms:created>
  <dcterms:modified xsi:type="dcterms:W3CDTF">2017-08-31T19:24:00Z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0x010100E16DE19BC947B44BAD4CF19D0503EE5B</vt:lpwstr>
  </property>
  <property fmtid="{D5CDD505-2E9C-101B-9397-08002B2CF9AE}" pid="3" name="_dlc_DocIdItemGuid">
    <vt:lpwstr>32e9f864-22bf-4915-9305-191bc60ffe98</vt:lpwstr>
  </property>
</Properties>
</file>