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B7" w:rsidRPr="00F943B7" w:rsidRDefault="00F943B7" w:rsidP="00F943B7">
      <w:pPr>
        <w:shd w:val="clear" w:color="auto" w:fill="FFFFFF"/>
        <w:spacing w:after="514" w:line="617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7"/>
          <w:kern w:val="36"/>
          <w:sz w:val="55"/>
          <w:szCs w:val="55"/>
          <w:lang w:eastAsia="ru-RU"/>
        </w:rPr>
      </w:pPr>
      <w:r w:rsidRPr="00F943B7">
        <w:rPr>
          <w:rFonts w:ascii="Arial" w:eastAsia="Times New Roman" w:hAnsi="Arial" w:cs="Arial"/>
          <w:color w:val="3B4256"/>
          <w:spacing w:val="-7"/>
          <w:kern w:val="36"/>
          <w:sz w:val="55"/>
          <w:szCs w:val="55"/>
          <w:lang w:eastAsia="ru-RU"/>
        </w:rPr>
        <w:t>Учителям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i/>
          <w:iCs/>
          <w:color w:val="3B4256"/>
          <w:sz w:val="27"/>
          <w:szCs w:val="27"/>
          <w:bdr w:val="none" w:sz="0" w:space="0" w:color="auto" w:frame="1"/>
          <w:lang w:eastAsia="ru-RU"/>
        </w:rPr>
        <w:t>«Воспитатель не должен забывать, что ученье, лишенное всякого интереса, и взятое только силою принуждения… убивает в ученике охоту к учению, без которой он далеко не уйдет» 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К.Д. Ушинский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br/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Проблема формирования познавательного интереса к обучению представляет особую значимость для преподавания любого предмета. В особенности это касается организации изучения детьми вопросов, связанных с культурой безопасности жизнедеятельности. Многое кажется им очевидным, а большое количество запретов, являющихся совершенно естественными с точки зрения объективной оценки психофизиологических особенностей детей данного возраста, вызывает негативную реакцию, обиду (запрет на использование петард и другой пиротехники) и повышенный интерес. Присущий младшим школьникам познавательный интерес, активную любознательность необходимо направить в правильное русло: младшие школьники склонны к </w:t>
      </w:r>
      <w:proofErr w:type="spell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экспериментаторству</w:t>
      </w:r>
      <w:proofErr w:type="spell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, к риску, хотя и с совершенно иной мотивацией, нежели подростки. Подросток часто рискует, чтобы «проверить себя», а </w:t>
      </w:r>
      <w:proofErr w:type="spell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младшеклассник</w:t>
      </w:r>
      <w:proofErr w:type="spell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 — в силу недостатка информированности о возможных последствиях, </w:t>
      </w:r>
      <w:proofErr w:type="spell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несформированности</w:t>
      </w:r>
      <w:proofErr w:type="spell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 аналитического мышления, некритичного отношения к своим физическим возможностям. Последнее часто формируется под влиянием так называемой «льстящей» литературы/</w:t>
      </w:r>
      <w:proofErr w:type="spell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кинопродукции</w:t>
      </w:r>
      <w:proofErr w:type="spell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 (термин используется в педагогике и литературоведении, в частности, в области «Детская литература»), в которой дети способны управлять автомобилем, ходить в разведку, побеждать злоумышленников и т.д. Известно, что младший школьный возраст является наиболее благоприятным для усвоения всего нового. Природная потребность в познании нового, отсутствие «застывшей» системы ценностей и установок способствует эффективному решению задач, стоящих перед учебным предметом. Его ведущей </w:t>
      </w: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lastRenderedPageBreak/>
        <w:t xml:space="preserve">деятельностью является учеба, а наиболее значимым лицом для ребенка становится учитель. Ему важна оценка его деятельности, причем не только в вербальном формате, но и в знаковом: не случайно десятилетиями эффективно используются «экраны успеваемости», наклеивание звездочек на тетрадь и другие формы внешнего проявления поощрения учебных успехов. </w:t>
      </w:r>
      <w:proofErr w:type="spell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Младшеклассник</w:t>
      </w:r>
      <w:proofErr w:type="spell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 стремится получать положительные отметки, его восприятие себя как личности, своей социальной успешности тесно связано с процессом оценивания его учебной деятельности. Следовательно, у </w:t>
      </w:r>
      <w:proofErr w:type="spell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младшеклассников</w:t>
      </w:r>
      <w:proofErr w:type="spell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 мотивация к учебе достаточно высока на «стартовом уровне», но затем очень легко может угаснуть. В частности, одной из причин школьной </w:t>
      </w:r>
      <w:proofErr w:type="spell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дезадаптации</w:t>
      </w:r>
      <w:proofErr w:type="spell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 младших школьников психологи называют недостатки во взаимопонимании с учителем. Дидактика давно выявила и доказала путь формирования стойкой познавательной активности. От любопытства к заинтересованности, от заинтересованности к стойкой познавательной активности, от них к пробуждению любознательности к все более устойчивой направленности личности на изучение предмета — таков путь зарождения и развития интереса к знаниям, связанный с мобилизацией воли, энергии, трудолюбия. На начальном этапе дети берутся за изучение пожарной безопасности с большим энтузиазмом. Их привлекает во многом внешняя сторона пожарного дела, броская форма, героика профессии. Потом появляется усталость и скука, когда изучение пожарной безопасности сводится к заучиванию многочисленных запретов. Интерес к предмету падает, результаты обучения ухудшаются. Задача каждого педагога — постоянно поддерживать и повышать интерес учащихся к уроку. Использование игр в учебном процессе многократно увеличивает эффективность самого урока, создает условия для освоения нового материала. Младший школьник находится в том пограничном возрасте, когда игра уже перестала быть ведущим видом деятельности, но еще привлекает к себе. Игры становятся менее </w:t>
      </w:r>
      <w:proofErr w:type="spell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атрибутизированы</w:t>
      </w:r>
      <w:proofErr w:type="spell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 (меньше используются игрушки как таковые), но возрастает разнообразие ролей и сюжетов, во многом черпающихся из расширяющегося социального опыта ребенка и его окружения. В </w:t>
      </w: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lastRenderedPageBreak/>
        <w:t xml:space="preserve">частности, игры «в пожарных», «в спасателей», если они педагогически грамотно организованы, могут нести серьезную дидактическую и воспитательную функцию. В них можно отработать алгоритмы правильных действий по вызову пожарных, по эвакуации, изучить пожарные знаки, а также сформировать позитивный имидж пожарных и спасателей. При работе с подростками 5-9 классов возникает совершенно иная ситуация. Для подростка важно одобрение сверстников, признание его как личности в целом, вне зависимости от учебных успехов. В данном периоде нарастает определенный негативизм, многое подвергается сомнениям «с ходу» и сразу. Прямые запреты подростками нарушаются уже не из желания проверить, «что же такое интересное взрослые прячут для себя», а из желания показать свою независимость, то есть цель нарушения запрета направлена не на предмет (взять спички, петарду), а на сам процесс нарушения запрета (перехитрить, обмануть взрослого, сделать тайно). Подросткам 8-9 классов становится свойственно рисковать, доказывая сверстникам свои личностные качества (храбрость, выносливость), понимаемые, естественно, сквозь призму собственного восприятия. И учеба как таковая для подростков 5-9 класса фактически неинтересна, как ни обидно это признавать педагогам. Поэтому изучение пожарного дела во многом способствует в этом возрасте активизации познавательной деятельности через возможность приобщения, пусть и косвенного, к деятельности «особого риска», к познанию тайн и загадок. В частности, для детей 5-6 класса очень интересны исторические загадки, казусы науки, необычная техника. Их можно заинтересовать историей развития пожарно-технического вооружения, «расследованием» исторических фактов, связанных с пожарной безопасностью (пожар в Москве 1812 года, пожар в Риме при императоре Нероне и </w:t>
      </w:r>
      <w:proofErr w:type="spell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т.д</w:t>
      </w:r>
      <w:proofErr w:type="spell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). Для подростков 7-9 классов интересна деятельность полиции, следствия, логические загадки, и они с удовольствием готовы включаться в игровые «расследования» случаев возгорания, проводить реальные рейды пожарной безопасности, участвовать в профилактической работе с младшими школьниками. У каждого учителя есть свои маленькие </w:t>
      </w: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lastRenderedPageBreak/>
        <w:t>изобретения и секреты, как сохранить интерес учащихся, как развивать их творческую активность. Более того, за годы существования в нашей стране целенаправленной пожарно-профилактической работы с детьми и подростками, сложился внушительный «банк» методик, подходов, точечных сценарных разработок. Но нет сомнений, что необходимо использовать разнообразные приемы для поддержания и развития интереса учащихся к изучению проблем личной безопасности.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1-4 класс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Предлагаемый ход урока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u w:val="single"/>
          <w:bdr w:val="none" w:sz="0" w:space="0" w:color="auto" w:frame="1"/>
          <w:lang w:eastAsia="ru-RU"/>
        </w:rPr>
        <w:t>1) Подготовительный этап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Ознакомив учащихся с темой </w:t>
      </w:r>
      <w:proofErr w:type="gram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урока</w:t>
      </w:r>
      <w:proofErr w:type="gram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 учитель предлагает детям вспомнить, приходилось ли им видеть ту или иную пожароопасную ситуацию. Сообщает учащимся, как можно было предотвратить эту ситуацию. В развитие темы учитель предлагает учащимся разгадать загадки, отгадками которых являются слова связанные с темой урока.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На сайте игра «Загадки» — мудрый филин предлагает ребятам отгадать ряд тематических загадок, посвященных пожарной безопасности — отгадки ребенок должен впечатать в клеточки.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После игры обсудить, почему именно эти слова Мудрый филин предложил отгадать ребятам сегодня.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После обсуждения загадок можно предложить ребятам Игру «Стихи» — ребенок должен впечатать недостающие слова в стихотворение. Все стихотворения несут смысловую нагрузку и знакомят ребенка с пожарной безопасностью.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Использование стихов на уроке повышает интерес к предмету, содействует эстетическому воспитанию ребенка, развитию его памяти, снижает утомляемость. Стихи помогают без особого труда более прочному усвоению материала </w:t>
      </w:r>
      <w:proofErr w:type="spell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младшеклассниками</w:t>
      </w:r>
      <w:proofErr w:type="spell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, помогают запомнить им новые слова и выражения. При использовании стихов, материал значительно легче усваивается.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u w:val="single"/>
          <w:bdr w:val="none" w:sz="0" w:space="0" w:color="auto" w:frame="1"/>
          <w:lang w:eastAsia="ru-RU"/>
        </w:rPr>
        <w:t>2) Основной этап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lastRenderedPageBreak/>
        <w:t xml:space="preserve">Предложить учащимся посмотреть видео материалы и </w:t>
      </w:r>
      <w:proofErr w:type="spell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аудиослайдшоу</w:t>
      </w:r>
      <w:proofErr w:type="spell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. Их использование играет большую роль в обучении, вносит разнообразие в учебный процесс, дает учащимся возможность визуально представить то, о чем говорится в той или иной теме. В легкодоступной для ребенка форме в них рассказывается об основных правилах пожарной безопасности или правильных действиях в опасной ситуации.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u w:val="single"/>
          <w:bdr w:val="none" w:sz="0" w:space="0" w:color="auto" w:frame="1"/>
          <w:lang w:eastAsia="ru-RU"/>
        </w:rPr>
        <w:t>3) Игровой этап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Об обучающих возможностях игр известно давно. Многие выдающиеся педагоги справедливо обращали внимание на эффективность использования игр в процессе обучения.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Игра — особо организованное занятие, требующее напряжения эмоциональных и умственных сил. Понять природу игры, ее поразительный воспитательный потенциал — это понять природу счастливого детства, понять своих питомцев. Игры помогают детям стать творческими личностями, учат творчески относиться к любому делу. Творчески относиться к делу — значит выполнять его качественно, на более высоком уровне.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Игра всегда предполагает принятия решения — как поступить, что сделать, как выиграть. Для детей игра, прежде всего — увлекательное занятие. В игре все равны. Она посильна даже слабым ученикам. Чувство равенства, атмосфера увлеченности и радости, ощущение посильности заданий — все это дает возможность ребятам преодолеть стеснительность и благотворно сказывается на результатах обучения. Незаметно усваивается новый материал, а вместе с этим возникает чувство удовлетворения — оказывается, я могу не только в игре набрать большое количество баллов, но и </w:t>
      </w:r>
      <w:proofErr w:type="gram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в последствии</w:t>
      </w:r>
      <w:proofErr w:type="gram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, без проблем ответить на вопросы тестов.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Таким образом, мы рассматриваем игру как ситуативно-вариативное упражнение, где создается возможность для многократного повторения и отработки навыков поведения в опасной ситуации, максимально приближенных к реальной ситуации.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Игра «Робот МЧС» — в процессе игры учащиеся овладевают жизненно важными навыками пожарной наблюдательности в естественной </w:t>
      </w: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lastRenderedPageBreak/>
        <w:t>ситуации: в комнате, на кухне, на балконе, в гараже… Ребенок помогает роботу МЧС найти и устранить пожароопасные ситуации. Если у ребенка возникают проблемы, то в игре предусмотрены подсказки. Использование игр «Робот МЧС» дает хорошие результаты, повышает интерес ребят к уроку, позволяет сконцентрировать их внимание на главном.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Игра «Выйди из огня» представляет собой тест в игровой оболочке. Задача играющего провести персонажа по территории охваченной огнем так, чтобы он не касался возгораний, но игра разработана так, что пройти, не задев ни разу огонь, практически не возможно. В результате при прикосновении к огню ребенок для продолжения игры должен правильно ответить на вопрос по пожарной безопасности. Ребята отвечают на вопросы с охотой, при этом повторяется пройденный материал. Если играющий подходит к телефону для вызова пожарных или использует огнетушитель, то ему начисляются бонусные баллы, это позволяет отработать до автоматизма необходимость в первую очередь в случае пожара вызвать пожарных, а в случае возгорания воспользоваться первичными средствами пожаротушения.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Для развития познавательного интереса важно усложнение познавательных задач. Игра «Расследование</w:t>
      </w:r>
      <w:proofErr w:type="gram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»п</w:t>
      </w:r>
      <w:proofErr w:type="gram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оказывает практическую необходимость в знаниях правил пожарной безопасности для жизни, для использования в быту: дома, на даче, в лесу… Трудно переоценить данный стимул познавательного интереса обучения пожарной безопасности. Ведь практические навыки в сфере пожарной безопасности имеют порой большее значение, нежели некоторые вопросы теории. В игре «Расследование» в каждом сюжете перед ребенком встает непростая задача. Где-то произошел пожар. Ребенок играет за любознательную девочку или мальчика, по выбору играющего. В процессе расследования игрок знакомится с различными опасными ситуациями из-за </w:t>
      </w:r>
      <w:proofErr w:type="gram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которых</w:t>
      </w:r>
      <w:proofErr w:type="gram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 по мнению очевидцев мог произойти пожар. В процессе игры, чтобы дать правильный ответ ребенок должен многократно вспомнить те или иные правила пожарной безопасности. В конце игры из показаний очевидцев персонаж должен сделать единственно правильный вывод о причине возгорания. </w:t>
      </w: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lastRenderedPageBreak/>
        <w:t>После игры можно организовать дискуссию детей. Обсудить каждый пожароопасный момент. Повторить еще раз соответствующие данной ситуации правила пожарной безопасности.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Игра «Расследование» обучает ученика постепенно оперировать все более и более сложными правилами пожарной безопасности. Такой процесс обучения требует овладения все более сложными умениями логически мыслить, разрешать противоречия, находить доказательства и т.д. Скучно решать задачу знакомую, известную, которая может быть решена при помощи уже ставших трафаретными способов. Но трудно и бесполезно решать задачу, к которой ты не подготовлен. Интересно решать задачу, которая требует как использования приобретенных ранее знаний и умений, так и новых, более сложных способов решения. Увлекательно решать задачу, где есть элемент сложности, преодоление которого приносит удовлетворение, приносит положительные эмоции.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Игры способствуют выполнению следующих методических задач:</w:t>
      </w:r>
    </w:p>
    <w:p w:rsidR="00F943B7" w:rsidRPr="00F943B7" w:rsidRDefault="00F943B7" w:rsidP="00F943B7">
      <w:pPr>
        <w:numPr>
          <w:ilvl w:val="0"/>
          <w:numId w:val="1"/>
        </w:numPr>
        <w:shd w:val="clear" w:color="auto" w:fill="FFFFFF"/>
        <w:spacing w:after="0" w:line="446" w:lineRule="atLeast"/>
        <w:ind w:left="0"/>
        <w:textAlignment w:val="baseline"/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создание психологической готовности детей к чрезвычайной ситуации;</w:t>
      </w:r>
    </w:p>
    <w:p w:rsidR="00F943B7" w:rsidRPr="00F943B7" w:rsidRDefault="00F943B7" w:rsidP="00F943B7">
      <w:pPr>
        <w:numPr>
          <w:ilvl w:val="0"/>
          <w:numId w:val="1"/>
        </w:numPr>
        <w:shd w:val="clear" w:color="auto" w:fill="FFFFFF"/>
        <w:spacing w:after="0" w:line="446" w:lineRule="atLeast"/>
        <w:ind w:left="0"/>
        <w:textAlignment w:val="baseline"/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отработка навыков пожарной наблюдательности;</w:t>
      </w:r>
    </w:p>
    <w:p w:rsidR="00F943B7" w:rsidRPr="00F943B7" w:rsidRDefault="00F943B7" w:rsidP="00F943B7">
      <w:pPr>
        <w:numPr>
          <w:ilvl w:val="0"/>
          <w:numId w:val="1"/>
        </w:numPr>
        <w:shd w:val="clear" w:color="auto" w:fill="FFFFFF"/>
        <w:spacing w:after="0" w:line="446" w:lineRule="atLeast"/>
        <w:ind w:left="0"/>
        <w:textAlignment w:val="baseline"/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обеспечение естественной необходимости многократного повторения ими учебного материала.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Место игр на уроке и отводимое игре время зависят от ряда факторов подготовки учащихся, изучаемого материала, целей и условий урока и т. д. Например, если игра используется в качестве тренировочного упражнения при первичном закреплении, то ей можно отвести 20-25 минут урока. В дальнейшем та же игра может проводиться повторением уже пройденного материала. Одна и та же игра может быть использована в разных тематических уроках. Следует помнить, что при всей привлекательности и эффективности игр необходимо проявлять чувство меры, иначе они утомят учащихся и потеряют свежесть эмоционального воздействия.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5-9, 10-11 классы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Предлагаемый ход урока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Ознакомив учащихся с темой урока, учитель предлагает ребятам вспомнить загадки и стихи, которые они выучили по данной теме в </w:t>
      </w: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lastRenderedPageBreak/>
        <w:t xml:space="preserve">младших классах. Если у учащихся возникают затруднения, можно предложить прослушать </w:t>
      </w:r>
      <w:proofErr w:type="spell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аудиофайлы</w:t>
      </w:r>
      <w:proofErr w:type="spell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 со стихами и загадками. Потом можно предложить ребятам вспомнить правила пожарной безопасности, которые были изучены в предыдущих классах.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Если учитель предлагал учащимся подготовить доклады по данной теме, то заслушать сделанные доклады.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u w:val="single"/>
          <w:bdr w:val="none" w:sz="0" w:space="0" w:color="auto" w:frame="1"/>
          <w:lang w:eastAsia="ru-RU"/>
        </w:rPr>
        <w:t>1) Подготовительный этап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Можно предложить ребятам игру Распознай опасность, которая направлена на развитие пожарной </w:t>
      </w:r>
      <w:proofErr w:type="spell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наблюдательности</w:t>
      </w:r>
      <w:proofErr w:type="gram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,п</w:t>
      </w:r>
      <w:proofErr w:type="gram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омогает</w:t>
      </w:r>
      <w:proofErr w:type="spell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 учащимся вспомнить материал, пройденный ранее. В разных бытовых ситуациях - в квартире, в гараже, на даче спрятались пожароопасные ситуации. Какие-то из них можно найти сразу, а для того, чтобы найти другие нужно открыть шкафы, поискать с лупой, передвинуть предметы мебели.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Чтобы возбудить интерес, писал К.Д. Ушинский, предмет должен быть лишь отчасти нов, а отчасти знаком ученикам. Новое знание приобретает особый смысл для школьника тогда, когда происходит сравнение того, что он знал ранее и чем он овладел сегодня, сейчас. Следовательно, невозможно использовать новизну содержания как постоянный стимул развития познавательного интереса. В школе изучается не все новое, а многое из того, что стало привычным, утратило свою прелесть из-за частой повторяемости. Обновление прежних знаний, новый аспект рассмотрения уже известного, возможность видеть в прежних, уже сложившихся и ставших привычными знаниях новые грани, новые повороты, новые стороны, которые озадачивают, - это важный стимул познавательного интереса.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u w:val="single"/>
          <w:bdr w:val="none" w:sz="0" w:space="0" w:color="auto" w:frame="1"/>
          <w:lang w:eastAsia="ru-RU"/>
        </w:rPr>
        <w:t>2) Основной этап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Предложить учащимся посмотреть видео материалы и </w:t>
      </w:r>
      <w:proofErr w:type="spell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аудиослайдшоу</w:t>
      </w:r>
      <w:proofErr w:type="spell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. Можно также посмотреть материалы, которые учащиеся уже знают. На новом уровне обсудить с учащимися правилах пожарной безопасности или порядок действий в опасной ситуации. Закрепить имеющиеся знания по пожарной безопасности. Расширить знания учащихся новыми правилами.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u w:val="single"/>
          <w:bdr w:val="none" w:sz="0" w:space="0" w:color="auto" w:frame="1"/>
          <w:lang w:eastAsia="ru-RU"/>
        </w:rPr>
        <w:t>3) Игровой этап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lastRenderedPageBreak/>
        <w:t>Планируя уроки, каждый учитель стремится поддержать интерес детей к своему предмету, старается понять, какие приемы работы могут увлечь ребят. Интерес является главной движущей силой познавательной деятельности учащихся. Одним из эффективных средств развития интереса к изучению пожарной безопасности является использование игр на уроке.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Упражнения в форме игры способствуют овладению предметом в занимательной форме, развивают память, внимание, сообразительность, поддерживают интерес к изучаемой теме, помогают созданию благоприятного психологического климата на уроке. Игры на уроках можно и нужно использовать также для снятия напряжения, монотонности, при отработке материала. Конечно же, при этом нужно учитывать, что каждый возрастной период характеризуется своим типом ведущей деятельности.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При планировании уроков и подборе к ним различных игр нужно учитывать не только возрастные категории учащихся, но и уровень их развития и информированности.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Использование игр на уроках в школе помогает отрабатывать материал, работа над которым ведется в классе в данный момент; выполнение игры должно осуществляться на материале, определяемом темой или ситуацией; можно предложить учащимся игры из других тем с целью их повторения.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Игра «По материалам дела» позволяет подростку приобрести навыки </w:t>
      </w:r>
      <w:proofErr w:type="spell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пожаробезопасного</w:t>
      </w:r>
      <w:proofErr w:type="spell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 поведения, расширяет кругозор в области причин возникновения пожаров, получить представления об ответственности граждан и должностных лиц за возникновение пожаров. Тематика судебного заседания в наше время является чрезвычайно популярной. Ей посвящают игровые телепередачи, а реальные процессы активно освещаются средствами массовой информации. При этом необходимо отметить, что среди обсуждаемых процессов, как реальных, так и моделированных, практически не встречается тема пожарной безопасности. В предложенной игре подросток получает возможность в актуальном игровом формате заседания суда рассмотреть различные варианты возникновения пожара и его последствия. Отличительной </w:t>
      </w: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lastRenderedPageBreak/>
        <w:t xml:space="preserve">особенностью предлагаемого продукта является его </w:t>
      </w:r>
      <w:proofErr w:type="spell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адаптированность</w:t>
      </w:r>
      <w:proofErr w:type="spell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 под подростковую аудиторию: стилизация речи, имен персонажей, их внешний облик выполнены в юмористической традиции. В процессе игры подросток может попробовать себя в роли судьи, расследуя судебные дела, связанные с пожарами. Никаких пугающих кадров оперативной съемки, конечно же, нет. Но есть вполне реальные ситуации, в каждой из которых может оказаться любой из нас: неосторожность в обращении с электричеством, опасные забавы с петардами, небрежность на кухне. Особенность ситуаций, предложенных в игре «По материалам дела №…», в том, что зачастую участники событий допустили не одну оплошность, а целую цепочку опасных действий. Но лишь одно из них привело к пожару. Какое — это и предстоит доказать играющему. Как? Привлекая свои знания по пожарной </w:t>
      </w:r>
      <w:proofErr w:type="spell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безопасности</w:t>
      </w:r>
      <w:proofErr w:type="gram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.Д</w:t>
      </w:r>
      <w:proofErr w:type="gram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ля</w:t>
      </w:r>
      <w:proofErr w:type="spell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 более полного ознакомления с материалами дела, получения необходимой для взвешенного решения в игре предусмотрена функция «Материалы дела», содержащая дополнительные </w:t>
      </w:r>
      <w:proofErr w:type="spell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сведения,связанные</w:t>
      </w:r>
      <w:proofErr w:type="spell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 с судебным процессом. В ходе игры создается игровая мотивация для ознакомления с этими документами, а полученные знания являются актуальными в повседневной реальной жизни. После игры можно организовать дискуссию детей. Обсудить каждый пожароопасный момент. Повторить еще раз соответствующие данной ситуации правила пожарной безопасности. Также можно предложить воспитанникам </w:t>
      </w:r>
      <w:proofErr w:type="gram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занять роль</w:t>
      </w:r>
      <w:proofErr w:type="gram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 адвокатов разных персонажей, так как данная позиция в самой игре не отражена. Для работы адвокатов потребуется предварительное ознакомление с материалами дела.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3D игры — новизна содержания, состояние неожиданности, озадаченности, удивления — важный познавательный стимул. Новизна несет ученику положительные эмоции. Это — множество новых фактов, сведений, о существовании которых большинство учащихся ранее и не </w:t>
      </w:r>
      <w:proofErr w:type="spell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подозревало</w:t>
      </w:r>
      <w:proofErr w:type="gram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.В</w:t>
      </w:r>
      <w:proofErr w:type="spellEnd"/>
      <w:proofErr w:type="gram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 предлагаемой 3D игре трое друзей попадают в различные пожароопасные ситуации: в квартире, в магазине, в метро, в автобусе, на даче и в лесу. Играющий должен помочь персонажам. Найти пожароопасные объекты, </w:t>
      </w: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lastRenderedPageBreak/>
        <w:t>потушить возгорания, выйти из горящего помещения, при этом помочь окружающим.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Итак, игры помогают нам сделать каждый урок интересным и увлекательным. Игровая форма работы, вызывает интерес учащихся к проблемам пожарной безопасности, способствует активизации их мыслительной деятельности. Они развивают навыки действий, способствуют эффективной отработке программного материала, обеспечивают практическую направленность обучения. Игра снимает напряжение, непроизвольно побуждает учащихся к активному участию в учебном процессе. У учащихся появляется желание пройти ту или иную игру до конца, ответить на все вопросы викторины, что служит показателем их заинтересованности и увлеченности.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Игры лучше всего использовать в середине или в конце урока, с тем, чтобы снять напряжение. Важно, чтобы работа с играми приносила положительные эмоции и пользу, и, кроме того, служила действенным стимулом в ситуации, когда интерес или мотивация детей к изучению темы начинает ослабевать.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u w:val="single"/>
          <w:bdr w:val="none" w:sz="0" w:space="0" w:color="auto" w:frame="1"/>
          <w:lang w:eastAsia="ru-RU"/>
        </w:rPr>
        <w:t>4) Контрольный этап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Главное требование при постановке учебной задачи состоит в том, чтобы вызвать у школьников интерес к выполнению упражнения, стимулировать их умственную активность, направленную на закрепление материала.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Для закрепления материала можно использовать: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3Dтренажеры наиболее точно и реалистично воссоздают опасную ситуацию, в тренажере, как и в жизни на принятие решения есть лишь несколько минут. Тренажер предназначен для отработки конкретных действий. Учащийся должен помочь персонажу потушить различные возгорания, например, возгорание телевизора, утюга, масла на сковороде</w:t>
      </w:r>
      <w:proofErr w:type="gram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… Д</w:t>
      </w:r>
      <w:proofErr w:type="gram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ля того, чтобы потушить возгорания, нужно знать первичные средства пожаротушения, суметь их найти и правильно применить.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Викторина «Кто хочет стать пожарным смелым?» по формату напоминает известную </w:t>
      </w:r>
      <w:proofErr w:type="spell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телеигру</w:t>
      </w:r>
      <w:proofErr w:type="spell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. Предлагаемая обучающая игра с дидактической точки зрения представляет собой тестовое задание с вопросами закрытого типа. </w:t>
      </w: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lastRenderedPageBreak/>
        <w:t>Ее цель — обучение и контроль знаний детей по вопросам пожарной безопасности. Для мотивации ребенка в игре используются реальные воинские звания — при прохождении каждого уровня ребенок получает более высокое звание.</w:t>
      </w:r>
    </w:p>
    <w:p w:rsidR="00F943B7" w:rsidRPr="00F943B7" w:rsidRDefault="00F943B7" w:rsidP="00F943B7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Все используемые на уроке приемы должны быть направлены на развитие навыков пожарной безопасности, при </w:t>
      </w:r>
      <w:proofErr w:type="gramStart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этом</w:t>
      </w:r>
      <w:proofErr w:type="gramEnd"/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 xml:space="preserve"> не запугивая их. И, конечно же, наша задача при обучении пожарной безопасности — увлечь, а не развлечь; научить, а не навредить; развить, а не забить.</w:t>
      </w:r>
    </w:p>
    <w:p w:rsidR="00F943B7" w:rsidRPr="00F943B7" w:rsidRDefault="00F943B7" w:rsidP="00F943B7">
      <w:pPr>
        <w:shd w:val="clear" w:color="auto" w:fill="FFFFFF"/>
        <w:spacing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F943B7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Важным условием эффективности урока является поддержание доброжелательной обстановки, располагающей к познаванию нового и позволяющей детям испытывать чувство успеха.</w:t>
      </w:r>
    </w:p>
    <w:p w:rsidR="00321D7C" w:rsidRDefault="00321D7C"/>
    <w:sectPr w:rsidR="00321D7C" w:rsidSect="0032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94AFE"/>
    <w:multiLevelType w:val="multilevel"/>
    <w:tmpl w:val="8E48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943B7"/>
    <w:rsid w:val="00321D7C"/>
    <w:rsid w:val="006055A5"/>
    <w:rsid w:val="00F9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7C"/>
  </w:style>
  <w:style w:type="paragraph" w:styleId="1">
    <w:name w:val="heading 1"/>
    <w:basedOn w:val="a"/>
    <w:link w:val="10"/>
    <w:uiPriority w:val="9"/>
    <w:qFormat/>
    <w:rsid w:val="00F94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3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2179">
          <w:marLeft w:val="0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6C818-CDCA-46F1-B6B9-4F9AC389BFBD}"/>
</file>

<file path=customXml/itemProps2.xml><?xml version="1.0" encoding="utf-8"?>
<ds:datastoreItem xmlns:ds="http://schemas.openxmlformats.org/officeDocument/2006/customXml" ds:itemID="{BF88FCC2-9EB1-4F33-8BA9-42122DBD58D0}"/>
</file>

<file path=customXml/itemProps3.xml><?xml version="1.0" encoding="utf-8"?>
<ds:datastoreItem xmlns:ds="http://schemas.openxmlformats.org/officeDocument/2006/customXml" ds:itemID="{C4AE0EA4-1D8F-49B8-AC8B-028CC4C99D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3285</Words>
  <Characters>18730</Characters>
  <Application>Microsoft Office Word</Application>
  <DocSecurity>0</DocSecurity>
  <Lines>156</Lines>
  <Paragraphs>43</Paragraphs>
  <ScaleCrop>false</ScaleCrop>
  <Company>Home</Company>
  <LinksUpToDate>false</LinksUpToDate>
  <CharactersWithSpaces>21972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2022-12-05T04:25:00Z</dcterms:created>
  <dcterms:modified xsi:type="dcterms:W3CDTF">2022-12-05T04:30:00Z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