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D8" w:rsidRPr="005372FB" w:rsidRDefault="002D1CD8" w:rsidP="002D1CD8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5372FB">
        <w:rPr>
          <w:sz w:val="24"/>
          <w:szCs w:val="24"/>
        </w:rPr>
        <w:t>Положение</w:t>
      </w:r>
    </w:p>
    <w:p w:rsidR="002D1CD8" w:rsidRPr="005372FB" w:rsidRDefault="002D1CD8" w:rsidP="002D1CD8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5372FB">
        <w:rPr>
          <w:sz w:val="24"/>
          <w:szCs w:val="24"/>
        </w:rPr>
        <w:t xml:space="preserve">об Экспертном совете </w:t>
      </w:r>
    </w:p>
    <w:p w:rsidR="002D1CD8" w:rsidRPr="005372FB" w:rsidRDefault="002D1CD8" w:rsidP="002D1CD8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5372FB">
        <w:rPr>
          <w:sz w:val="24"/>
          <w:szCs w:val="24"/>
        </w:rPr>
        <w:t xml:space="preserve">Муниципального общеобразовательного учреждения </w:t>
      </w:r>
    </w:p>
    <w:p w:rsidR="002D1CD8" w:rsidRPr="005372FB" w:rsidRDefault="002D1CD8" w:rsidP="002D1CD8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5372FB">
        <w:rPr>
          <w:sz w:val="24"/>
          <w:szCs w:val="24"/>
        </w:rPr>
        <w:t>Андреевской средней общеобразовательной школы</w:t>
      </w:r>
    </w:p>
    <w:p w:rsidR="002D1CD8" w:rsidRPr="005372FB" w:rsidRDefault="002D1CD8" w:rsidP="002D1CD8">
      <w:pPr>
        <w:spacing w:line="276" w:lineRule="auto"/>
      </w:pPr>
    </w:p>
    <w:p w:rsidR="002D1CD8" w:rsidRPr="005372FB" w:rsidRDefault="002D1CD8" w:rsidP="002D1CD8">
      <w:pPr>
        <w:numPr>
          <w:ilvl w:val="0"/>
          <w:numId w:val="1"/>
        </w:numPr>
        <w:spacing w:line="276" w:lineRule="auto"/>
        <w:jc w:val="center"/>
        <w:rPr>
          <w:caps/>
        </w:rPr>
      </w:pPr>
      <w:r w:rsidRPr="005372FB">
        <w:rPr>
          <w:b/>
          <w:bCs/>
          <w:caps/>
        </w:rPr>
        <w:t>Общие положения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1.1. Экспертный совет МОУ Андреевской средней общеобразовательной школы </w:t>
      </w:r>
      <w:proofErr w:type="spellStart"/>
      <w:r w:rsidRPr="005372FB">
        <w:t>Сусанинского</w:t>
      </w:r>
      <w:proofErr w:type="spellEnd"/>
      <w:r w:rsidRPr="005372FB">
        <w:t xml:space="preserve"> района Костромской области (далее - Экспертный совет) является консультативно-совещательным органом, целенаправленно осуществляющим экспертно-аналитическое сопровождение процессов развития в школе, в том числе экспертно-аналитическое обеспечение Программ (подпрограмм) развития, образовательных программ.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1.2. В своей деятельности Экспертный совет руководствуется законодательством Российской Федерации, нормативными актами Министерства образования Российской Федерации, отдела образования городского округа, настоящим Положением. </w:t>
      </w:r>
    </w:p>
    <w:p w:rsidR="002D1CD8" w:rsidRPr="005372FB" w:rsidRDefault="002D1CD8" w:rsidP="002D1CD8">
      <w:pPr>
        <w:spacing w:line="276" w:lineRule="auto"/>
        <w:ind w:left="720"/>
        <w:jc w:val="both"/>
      </w:pPr>
    </w:p>
    <w:p w:rsidR="002D1CD8" w:rsidRPr="005372FB" w:rsidRDefault="002D1CD8" w:rsidP="002D1CD8">
      <w:pPr>
        <w:spacing w:line="276" w:lineRule="auto"/>
        <w:ind w:left="720"/>
        <w:jc w:val="center"/>
        <w:rPr>
          <w:b/>
          <w:bCs/>
        </w:rPr>
      </w:pPr>
      <w:r w:rsidRPr="005372FB">
        <w:rPr>
          <w:b/>
          <w:bCs/>
        </w:rPr>
        <w:t xml:space="preserve">2. </w:t>
      </w:r>
      <w:r w:rsidRPr="005372FB">
        <w:rPr>
          <w:b/>
          <w:bCs/>
          <w:caps/>
        </w:rPr>
        <w:t>Компетенция Экспертного совета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2.1. Основными направлениями работы Экспертного совета являются: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 xml:space="preserve">разработка рекомендаций по совершенствованию механизмов управления развитием образования на основе анализа состояния и тенденций развития системы образования городского округа;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>создание и развитие системы экспертизы образовательных инициатив, реализуемых в рамках программ (подпрограмм) развития.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proofErr w:type="gramStart"/>
      <w:r w:rsidRPr="005372FB">
        <w:t>у</w:t>
      </w:r>
      <w:proofErr w:type="gramEnd"/>
      <w:r w:rsidRPr="005372FB">
        <w:t xml:space="preserve">частие в разработке и экспертизе нормативных документов, обеспечивающих управление развитием образования на уровне общеобразовательного учреждения, внесение предложений по изменению ныне действующих положений;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proofErr w:type="gramStart"/>
      <w:r w:rsidRPr="005372FB">
        <w:t xml:space="preserve">инициатив педагогических работников школы, связанных с присвоением статуса школьной экспериментальной, опорной или проектной площадок; </w:t>
      </w:r>
      <w:proofErr w:type="gramEnd"/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>решения приоритетных проблем развития школьного образования.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2.2. Положительное заключение Экспертного совета является основанием для принятия управленческого решения о присвоении статуса.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>2.3. Экспертный совет систематически информирует администрацию, педагогов образовательного учреждения, общественность о своей деятельности.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2.4. Экспертный совет: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 xml:space="preserve">приглашает для участия в своей работе педагогических работников школы, необходимых специалистов системы образования, представителей управления образования, а также представителей заинтересованных ведомств и организаций; заслушивает их сообщения по вопросам, отнесенным к его компетентности;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 xml:space="preserve">формирует временные экспертные группы для проведения экспертиз, осуществляемых в пределах своей компетенции;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 xml:space="preserve">получает в установленном порядке от администрации, педагогических работников материалы, необходимые для работы Экспертного совета. </w:t>
      </w:r>
    </w:p>
    <w:p w:rsidR="002D1CD8" w:rsidRPr="005372FB" w:rsidRDefault="002D1CD8" w:rsidP="002D1CD8">
      <w:pPr>
        <w:spacing w:line="276" w:lineRule="auto"/>
        <w:ind w:left="1080"/>
        <w:jc w:val="both"/>
      </w:pPr>
    </w:p>
    <w:p w:rsidR="002D1CD8" w:rsidRPr="005372FB" w:rsidRDefault="002D1CD8" w:rsidP="002D1CD8">
      <w:pPr>
        <w:spacing w:line="276" w:lineRule="auto"/>
        <w:ind w:left="360"/>
        <w:jc w:val="center"/>
        <w:rPr>
          <w:caps/>
        </w:rPr>
      </w:pPr>
      <w:r w:rsidRPr="005372FB">
        <w:rPr>
          <w:b/>
          <w:bCs/>
          <w:caps/>
        </w:rPr>
        <w:lastRenderedPageBreak/>
        <w:t>3. Порядок формирования и состав Экспертного совета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>3.1. Состав Экспертного совета утверждается приказом директора школы сроком на один год.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>3.2. В состав Экспертного совета входят наиболее опытные педагоги школы, имеющие высшую  и первую квалификационные категории.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>3.3. Состав Экспертного совета может быть изменён в зависимости от содержания экспертизы.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>3.4. Численный состав совета не может изменяться до истечения срока его полномочий. Новые члены вводятся в состав совета вместо выбывших по рекомендации членов Экспертного совета и утверждаются приказом директора школы.</w:t>
      </w:r>
    </w:p>
    <w:p w:rsidR="002D1CD8" w:rsidRPr="005372FB" w:rsidRDefault="002D1CD8" w:rsidP="002D1CD8">
      <w:pPr>
        <w:spacing w:line="276" w:lineRule="auto"/>
        <w:ind w:left="360"/>
        <w:jc w:val="center"/>
        <w:rPr>
          <w:b/>
          <w:bCs/>
          <w:caps/>
        </w:rPr>
      </w:pPr>
    </w:p>
    <w:p w:rsidR="002D1CD8" w:rsidRPr="005372FB" w:rsidRDefault="002D1CD8" w:rsidP="002D1CD8">
      <w:pPr>
        <w:spacing w:line="276" w:lineRule="auto"/>
        <w:ind w:left="360"/>
        <w:jc w:val="center"/>
        <w:rPr>
          <w:caps/>
        </w:rPr>
      </w:pPr>
      <w:r w:rsidRPr="005372FB">
        <w:rPr>
          <w:b/>
          <w:bCs/>
          <w:caps/>
        </w:rPr>
        <w:t>4. Заседания Экспертного совета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4.1. Заседания проводятся по мере необходимости, но не менее одного раза в четверть.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4.2. Заседание является правомочным, если в нем принимает участие не менее 60% его членов.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4.3. Решение принимается на основе открытого голосования, простым большинством голосов от числа присутствующих на заседании членов.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4.4. На заседании ведется протокол, который подписывается председателем совета или в его отсутствие заместителем и секретарем. </w:t>
      </w:r>
    </w:p>
    <w:p w:rsidR="002D1CD8" w:rsidRPr="005372FB" w:rsidRDefault="002D1CD8" w:rsidP="002D1CD8">
      <w:pPr>
        <w:spacing w:line="276" w:lineRule="auto"/>
        <w:ind w:left="360"/>
        <w:jc w:val="center"/>
        <w:rPr>
          <w:b/>
          <w:bCs/>
          <w:caps/>
        </w:rPr>
      </w:pPr>
    </w:p>
    <w:p w:rsidR="002D1CD8" w:rsidRPr="005372FB" w:rsidRDefault="002D1CD8" w:rsidP="002D1CD8">
      <w:pPr>
        <w:spacing w:line="276" w:lineRule="auto"/>
        <w:ind w:left="360"/>
        <w:jc w:val="center"/>
        <w:rPr>
          <w:caps/>
        </w:rPr>
      </w:pPr>
      <w:r w:rsidRPr="005372FB">
        <w:rPr>
          <w:b/>
          <w:bCs/>
          <w:caps/>
        </w:rPr>
        <w:t>5. Функции председателя Экспертного совета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5.1. Определяет дату и тематику заседаний и руководит ими.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5.2. Подписывает протокол заседания и заключение.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5.3. Следит за соблюдением процедурных вопросов.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>5.4. Представляет Экспертный совет во взаимоотношениях с педагогическим коллективом школы, общественностью, заинтересованными организациями.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>5.5. Руководствуется в своей деятельности настоящим Положением.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>5.6. Участвует в заседании с правом голоса.</w:t>
      </w:r>
    </w:p>
    <w:p w:rsidR="002D1CD8" w:rsidRPr="005372FB" w:rsidRDefault="002D1CD8" w:rsidP="002D1CD8">
      <w:pPr>
        <w:spacing w:line="276" w:lineRule="auto"/>
        <w:ind w:left="360"/>
        <w:jc w:val="center"/>
        <w:rPr>
          <w:b/>
          <w:bCs/>
          <w:caps/>
        </w:rPr>
      </w:pPr>
    </w:p>
    <w:p w:rsidR="002D1CD8" w:rsidRPr="005372FB" w:rsidRDefault="002D1CD8" w:rsidP="002D1CD8">
      <w:pPr>
        <w:spacing w:line="276" w:lineRule="auto"/>
        <w:ind w:left="360"/>
        <w:jc w:val="center"/>
        <w:rPr>
          <w:caps/>
        </w:rPr>
      </w:pPr>
      <w:r w:rsidRPr="005372FB">
        <w:rPr>
          <w:b/>
          <w:bCs/>
          <w:caps/>
        </w:rPr>
        <w:t>6. Функции секретаря Экспертного совета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6.1. Оказывает помощь председателю в организации заседаний.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6.2. Ведет и подписывает протокол заседаний.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6.3. Производит подсчет голосов при голосовании.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6.4. Ведет документацию.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6.5. Решает иные вопросы организационно-технического обеспечения работы.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6.6. Руководствуется в своей деятельности настоящим Положением.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>6.7. Участвует в заседании с правом голоса.</w:t>
      </w:r>
    </w:p>
    <w:p w:rsidR="002D1CD8" w:rsidRPr="005372FB" w:rsidRDefault="002D1CD8" w:rsidP="002D1CD8">
      <w:pPr>
        <w:spacing w:line="276" w:lineRule="auto"/>
        <w:ind w:left="360"/>
        <w:jc w:val="center"/>
        <w:rPr>
          <w:b/>
          <w:bCs/>
          <w:caps/>
        </w:rPr>
      </w:pPr>
    </w:p>
    <w:p w:rsidR="002D1CD8" w:rsidRPr="005372FB" w:rsidRDefault="002D1CD8" w:rsidP="002D1CD8">
      <w:pPr>
        <w:spacing w:line="276" w:lineRule="auto"/>
        <w:ind w:left="360"/>
        <w:jc w:val="center"/>
        <w:rPr>
          <w:caps/>
        </w:rPr>
      </w:pPr>
      <w:r w:rsidRPr="005372FB">
        <w:rPr>
          <w:b/>
          <w:bCs/>
          <w:caps/>
        </w:rPr>
        <w:t>7. Права и обязанности члена Экспертного совета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>7.1. Участвует в заседании с правом голоса.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7.2. Знакомится с документацией, относящейся к деятельности совета.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7.3. Получает необходимую информацию от педагогических работников школы об их деятельности, предусмотренную статистической отчетностью.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7.4. Вносит предложения по совершенствованию деятельности совета.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lastRenderedPageBreak/>
        <w:t xml:space="preserve">7.5. Участвует в работе экспертных групп.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7.6. Добровольно выходит из состава Экспертного совета, письменно уведомив об этом председателя совета.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7.7. Может быть </w:t>
      </w:r>
      <w:proofErr w:type="gramStart"/>
      <w:r w:rsidRPr="005372FB">
        <w:t>выведен</w:t>
      </w:r>
      <w:proofErr w:type="gramEnd"/>
      <w:r w:rsidRPr="005372FB">
        <w:t xml:space="preserve"> из состава Экспертного совета приказом директора школы на основании решения совета в случаях систематического неучастия в заседаниях, или грубого нарушения норм профессиональной этики. </w:t>
      </w:r>
    </w:p>
    <w:p w:rsidR="002D1CD8" w:rsidRPr="005372FB" w:rsidRDefault="002D1CD8" w:rsidP="002D1CD8">
      <w:pPr>
        <w:spacing w:line="276" w:lineRule="auto"/>
        <w:ind w:left="360"/>
        <w:jc w:val="center"/>
        <w:rPr>
          <w:b/>
          <w:bCs/>
          <w:caps/>
        </w:rPr>
      </w:pPr>
    </w:p>
    <w:p w:rsidR="002D1CD8" w:rsidRPr="005372FB" w:rsidRDefault="002D1CD8" w:rsidP="002D1CD8">
      <w:pPr>
        <w:spacing w:line="276" w:lineRule="auto"/>
        <w:ind w:left="360"/>
        <w:jc w:val="center"/>
        <w:rPr>
          <w:caps/>
        </w:rPr>
      </w:pPr>
      <w:r w:rsidRPr="005372FB">
        <w:rPr>
          <w:b/>
          <w:bCs/>
          <w:caps/>
        </w:rPr>
        <w:t>8. Организация экспертной деятельности совета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8.1. Экспертная группа формируется из числа экспертов секретарем Экспертного совета в составе не менее трех человек, и возглавляется членом Экспертного совета, которая подготавливает экспертное заключение. Председателя экспертной группы назначает Председатель Экспертного совета. 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8.2. Эксперт имеет право: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 xml:space="preserve">своевременно получать от секретаря всю документацию по конкретным проектам для проведения экспертизы;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 xml:space="preserve">обосновать и довести до сведения Экспертного совета свое особое мнение;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 xml:space="preserve">представлять в Экспертный совет предложения по совершенствованию норм и условий проведения экспертиз;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>рекомендовать для введения в состав экспертов высококвалифицированных специалистов школы.</w:t>
      </w:r>
    </w:p>
    <w:p w:rsidR="002D1CD8" w:rsidRPr="005372FB" w:rsidRDefault="002D1CD8" w:rsidP="002D1CD8">
      <w:pPr>
        <w:spacing w:line="276" w:lineRule="auto"/>
        <w:ind w:left="720"/>
        <w:jc w:val="both"/>
      </w:pPr>
      <w:r w:rsidRPr="005372FB">
        <w:t xml:space="preserve">8.3. Эксперт обязан: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 xml:space="preserve">нести ответственность за объективность и корректность экспертного решения, принимаемого по рассматриваемым проектам;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 xml:space="preserve">следовать при проведении экспертизы нормам, регламентирующим образовательную деятельность;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 xml:space="preserve">соблюдать устанавливаемые для проведения экспертизы сроки; в случае невозможности выполнения задания в срок, обязан не менее чем за 10 дней до установленного срока, известить об этом руководителя группы;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 xml:space="preserve">участвовать в заседании экспертной группы, подготавливающей экспертное заключение; </w:t>
      </w:r>
    </w:p>
    <w:p w:rsidR="002D1CD8" w:rsidRPr="005372FB" w:rsidRDefault="002D1CD8" w:rsidP="002D1CD8">
      <w:pPr>
        <w:numPr>
          <w:ilvl w:val="1"/>
          <w:numId w:val="1"/>
        </w:numPr>
        <w:spacing w:line="276" w:lineRule="auto"/>
        <w:jc w:val="both"/>
      </w:pPr>
      <w:r w:rsidRPr="005372FB">
        <w:t>соблюдать конфиденциальность полученной в ходе экспертизы информации.</w:t>
      </w:r>
    </w:p>
    <w:p w:rsidR="002D1CD8" w:rsidRPr="005372FB" w:rsidRDefault="002D1CD8" w:rsidP="002D1CD8">
      <w:pPr>
        <w:spacing w:line="276" w:lineRule="auto"/>
        <w:ind w:left="1080"/>
        <w:jc w:val="both"/>
      </w:pPr>
      <w:r w:rsidRPr="005372FB">
        <w:t>8.4. Необходимая для экспертизы документация представляется секретарем Экспертного совета так же всем членам Экспертного совета для ознакомления и анализа.</w:t>
      </w:r>
    </w:p>
    <w:p w:rsidR="002D1CD8" w:rsidRPr="005372FB" w:rsidRDefault="002D1CD8" w:rsidP="002D1CD8">
      <w:pPr>
        <w:spacing w:line="276" w:lineRule="auto"/>
        <w:ind w:left="1080"/>
        <w:jc w:val="both"/>
      </w:pPr>
    </w:p>
    <w:p w:rsidR="002D1CD8" w:rsidRPr="005372FB" w:rsidRDefault="002D1CD8" w:rsidP="002D1CD8">
      <w:pPr>
        <w:spacing w:line="276" w:lineRule="auto"/>
        <w:ind w:left="1080"/>
        <w:jc w:val="both"/>
      </w:pPr>
    </w:p>
    <w:p w:rsidR="00DF6FD5" w:rsidRDefault="00DF6FD5"/>
    <w:sectPr w:rsidR="00DF6FD5" w:rsidSect="002D1CD8">
      <w:footerReference w:type="even" r:id="rId5"/>
      <w:footerReference w:type="default" r:id="rId6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D1" w:rsidRDefault="002D1CD8" w:rsidP="00BF1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AD1" w:rsidRDefault="002D1CD8" w:rsidP="00F92A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D1" w:rsidRDefault="002D1CD8" w:rsidP="00BF1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92AD1" w:rsidRDefault="002D1CD8" w:rsidP="00F92AD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E1454"/>
    <w:multiLevelType w:val="multilevel"/>
    <w:tmpl w:val="D232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CD8"/>
    <w:rsid w:val="002D1CD8"/>
    <w:rsid w:val="00A90014"/>
    <w:rsid w:val="00D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1C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rsid w:val="002D1C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9EEDE-8D85-4D86-BCC2-21930B03EC41}"/>
</file>

<file path=customXml/itemProps2.xml><?xml version="1.0" encoding="utf-8"?>
<ds:datastoreItem xmlns:ds="http://schemas.openxmlformats.org/officeDocument/2006/customXml" ds:itemID="{3F4F3A46-E462-4004-91A6-92EAC5F59D18}"/>
</file>

<file path=customXml/itemProps3.xml><?xml version="1.0" encoding="utf-8"?>
<ds:datastoreItem xmlns:ds="http://schemas.openxmlformats.org/officeDocument/2006/customXml" ds:itemID="{21AB82BA-08D6-499B-93C2-F082D52039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2018-08-01T20:49:00Z</dcterms:created>
  <dcterms:modified xsi:type="dcterms:W3CDTF">2018-08-01T20:51:00Z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