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4F" w:rsidRPr="00C77A36" w:rsidRDefault="0019384F" w:rsidP="0019384F">
      <w:pPr>
        <w:shd w:val="clear" w:color="auto" w:fill="FFFFFF"/>
        <w:spacing w:before="300" w:line="240" w:lineRule="auto"/>
        <w:outlineLvl w:val="1"/>
        <w:rPr>
          <w:rFonts w:ascii="Arial" w:eastAsia="Times New Roman" w:hAnsi="Arial" w:cs="Arial"/>
          <w:b/>
          <w:bCs/>
          <w:color w:val="111111"/>
          <w:kern w:val="36"/>
          <w:sz w:val="49"/>
          <w:szCs w:val="49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kern w:val="36"/>
          <w:sz w:val="49"/>
          <w:szCs w:val="49"/>
          <w:lang w:eastAsia="ru-RU"/>
        </w:rPr>
        <w:t xml:space="preserve">Как сберечь зрение школьника: 7 простых советов 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момента, когда ребенок становится школьником, его зрение начинает подвергаться усиленным нагрузкам, которые дополняются просмотром мультфильмов и затяжными компьютерными играми. В этот период жизни развитие еще не полностью сформированных органов зрения очень легко нарушить, особенно если отсутствует режим труда и отдыха. Как правило, так и происходит: по статистике Всемирной организации здравоохранения, каждый четвертый ребенок школьного возраста имеет те или иные заболевания глаз, среди которых наиболее распространена близорукость. По убеждению врачей, проблемы со зрением лишь в некоторых случаях носят наследственный характер – большинство детей страдают по вине родителей, неправильно выстроивших режим дня.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сохранить зрение школьника острым, снизить риск появления глазных болезней, офтальмологи советуют принять во внимание несколько основных правил.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Не отдавайте в школу раньше 7 лет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Специалисты не рекомендуют подвергать детей школьным нагрузкам раньше, чем будет сформирована цилиарная мышца глаз, отвечающая за способность видеть предметы на разных расстояниях. Ее развитие, как правило, заканчивается к 7-8 годам, а до этого возраста испытывать ее на прочность не стоит. Ведь, согласно статистике, среди детей, ставших первоклассниками в 6-летнем возрасте, близоруких в два раза больше, чем среди школьников, отправившихся в первый класс в 7 или 8 лет.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787055B" wp14:editId="11E57217">
            <wp:extent cx="6858000" cy="4162425"/>
            <wp:effectExtent l="0" t="0" r="0" b="9525"/>
            <wp:docPr id="11" name="Рисунок 11" descr="Не отдавайте в школу рань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отдавайте в школу раньше 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after="0" w:line="285" w:lineRule="atLeast"/>
        <w:jc w:val="center"/>
        <w:rPr>
          <w:rFonts w:ascii="Trebuchet MS" w:eastAsia="Times New Roman" w:hAnsi="Trebuchet MS" w:cs="Times New Roman"/>
          <w:vanish/>
          <w:color w:val="000000"/>
          <w:sz w:val="18"/>
          <w:szCs w:val="18"/>
          <w:lang w:eastAsia="ru-RU"/>
        </w:rPr>
      </w:pPr>
      <w:hyperlink r:id="rId6" w:tgtFrame="_blank" w:history="1">
        <w:r w:rsidRPr="00C77A36">
          <w:rPr>
            <w:rFonts w:ascii="Trebuchet MS" w:eastAsia="Times New Roman" w:hAnsi="Trebuchet MS" w:cs="Times New Roman"/>
            <w:vanish/>
            <w:color w:val="0073AD"/>
            <w:sz w:val="18"/>
            <w:szCs w:val="18"/>
            <w:u w:val="single"/>
            <w:lang w:eastAsia="ru-RU"/>
          </w:rPr>
          <w:t>Яндекс.Директ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384F" w:rsidRPr="00C77A36" w:rsidTr="0019384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9384F" w:rsidRPr="00C77A36" w:rsidRDefault="0019384F" w:rsidP="009243F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384F" w:rsidRPr="00C77A36" w:rsidTr="0019384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9384F" w:rsidRPr="00C77A36" w:rsidRDefault="0019384F" w:rsidP="009243F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Trebuchet MS" w:eastAsia="Times New Roman" w:hAnsi="Trebuchet MS" w:cs="Times New Roman"/>
          <w:vanish/>
          <w:color w:val="000000"/>
          <w:sz w:val="18"/>
          <w:szCs w:val="18"/>
          <w:lang w:eastAsia="ru-RU"/>
        </w:rPr>
        <w:pict/>
      </w: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Ограничьте зрительные нагрузки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отсутствии проблем со зрением ребенок должен делать перерыв в занятиях каждые 40 минут, а при близорукости – каждые полчаса. Во время 10-15-минутного отдыха нельзя смотреть телевизор, читать, играть в компьютер и заниматься другими видами деятельности, связанными с напряжением глаз. Лучше поиграть в подвижные игры.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 домашних уроков для детей младших классов не должна превышать 1 час, средних классов – 2 часа. Если ребенок посещает дополнительные занятия, стоит помнить, что они не должны длиться свыше 1,5 часов в учебные дни и 3 часов в выходные. При этом факультативы не должны начинаться раньше 8.00 и заканчиваться позднее 20.00.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укрепить иммунитет, ребенку желательно каждый день бывать на свежем воздухе, играя в подвижные игры или занимаясь спортом, но при этом следует избегать травматичных видов спорта. Ушибы головы разной степени тяжести могут вызвать близорукость или усугубить ее, если она уже существует.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5248333" wp14:editId="44CA1717">
            <wp:extent cx="6858000" cy="3848100"/>
            <wp:effectExtent l="0" t="0" r="0" b="0"/>
            <wp:docPr id="6" name="Рисунок 6" descr="Ограничьте зрительные н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граничьте зрительные нагруз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Установите график работы за компьютером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Компьютерные игры – излюбленное времяпрепровождение современных детей. Если не контролировать такой досуг, может возникнуть компьютерный зрительный синдром: нарушение, которое выражается в сухости, покраснении глаз, частых морганиях, трудностях с фокусировкой зрения на разных расстояниях и т. д. Длительное напряжение зрения, в том числе из-за световой пульсации экрана, нередко становится основой развития спазма аккомодации либо удлинения глазного яблока и, как следствие, близорукости.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предупредить усталость глаз и связанные с ней заболевания, ребенок должен соблюдать нормы непрерывной работы за компьютером (СанПиН):</w:t>
      </w:r>
    </w:p>
    <w:p w:rsidR="0019384F" w:rsidRPr="00C77A36" w:rsidRDefault="0019384F" w:rsidP="0019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младших классов – 15 минут;</w:t>
      </w:r>
    </w:p>
    <w:p w:rsidR="0019384F" w:rsidRPr="00C77A36" w:rsidRDefault="0019384F" w:rsidP="0019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средних классов – 25 минут;</w:t>
      </w:r>
    </w:p>
    <w:p w:rsidR="0019384F" w:rsidRPr="00C77A36" w:rsidRDefault="0019384F" w:rsidP="0019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для старших – 40 минут.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«Коварство» компьютера заключается в том, что, увлекшись игрой, дети не замечают усталости, хотя установлено, что первые симптомы переутомления зрения (рассеянность, снижение частоты морганий) возникают уже после 15 минут работы, а по истечении 25-30 минут определенные признаки нарушения зрения уже могут быть зафиксированы специалистом.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Родителям, обеспокоенным здоровьем своего ребенка, не стоит позволять ему играть на компьютере в общей совокупности свыше 1 часа в день, по возможности следует отвлекать школьника другими занятиями.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7E4A5D9" wp14:editId="39BB3D2A">
            <wp:extent cx="6858000" cy="3886200"/>
            <wp:effectExtent l="0" t="0" r="0" b="0"/>
            <wp:docPr id="5" name="Рисунок 5" descr="Установите график работы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е график работы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Организуйте рабочее место школьника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Правильная организация рабочего места позволит несколько снизить нагрузку на зрение:</w:t>
      </w:r>
    </w:p>
    <w:p w:rsidR="0019384F" w:rsidRPr="00C77A36" w:rsidRDefault="0019384F" w:rsidP="0019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линия взгляда ребенка должна приходиться на середину или верхнюю половину экрана;</w:t>
      </w:r>
    </w:p>
    <w:p w:rsidR="0019384F" w:rsidRPr="00C77A36" w:rsidRDefault="0019384F" w:rsidP="0019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оптимальное расстояние до монитора компьютера – 60-80 см. Лучше выбрать монитор с высокой разрешающей способностью, чтобы снизить эффект мерцания экрана;</w:t>
      </w:r>
    </w:p>
    <w:p w:rsidR="0019384F" w:rsidRPr="00C77A36" w:rsidRDefault="0019384F" w:rsidP="0019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монитор не должны падать свет и прямые солнечные лучи;</w:t>
      </w:r>
    </w:p>
    <w:p w:rsidR="0019384F" w:rsidRPr="00C77A36" w:rsidRDefault="0019384F" w:rsidP="0019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нельзя работать за компьютером в темноте или сумерках. Лучше, если источник освещения при этом находится слева от ребенка.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Рабочее место школьника должно быть хорошо освещено. Кроме естественного освещения, в комнате нужны искусственные источники света – основной (люстра) и дополнительный (настольная лампа мощностью 40–60 Вт). Располагать настольную лампу для ребенка-правши лучше слева, для левши же, наоборот, справа. При этом важно правильно сочетать источники освещения: в темное время суток недопустимо заниматься только при свете люстры или лампы, а днем желательно включать только лампу.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Оптимальное расстояние до глаз при чтении и письме – не менее 35-40 см, что надо учитывать при выборе письменного стола для ребенка. Кроме того, во время работы он не должен сутулиться, поэтому стул не должен быть слишком высоким и мягким.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F264B19" wp14:editId="5B1BEBED">
            <wp:extent cx="6858000" cy="3962400"/>
            <wp:effectExtent l="0" t="0" r="0" b="0"/>
            <wp:docPr id="4" name="Рисунок 4" descr="Организуйте рабочее место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рганизуйте рабочее место школьн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Обогатите рацион витаминами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секрет, что крепкий, выносливый организм меньше подвержен заболеваниям, в том числе и заболеваниям глаз. Рацион, богатый витаминами и микроэлементами, обеспечит оптимальные условия для сетчатки глаза и поддержит зрение. Наиболее полезны для этих целей творог, кефир, говядина, мясо кролика, продукты с высоким содержанием витамина А (морковь, абрикосы, тыква, цитрусовые), отварная рыба, а также ягоды (черника, клюква, брусника) и зелень (укроп, петрушка).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936C7E0" wp14:editId="259EC1FB">
            <wp:extent cx="6858000" cy="4133850"/>
            <wp:effectExtent l="0" t="0" r="0" b="0"/>
            <wp:docPr id="3" name="Рисунок 3" descr="Обогатите рацион витами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огатите рацион витамин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Делайте зарядку для глаз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перерывах между занятиями желательно не просто расслабиться, а выполнить несколько простых упражнений для глаз. Гимнастика позволит предупредить появление миопии, а у близоруких детей – предотвратить ее дальнейшее развитие. Пятиминутные упражнения улучшают кровообращение, расслабляя глазодвигательные мышцы и избавляя глаза от усталости. Гимнастика заключается в следующем:</w:t>
      </w:r>
    </w:p>
    <w:p w:rsidR="0019384F" w:rsidRPr="00C77A36" w:rsidRDefault="0019384F" w:rsidP="00193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зажмурить глаза на 2-3 секунды, затем открыть на такое же время. Повторить 5-7 раз;</w:t>
      </w:r>
    </w:p>
    <w:p w:rsidR="0019384F" w:rsidRPr="00C77A36" w:rsidRDefault="0019384F" w:rsidP="00193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поворачивать глаза поочередно влево и вправо. Голова при этом должна оставаться неподвижной;</w:t>
      </w:r>
    </w:p>
    <w:p w:rsidR="0019384F" w:rsidRPr="00C77A36" w:rsidRDefault="0019384F" w:rsidP="00193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отставить палец на расстояние 30-35 см от глаз. Посмотреть на его кончик. Опустить руку. Повторить 3-5 раз;</w:t>
      </w:r>
    </w:p>
    <w:p w:rsidR="0019384F" w:rsidRPr="00C77A36" w:rsidRDefault="0019384F" w:rsidP="00193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закрыв глаза, массировать веки. Наверху – от носа до наружного края глаза, внизу – наоборот.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Важно, чтобы упражнения выполнялись с удовольствием и без напряжения. Тогда ежедневная зарядка станет отличной профилактикой проблем со зрением у школьника.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6847959" wp14:editId="333029E5">
            <wp:extent cx="6858000" cy="4181475"/>
            <wp:effectExtent l="0" t="0" r="0" b="9525"/>
            <wp:docPr id="2" name="Рисунок 2" descr="Делайте зарядку для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лайте зарядку для гла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</w:pPr>
      <w:r w:rsidRPr="00C77A36">
        <w:rPr>
          <w:rFonts w:ascii="Arial" w:eastAsia="Times New Roman" w:hAnsi="Arial" w:cs="Arial"/>
          <w:b/>
          <w:bCs/>
          <w:color w:val="111111"/>
          <w:sz w:val="34"/>
          <w:szCs w:val="34"/>
          <w:lang w:eastAsia="ru-RU"/>
        </w:rPr>
        <w:t>Позаботьтесь о здоровом сне ребенка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Иногда усталость глаз возникает из-за недостатка ночного сна, ребенок просто не успевает отдохнуть и восстановиться. Важно, чтобы школьник не ложился спать позже 22.00 и не вставал раньше 7.00. В некоторых случаях дефицит ночного сна можно компенсировать дневным отдыхом после школы.</w:t>
      </w:r>
    </w:p>
    <w:p w:rsidR="0019384F" w:rsidRPr="00C77A36" w:rsidRDefault="0019384F" w:rsidP="0019384F">
      <w:pPr>
        <w:shd w:val="clear" w:color="auto" w:fill="F1F9F9"/>
        <w:spacing w:line="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C77A36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9C3F282" wp14:editId="4D3B4788">
            <wp:extent cx="6858000" cy="3924300"/>
            <wp:effectExtent l="0" t="0" r="0" b="0"/>
            <wp:docPr id="1" name="Рисунок 1" descr="Позаботьтесь о здоровом сн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заботьтесь о здоровом сне ребен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A36">
        <w:rPr>
          <w:rFonts w:ascii="Arial" w:eastAsia="Times New Roman" w:hAnsi="Arial" w:cs="Arial"/>
          <w:color w:val="888888"/>
          <w:sz w:val="20"/>
          <w:szCs w:val="20"/>
          <w:bdr w:val="single" w:sz="6" w:space="4" w:color="E8E8E8" w:frame="1"/>
          <w:shd w:val="clear" w:color="auto" w:fill="F1F9F9"/>
          <w:lang w:eastAsia="ru-RU"/>
        </w:rPr>
        <w:t>Источник: depositphotos.com</w:t>
      </w:r>
    </w:p>
    <w:p w:rsidR="0019384F" w:rsidRPr="00C77A36" w:rsidRDefault="0019384F" w:rsidP="001938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77A3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усталость глаз не пришла в жизнь ребенка вместе с продолжительными уроками и компьютерными играми, родителям следует организовать его распорядок дня, чередуя сон и бодрствование, игру на свежем воздухе и уроки, занятия спортом и пассивный отдых. Если грамотно спланировать день, наполнив его интересным досугом, проблем со зрением у школьника не будет.</w:t>
      </w:r>
      <w:bookmarkStart w:id="0" w:name="_GoBack"/>
      <w:bookmarkEnd w:id="0"/>
    </w:p>
    <w:sectPr w:rsidR="0019384F" w:rsidRPr="00C7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44A9"/>
    <w:multiLevelType w:val="multilevel"/>
    <w:tmpl w:val="84CAD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76FC9"/>
    <w:multiLevelType w:val="multilevel"/>
    <w:tmpl w:val="8ACE8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C4F57"/>
    <w:multiLevelType w:val="multilevel"/>
    <w:tmpl w:val="EB5CD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4F"/>
    <w:rsid w:val="0019384F"/>
    <w:rsid w:val="00E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1C6ED-653B-40FF-9108-2C51D31E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direct.yandex.ru/?partner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UX25FU4DC2SS-299-1000</_dlc_DocId>
    <_dlc_DocIdUrl xmlns="abdb83d0-779d-445a-a542-78c4e7e32ea9">
      <Url>http://www.eduportal44.ru/soligalich/shablon/_layouts/15/DocIdRedir.aspx?ID=UX25FU4DC2SS-299-1000</Url>
      <Description>UX25FU4DC2SS-299-1000</Description>
    </_dlc_DocIdUrl>
  </documentManagement>
</p:properties>
</file>

<file path=customXml/itemProps1.xml><?xml version="1.0" encoding="utf-8"?>
<ds:datastoreItem xmlns:ds="http://schemas.openxmlformats.org/officeDocument/2006/customXml" ds:itemID="{15608131-6464-4350-9D5A-7925407B8484}"/>
</file>

<file path=customXml/itemProps2.xml><?xml version="1.0" encoding="utf-8"?>
<ds:datastoreItem xmlns:ds="http://schemas.openxmlformats.org/officeDocument/2006/customXml" ds:itemID="{690B7FC9-49AF-41F2-AB70-8233F2C36CC3}"/>
</file>

<file path=customXml/itemProps3.xml><?xml version="1.0" encoding="utf-8"?>
<ds:datastoreItem xmlns:ds="http://schemas.openxmlformats.org/officeDocument/2006/customXml" ds:itemID="{3D506951-B42F-46A6-8AF3-B7D615306ABB}"/>
</file>

<file path=customXml/itemProps4.xml><?xml version="1.0" encoding="utf-8"?>
<ds:datastoreItem xmlns:ds="http://schemas.openxmlformats.org/officeDocument/2006/customXml" ds:itemID="{AABD4033-CB41-40C9-88D8-64C5FE014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1</cp:revision>
  <dcterms:created xsi:type="dcterms:W3CDTF">2017-05-15T16:28:00Z</dcterms:created>
  <dcterms:modified xsi:type="dcterms:W3CDTF">2017-05-15T16:30:00Z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843e9a5e-beea-4090-bb39-352c534273ea</vt:lpwstr>
  </property>
</Properties>
</file>