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C4" w:rsidRDefault="002451C4" w:rsidP="002451C4">
      <w:r>
        <w:t>Возможности семьи в обучении безопасному поведению детей</w:t>
      </w:r>
    </w:p>
    <w:p w:rsidR="002451C4" w:rsidRDefault="002451C4" w:rsidP="002451C4">
      <w:r>
        <w:t>Родители – главный пример для подрастающего поколения. Если взрослые члены семьи перебегают дорогу в неположенном месте, нарушают правила, то и дети будут поступать так же, несмотря на обучение правилам поведения на дороге в школе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  <w:r>
        <w:t>Родители – главный ориентир для детей. Задача взрослых – соблюдая правила, подавать положительный пример своим детям, тем самым обеспечивая им безопасность в дорожной обстановке, умение принимать правильное решение, быть внимательным и ответственным.</w:t>
      </w:r>
    </w:p>
    <w:p w:rsidR="002451C4" w:rsidRDefault="002451C4" w:rsidP="002451C4">
      <w:r>
        <w:t>В семейной библиот</w:t>
      </w:r>
      <w:r>
        <w:t>е</w:t>
      </w:r>
      <w:r>
        <w:t>ке должны быть красочные книги, настольные и другие игры по теме дорожной безопасности. Играя вместе с детьми, взрослые могут объяснить и проиграть разные ситуации и то, как правильно</w:t>
      </w:r>
      <w:r>
        <w:t xml:space="preserve"> </w:t>
      </w:r>
      <w:r>
        <w:t>первое время необходимо его сопровождать по пути в школу, объясняя все объекты, представляющие опасность на пути, как и где правильно переходить дорогу.</w:t>
      </w:r>
    </w:p>
    <w:p w:rsidR="002451C4" w:rsidRDefault="002451C4" w:rsidP="002451C4">
      <w:r>
        <w:t xml:space="preserve"> Использование в машине специальных удерживающих устройств, согласно правилам ПДД – важный и незыблемый пункт для каждой семьи. В темное время суток, особенно на плохо освещенных улицах, взрослым и детям  необходимо использовать светоотражающие </w:t>
      </w:r>
      <w:proofErr w:type="spellStart"/>
      <w:r>
        <w:t>фликеры</w:t>
      </w:r>
      <w:proofErr w:type="spellEnd"/>
      <w:r>
        <w:t xml:space="preserve"> на одежде, портфеле, обуви. Согласно данным, их использование помогло сократить несчастные случаи с детьми в шесть раз. Стоимость </w:t>
      </w:r>
      <w:proofErr w:type="spellStart"/>
      <w:r>
        <w:t>фликера</w:t>
      </w:r>
      <w:proofErr w:type="spellEnd"/>
      <w:r>
        <w:t xml:space="preserve"> низкая, но он способен сохранить жизнь и здоровье ребенка. Водитель видит пешехода с </w:t>
      </w:r>
      <w:proofErr w:type="spellStart"/>
      <w:r>
        <w:t>фликером</w:t>
      </w:r>
      <w:proofErr w:type="spellEnd"/>
      <w:r>
        <w:t xml:space="preserve"> в темноте с включенными фарами на расстоянии более 300 метров, тогда как без него – всего за 30 метров – иногда этого недостаточно, чтобы успеть вовремя затормозить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ебя в них вести. Если ребенок – первоклассник, то</w:t>
      </w:r>
    </w:p>
    <w:p w:rsidR="00166446" w:rsidRDefault="002451C4" w:rsidP="002451C4">
      <w:r>
        <w:rPr>
          <w:noProof/>
          <w:lang w:eastAsia="ru-RU"/>
        </w:rPr>
        <w:drawing>
          <wp:inline distT="0" distB="0" distL="0" distR="0" wp14:anchorId="5C86F8AD" wp14:editId="6E44E961">
            <wp:extent cx="5509895" cy="4086037"/>
            <wp:effectExtent l="0" t="0" r="0" b="0"/>
            <wp:docPr id="1" name="Рисунок 1" descr="https://autoassa.ru/media/gallery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toassa.ru/media/gallery/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32" cy="40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C4" w:rsidRDefault="002451C4" w:rsidP="002451C4"/>
    <w:p w:rsidR="002451C4" w:rsidRDefault="002451C4" w:rsidP="002451C4"/>
    <w:p w:rsidR="002451C4" w:rsidRDefault="002451C4" w:rsidP="002451C4">
      <w:r>
        <w:t>Правила для детей</w:t>
      </w:r>
    </w:p>
    <w:p w:rsidR="002451C4" w:rsidRDefault="002451C4" w:rsidP="002451C4">
      <w:r>
        <w:t>Чем меньше ребенок, тем хуже у него развито чувство опасности. В возрасте до пяти лет малыш может легко побежать за мячом на проезжую часть, переходить дорогу, даже не посмотрев по сторонам. Задача взрослых с самых малых лет научить детей следующим правилам и постоянно их повторять:</w:t>
      </w:r>
    </w:p>
    <w:p w:rsidR="002451C4" w:rsidRDefault="002451C4" w:rsidP="002451C4"/>
    <w:p w:rsidR="002451C4" w:rsidRDefault="002451C4" w:rsidP="002451C4">
      <w:r>
        <w:t xml:space="preserve">    Ни при каких обстоятельствах нельзя выбегать на дорогу.</w:t>
      </w:r>
    </w:p>
    <w:p w:rsidR="002451C4" w:rsidRDefault="002451C4" w:rsidP="002451C4"/>
    <w:p w:rsidR="002451C4" w:rsidRDefault="002451C4" w:rsidP="002451C4">
      <w:r>
        <w:t xml:space="preserve">    Стоящие машины нужно обходить только сзади.</w:t>
      </w:r>
    </w:p>
    <w:p w:rsidR="002451C4" w:rsidRDefault="002451C4" w:rsidP="002451C4"/>
    <w:p w:rsidR="002451C4" w:rsidRDefault="002451C4" w:rsidP="002451C4">
      <w:r>
        <w:t xml:space="preserve">    Играя, нельзя прятаться за машины.</w:t>
      </w:r>
    </w:p>
    <w:p w:rsidR="002451C4" w:rsidRDefault="002451C4" w:rsidP="002451C4"/>
    <w:p w:rsidR="002451C4" w:rsidRDefault="002451C4" w:rsidP="002451C4">
      <w:r>
        <w:t xml:space="preserve">    Если во дворе едет автомобиль, то нужно отойти в сторону дома, к подъезду.</w:t>
      </w:r>
    </w:p>
    <w:p w:rsidR="002451C4" w:rsidRDefault="002451C4" w:rsidP="002451C4"/>
    <w:p w:rsidR="002451C4" w:rsidRDefault="002451C4" w:rsidP="002451C4">
      <w:r>
        <w:t xml:space="preserve">    Переходить улицу только по «зебре» или на зеленый свет светофора.</w:t>
      </w:r>
    </w:p>
    <w:p w:rsidR="002451C4" w:rsidRDefault="002451C4" w:rsidP="002451C4"/>
    <w:p w:rsidR="002451C4" w:rsidRDefault="002451C4" w:rsidP="002451C4">
      <w:r>
        <w:t xml:space="preserve">    Перебегать дорогу в неположенном месте нельзя.</w:t>
      </w:r>
    </w:p>
    <w:p w:rsidR="002451C4" w:rsidRDefault="002451C4" w:rsidP="002451C4"/>
    <w:p w:rsidR="002451C4" w:rsidRDefault="002451C4" w:rsidP="002451C4">
      <w:r>
        <w:t xml:space="preserve">    При переходе нужно убедиться, что движение безопасно: справа и слева нет приближающихся автомобилей. Причем сначала следует посмотреть налево, а потом направо.</w:t>
      </w:r>
    </w:p>
    <w:p w:rsidR="002451C4" w:rsidRDefault="002451C4" w:rsidP="002451C4"/>
    <w:p w:rsidR="002451C4" w:rsidRDefault="002451C4" w:rsidP="002451C4">
      <w:r>
        <w:t xml:space="preserve">    Автобусы и другой общественный транспорт опасно обходить и спереди, и сзади. Для этого лучше воспользоваться пешеходным переходом.</w:t>
      </w:r>
    </w:p>
    <w:p w:rsidR="002451C4" w:rsidRDefault="002451C4" w:rsidP="002451C4"/>
    <w:p w:rsidR="002451C4" w:rsidRPr="002451C4" w:rsidRDefault="002451C4" w:rsidP="00245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Ездить на велосипеде, кататься на роликах только в безопасных местах: на</w:t>
      </w:r>
      <w:r>
        <w:t xml:space="preserve"> </w:t>
      </w: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полосах, по тротуару, в парках, на стадионах, но не по обочине и не на проезжей части.</w:t>
      </w:r>
    </w:p>
    <w:p w:rsidR="002451C4" w:rsidRPr="002451C4" w:rsidRDefault="002451C4" w:rsidP="00245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цепляться к автомобилям и общественному транспорту.</w:t>
      </w:r>
    </w:p>
    <w:p w:rsidR="002451C4" w:rsidRPr="002451C4" w:rsidRDefault="002451C4" w:rsidP="0024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C4" w:rsidRPr="002451C4" w:rsidRDefault="002451C4" w:rsidP="0024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C4" w:rsidRPr="002451C4" w:rsidRDefault="002451C4" w:rsidP="002451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5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Правила для взрослых</w:t>
      </w:r>
    </w:p>
    <w:p w:rsidR="002451C4" w:rsidRPr="002451C4" w:rsidRDefault="002451C4" w:rsidP="0024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пешеходы и водители во избежание несчастных случаев с детьми должны также соблюдать ряд правил:</w:t>
      </w:r>
    </w:p>
    <w:p w:rsidR="002451C4" w:rsidRPr="002451C4" w:rsidRDefault="002451C4" w:rsidP="00245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удерживающее устройство при перевозке детей согласно ПДД.</w:t>
      </w:r>
    </w:p>
    <w:p w:rsidR="002451C4" w:rsidRPr="002451C4" w:rsidRDefault="002451C4" w:rsidP="00245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Зонами повышенной опасности являются территории рядом с образовательными учреждениями, детскими площадками, поэтому вблизи них следует снижать скорость, даже если нет предписывающих знаков, «лежачих полицейских». Ребенок может неожиданно выбежать на проезжую часть.</w:t>
      </w:r>
    </w:p>
    <w:p w:rsidR="002451C4" w:rsidRPr="002451C4" w:rsidRDefault="002451C4" w:rsidP="002451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уделять во время движения по дворам жилых массивов. Необходимо выбирать минимальную скорость, притормаживать на поворотах. Начинать движение, внимательно посмотрев по сторонам, чтобы поблизости не было играющих детей и прохожих.</w:t>
      </w:r>
    </w:p>
    <w:p w:rsidR="002451C4" w:rsidRPr="002451C4" w:rsidRDefault="002451C4" w:rsidP="002451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Святое правило – уступать пешеходам дорогу на светофоре и «зебре». Проезжать, только убедившись, что дорогу никто не перебегает в спешке.</w:t>
      </w:r>
    </w:p>
    <w:p w:rsidR="002451C4" w:rsidRPr="002451C4" w:rsidRDefault="002451C4" w:rsidP="002451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пешеход и заметили ребенка или детей, у которых возникли проблемы с переходом улицы или другие, не оставайтесь равнодушными, примите участие, помогите детям в сложной для них ситуации.</w:t>
      </w:r>
    </w:p>
    <w:p w:rsidR="002451C4" w:rsidRPr="002451C4" w:rsidRDefault="00BB7C62" w:rsidP="002451C4">
      <w:bookmarkStart w:id="0" w:name="_GoBack"/>
      <w:r w:rsidRPr="00245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ED2346" wp14:editId="7D6EF7DD">
            <wp:simplePos x="0" y="0"/>
            <wp:positionH relativeFrom="column">
              <wp:posOffset>-930870</wp:posOffset>
            </wp:positionH>
            <wp:positionV relativeFrom="paragraph">
              <wp:posOffset>34970</wp:posOffset>
            </wp:positionV>
            <wp:extent cx="6667500" cy="4449445"/>
            <wp:effectExtent l="0" t="0" r="0" b="8255"/>
            <wp:wrapNone/>
            <wp:docPr id="2" name="Рисунок 2" descr="Переходим только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ходим только по зеб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51C4" w:rsidRPr="0024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6B1"/>
    <w:multiLevelType w:val="multilevel"/>
    <w:tmpl w:val="044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AD6A83"/>
    <w:multiLevelType w:val="multilevel"/>
    <w:tmpl w:val="E9B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DB73D3"/>
    <w:multiLevelType w:val="multilevel"/>
    <w:tmpl w:val="49A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74152A"/>
    <w:multiLevelType w:val="multilevel"/>
    <w:tmpl w:val="5ED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535CB0"/>
    <w:multiLevelType w:val="multilevel"/>
    <w:tmpl w:val="3E4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8E3578"/>
    <w:multiLevelType w:val="multilevel"/>
    <w:tmpl w:val="FB1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A7494D"/>
    <w:multiLevelType w:val="multilevel"/>
    <w:tmpl w:val="B646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1"/>
    <w:rsid w:val="00097EFE"/>
    <w:rsid w:val="002451C4"/>
    <w:rsid w:val="003C26A1"/>
    <w:rsid w:val="0041221B"/>
    <w:rsid w:val="00B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UX25FU4DC2SS-698-498</_dlc_DocId>
    <_dlc_DocIdUrl xmlns="abdb83d0-779d-445a-a542-78c4e7e32ea9">
      <Url>http://www.eduportal44.ru/soligalich/ddt/1/_layouts/15/DocIdRedir.aspx?ID=UX25FU4DC2SS-698-498</Url>
      <Description>UX25FU4DC2SS-698-498</Description>
    </_dlc_DocIdUrl>
  </documentManagement>
</p:properties>
</file>

<file path=customXml/itemProps1.xml><?xml version="1.0" encoding="utf-8"?>
<ds:datastoreItem xmlns:ds="http://schemas.openxmlformats.org/officeDocument/2006/customXml" ds:itemID="{6A6FBD5A-C3F4-4186-8081-4C760DA2ACB5}"/>
</file>

<file path=customXml/itemProps2.xml><?xml version="1.0" encoding="utf-8"?>
<ds:datastoreItem xmlns:ds="http://schemas.openxmlformats.org/officeDocument/2006/customXml" ds:itemID="{16EAC4CF-A738-45F6-8974-A2AFEDF75003}"/>
</file>

<file path=customXml/itemProps3.xml><?xml version="1.0" encoding="utf-8"?>
<ds:datastoreItem xmlns:ds="http://schemas.openxmlformats.org/officeDocument/2006/customXml" ds:itemID="{9946A54E-9035-4FCE-8520-38FB83B30B8D}"/>
</file>

<file path=customXml/itemProps4.xml><?xml version="1.0" encoding="utf-8"?>
<ds:datastoreItem xmlns:ds="http://schemas.openxmlformats.org/officeDocument/2006/customXml" ds:itemID="{5D82DF2B-AC9D-418C-9895-78FFAEACB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2021-05-25T17:41:00Z</dcterms:created>
  <dcterms:modified xsi:type="dcterms:W3CDTF">2021-05-25T17:53:00Z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6c1cc016-9f71-41e9-8370-7cacfb0bf1b6</vt:lpwstr>
  </property>
  <property fmtid="{D5CDD505-2E9C-101B-9397-08002B2CF9AE}" pid="3" name="ContentTypeId">
    <vt:lpwstr>0x010100CD0D89C6E18D0C46ACCC0101021557BE</vt:lpwstr>
  </property>
</Properties>
</file>