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93" w:rsidRPr="00666493" w:rsidRDefault="00666493" w:rsidP="0094720C">
      <w:pPr>
        <w:jc w:val="both"/>
        <w:rPr>
          <w:rFonts w:ascii="Times New Roman" w:hAnsi="Times New Roman" w:cs="Times New Roman"/>
          <w:b/>
          <w:sz w:val="24"/>
          <w:szCs w:val="24"/>
        </w:rPr>
      </w:pPr>
      <w:r w:rsidRPr="00666493">
        <w:rPr>
          <w:rFonts w:ascii="Times New Roman" w:hAnsi="Times New Roman" w:cs="Times New Roman"/>
          <w:b/>
          <w:sz w:val="24"/>
          <w:szCs w:val="24"/>
        </w:rPr>
        <w:t xml:space="preserve">Объекты для проведения практических занятий, приспособленные для </w:t>
      </w:r>
      <w:bookmarkStart w:id="0" w:name="_GoBack"/>
      <w:bookmarkEnd w:id="0"/>
      <w:r w:rsidRPr="00666493">
        <w:rPr>
          <w:rFonts w:ascii="Times New Roman" w:hAnsi="Times New Roman" w:cs="Times New Roman"/>
          <w:b/>
          <w:sz w:val="24"/>
          <w:szCs w:val="24"/>
        </w:rPr>
        <w:t>использования инвалидами и лицами с ОВЗ</w:t>
      </w:r>
    </w:p>
    <w:p w:rsidR="00666493" w:rsidRDefault="00666493" w:rsidP="0094720C">
      <w:pPr>
        <w:pStyle w:val="Default"/>
        <w:jc w:val="both"/>
      </w:pPr>
    </w:p>
    <w:p w:rsidR="00666493" w:rsidRDefault="0094720C" w:rsidP="0094720C">
      <w:pPr>
        <w:pStyle w:val="Default"/>
        <w:jc w:val="both"/>
      </w:pPr>
      <w:r>
        <w:t xml:space="preserve">    В ДОУ имеется 4 групповых помещения</w:t>
      </w:r>
      <w:r w:rsidR="00666493">
        <w:t>, оборудованных групповыми комнатами, спальнями, санитарно – гигиеническими узлами, раздевалками, помещениями для мытья посуды. Группы разбиты на тематические игровые зоны, в которых размещена детская мебель, разнообразное игровое оборудование, дидактические пособия. Общая площадь помещений, в которых осуществляется образовательная деятельность, в расчете на одного воспитанника составляет 2 кв.м. (в учет взята площадь групповых помещений и свободная площадь в спальных помещениях, которая может быть использована при осуществлении образовательной деятельности). На каждую возрастную группу имеется игровая площадка, оформленная в соответствии с программны</w:t>
      </w:r>
      <w:r>
        <w:t xml:space="preserve">ми и возрастными требованиями; спортивная площадка </w:t>
      </w:r>
      <w:r w:rsidR="00666493">
        <w:t>со спортивными сооружениями; игровая зона для</w:t>
      </w:r>
      <w:r>
        <w:t xml:space="preserve"> проведения мероприятий по ПДД – мобильная транспортная площадка.</w:t>
      </w:r>
    </w:p>
    <w:p w:rsidR="00666493" w:rsidRDefault="00666493" w:rsidP="0094720C">
      <w:pPr>
        <w:tabs>
          <w:tab w:val="left" w:pos="142"/>
        </w:tabs>
        <w:spacing w:after="0" w:line="240" w:lineRule="auto"/>
        <w:jc w:val="both"/>
        <w:rPr>
          <w:rFonts w:ascii="Times New Roman" w:hAnsi="Times New Roman" w:cs="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s="Times New Roman"/>
          <w:sz w:val="24"/>
          <w:szCs w:val="24"/>
        </w:rPr>
        <w:t>В ДОУ создана предметно - развивающая среда для всестороннего развития детей:</w:t>
      </w:r>
    </w:p>
    <w:p w:rsidR="00666493" w:rsidRDefault="00666493" w:rsidP="00947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мини-музей «Русская изба»,</w:t>
      </w:r>
    </w:p>
    <w:p w:rsidR="00666493" w:rsidRDefault="00666493" w:rsidP="00947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мини-музей «Защитники отечества»,</w:t>
      </w:r>
    </w:p>
    <w:p w:rsidR="00666493" w:rsidRDefault="00666493" w:rsidP="00947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мини-музей «Музыкальные инструменты»,</w:t>
      </w:r>
    </w:p>
    <w:p w:rsidR="00666493" w:rsidRDefault="00666493" w:rsidP="00947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спортивная площадка,</w:t>
      </w:r>
    </w:p>
    <w:p w:rsidR="00666493" w:rsidRDefault="00666493" w:rsidP="00947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экологическая тропа,</w:t>
      </w:r>
    </w:p>
    <w:p w:rsidR="00666493" w:rsidRDefault="00666493" w:rsidP="009472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-моби</w:t>
      </w:r>
      <w:r w:rsidR="0094720C">
        <w:rPr>
          <w:rFonts w:ascii="Times New Roman" w:hAnsi="Times New Roman" w:cs="Times New Roman"/>
          <w:sz w:val="24"/>
          <w:szCs w:val="24"/>
        </w:rPr>
        <w:t>льная транспортная площадка БДД.</w:t>
      </w:r>
    </w:p>
    <w:p w:rsidR="00666493" w:rsidRDefault="00666493" w:rsidP="0094720C">
      <w:pPr>
        <w:tabs>
          <w:tab w:val="left" w:pos="142"/>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 В каждой возрастной группе   созданы хорошие условия для самостоятельной, художественной, творческой, театрализованной, двигательной деятельности, оборудованы «уголки», в которых размещен познавательный и игровой материал в соответствии с возрастом детей. Мебель, игровое оборудование   приобретено с учетом санитарных и психолого-педагогических требований.</w:t>
      </w:r>
    </w:p>
    <w:p w:rsidR="00666493" w:rsidRDefault="00666493" w:rsidP="0094720C">
      <w:pPr>
        <w:pStyle w:val="a3"/>
        <w:spacing w:before="0" w:beforeAutospacing="0" w:after="0" w:afterAutospacing="0"/>
        <w:ind w:firstLine="708"/>
        <w:jc w:val="both"/>
        <w:rPr>
          <w:bCs/>
          <w:color w:val="000000"/>
        </w:rPr>
      </w:pPr>
      <w:r>
        <w:rPr>
          <w:bCs/>
          <w:color w:val="000000"/>
        </w:rPr>
        <w:t xml:space="preserve">Музыкальный и спортивный зал совмещен, в нем находится необходимое оборудование для совместной деятельности с детьми: баян, музыкальный центр, набор детских музыкальных инструментов, музыкальные игрушки, </w:t>
      </w:r>
      <w:r>
        <w:rPr>
          <w:bCs/>
        </w:rPr>
        <w:t>портреты композиторов, фонотека,</w:t>
      </w:r>
      <w:r>
        <w:rPr>
          <w:bCs/>
          <w:color w:val="FF0000"/>
        </w:rPr>
        <w:t xml:space="preserve"> </w:t>
      </w:r>
      <w:r>
        <w:rPr>
          <w:bCs/>
          <w:color w:val="000000"/>
        </w:rPr>
        <w:t>дидактические музыкальные игры, пошиты новые костюмы для детей и для взрослых.</w:t>
      </w:r>
    </w:p>
    <w:p w:rsidR="00666493" w:rsidRDefault="00666493" w:rsidP="0094720C">
      <w:pPr>
        <w:pStyle w:val="a3"/>
        <w:spacing w:before="0" w:beforeAutospacing="0" w:after="0" w:afterAutospacing="0"/>
        <w:ind w:firstLine="708"/>
        <w:jc w:val="both"/>
        <w:rPr>
          <w:bCs/>
          <w:color w:val="000000"/>
        </w:rPr>
      </w:pPr>
      <w:r>
        <w:rPr>
          <w:bCs/>
          <w:color w:val="000000"/>
        </w:rPr>
        <w:t xml:space="preserve">Для физкультурных занятий имеется </w:t>
      </w:r>
      <w:r>
        <w:rPr>
          <w:bCs/>
        </w:rPr>
        <w:t>гимнастическая лестница, маты, тренажеры</w:t>
      </w:r>
      <w:r>
        <w:rPr>
          <w:bCs/>
          <w:color w:val="FF0000"/>
        </w:rPr>
        <w:t xml:space="preserve">, </w:t>
      </w:r>
      <w:r>
        <w:rPr>
          <w:bCs/>
          <w:color w:val="000000"/>
        </w:rPr>
        <w:t>мячи разных размеров, мешочки с песком для метания, гимнастические палки, скакалки, обручи, дорожки для профилактики плоскостопия, скамейки и т.д.</w:t>
      </w:r>
    </w:p>
    <w:p w:rsidR="00666493" w:rsidRDefault="00666493" w:rsidP="0094720C">
      <w:pPr>
        <w:pStyle w:val="a3"/>
        <w:spacing w:before="0" w:beforeAutospacing="0" w:after="0" w:afterAutospacing="0"/>
        <w:ind w:firstLine="708"/>
        <w:jc w:val="both"/>
        <w:rPr>
          <w:bCs/>
          <w:color w:val="000000"/>
        </w:rPr>
      </w:pPr>
      <w:r>
        <w:rPr>
          <w:bCs/>
          <w:color w:val="000000"/>
        </w:rPr>
        <w:t>Медицинский блок состоит из смотрового и прививочного кабинетов, изолятора и помещения для уборочного инвентаря. Медицинские кабинеты полностью оснащены всем необходимым оборудованием.</w:t>
      </w:r>
    </w:p>
    <w:p w:rsidR="00666493" w:rsidRDefault="00666493" w:rsidP="0094720C">
      <w:pPr>
        <w:pStyle w:val="a3"/>
        <w:spacing w:before="0" w:beforeAutospacing="0" w:after="0" w:afterAutospacing="0"/>
        <w:ind w:firstLine="708"/>
        <w:jc w:val="both"/>
        <w:rPr>
          <w:bCs/>
          <w:color w:val="000000"/>
        </w:rPr>
      </w:pPr>
      <w:r>
        <w:rPr>
          <w:bCs/>
          <w:color w:val="000000"/>
        </w:rPr>
        <w:t>Питание детей производится в групповых комнатах.  Весь цикл приготовления блюд происходит на пищеблоке Учреждения. Помещение пищеблока размещается на первом этаже, имеет отдельный выход.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w:t>
      </w:r>
    </w:p>
    <w:p w:rsidR="00666493" w:rsidRDefault="00666493" w:rsidP="0094720C">
      <w:pPr>
        <w:pStyle w:val="a3"/>
        <w:spacing w:before="0" w:beforeAutospacing="0" w:after="0" w:afterAutospacing="0"/>
        <w:ind w:firstLine="708"/>
        <w:jc w:val="both"/>
        <w:rPr>
          <w:bCs/>
          <w:color w:val="000000"/>
        </w:rPr>
      </w:pPr>
      <w:r>
        <w:rPr>
          <w:bCs/>
          <w:color w:val="000000"/>
        </w:rPr>
        <w:lastRenderedPageBreak/>
        <w:t>Питьевой режим в детском саду проводится в соответствии с тре</w:t>
      </w:r>
      <w:r w:rsidR="0094720C">
        <w:rPr>
          <w:bCs/>
          <w:color w:val="000000"/>
        </w:rPr>
        <w:t>бованиями СанПиН</w:t>
      </w:r>
      <w:r>
        <w:rPr>
          <w:bCs/>
          <w:color w:val="000000"/>
        </w:rPr>
        <w:t xml:space="preserve">, питьевая вода доступна воспитанникам в течение всего времени нахождения в ДОУ. </w:t>
      </w:r>
      <w:r>
        <w:rPr>
          <w:color w:val="000000"/>
        </w:rPr>
        <w:t>Ориентировочные размеры потребления воды ребенком зависят от времени года, двигательной активности ребенка.</w:t>
      </w:r>
    </w:p>
    <w:p w:rsidR="00666493" w:rsidRDefault="00666493" w:rsidP="0094720C">
      <w:pPr>
        <w:pStyle w:val="a3"/>
        <w:spacing w:before="0" w:beforeAutospacing="0" w:after="0" w:afterAutospacing="0"/>
        <w:ind w:firstLine="708"/>
        <w:jc w:val="both"/>
        <w:rPr>
          <w:color w:val="000000"/>
        </w:rPr>
      </w:pPr>
      <w:r>
        <w:rPr>
          <w:color w:val="000000"/>
        </w:rPr>
        <w:t>Методический кабинет и группы пополняются периодической, методической и художественной литературой. Подбор литературы, сведений о самообразовании педагогов и обобщение передового педагогического опыта в методическом кабинете систематизированы и упорядочены.</w:t>
      </w:r>
    </w:p>
    <w:p w:rsidR="00666493" w:rsidRDefault="00666493" w:rsidP="0094720C">
      <w:pPr>
        <w:pStyle w:val="a3"/>
        <w:spacing w:before="0" w:beforeAutospacing="0" w:after="0" w:afterAutospacing="0"/>
        <w:ind w:firstLine="708"/>
        <w:jc w:val="both"/>
      </w:pPr>
      <w:r>
        <w:t xml:space="preserve">Логопедический кабинет обеспечивает возможность оказания специалистом специализированной консультативно-диагностический, коррекционно-восстановительной и психологической помощи детям с различными нарушениями речи.  </w:t>
      </w:r>
    </w:p>
    <w:p w:rsidR="00666493" w:rsidRDefault="00666493" w:rsidP="0094720C">
      <w:pPr>
        <w:pStyle w:val="a3"/>
        <w:spacing w:before="0" w:beforeAutospacing="0" w:after="0" w:afterAutospacing="0"/>
        <w:ind w:firstLine="708"/>
        <w:jc w:val="both"/>
        <w:rPr>
          <w:b/>
          <w:color w:val="000000"/>
        </w:rPr>
      </w:pPr>
      <w:r>
        <w:rPr>
          <w:color w:val="000000"/>
        </w:rPr>
        <w:t xml:space="preserve">Предметная среда Учреждения оборудована с учетом возрастных особенностей детей. Все элементы среды связаны между собой по содержанию, отвечают необходимым требованиям безопасности и в целом создают оптимально-насыщенную, трансформируемую, целостную многофункциональную среду. </w:t>
      </w:r>
      <w:r>
        <w:rPr>
          <w:rStyle w:val="a4"/>
          <w:color w:val="000000"/>
        </w:rPr>
        <w:t xml:space="preserve"> </w:t>
      </w:r>
      <w:r>
        <w:rPr>
          <w:b/>
          <w:color w:val="000000"/>
        </w:rPr>
        <w:t xml:space="preserve">    </w:t>
      </w:r>
    </w:p>
    <w:p w:rsidR="00666493" w:rsidRDefault="00666493" w:rsidP="0094720C">
      <w:pPr>
        <w:tabs>
          <w:tab w:val="left" w:pos="142"/>
        </w:tabs>
        <w:spacing w:after="0" w:line="24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Разработана и внедрена система мер обеспечения безопасности жизни и деятельности ребенка в здании и на территории ДОУ: </w:t>
      </w:r>
      <w:r>
        <w:rPr>
          <w:rFonts w:ascii="Times New Roman" w:hAnsi="Times New Roman" w:cs="Times New Roman"/>
          <w:sz w:val="24"/>
          <w:szCs w:val="24"/>
        </w:rPr>
        <w:t>разработана документация по антитеррористической деятельности,</w:t>
      </w:r>
      <w:r>
        <w:rPr>
          <w:rFonts w:ascii="Times New Roman" w:hAnsi="Times New Roman" w:cs="Times New Roman"/>
          <w:iCs/>
          <w:color w:val="000000"/>
          <w:sz w:val="24"/>
          <w:szCs w:val="24"/>
        </w:rPr>
        <w:t xml:space="preserve"> пожарная сигнализация, кнопка срочного вызова полиции, имеются первичные средства пожаротушения, </w:t>
      </w:r>
      <w:r>
        <w:rPr>
          <w:rFonts w:ascii="Times New Roman" w:hAnsi="Times New Roman" w:cs="Times New Roman"/>
          <w:sz w:val="24"/>
          <w:szCs w:val="24"/>
        </w:rPr>
        <w:t>схемы и планы эвакуации,</w:t>
      </w:r>
      <w:r>
        <w:rPr>
          <w:rFonts w:ascii="Times New Roman" w:hAnsi="Times New Roman" w:cs="Times New Roman"/>
          <w:iCs/>
          <w:color w:val="000000"/>
          <w:sz w:val="24"/>
          <w:szCs w:val="24"/>
        </w:rPr>
        <w:t xml:space="preserve"> система видеонаблюдения (во всех зданиях).</w:t>
      </w:r>
    </w:p>
    <w:p w:rsidR="00666493" w:rsidRDefault="00666493" w:rsidP="0094720C">
      <w:pPr>
        <w:tabs>
          <w:tab w:val="left" w:pos="142"/>
        </w:tabs>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В ДОУ регулярно проводятся мероприятия по соблюдению правил пожарной безопасности, по основам безопасности, учебные тренировки.</w:t>
      </w:r>
      <w:r>
        <w:rPr>
          <w:rFonts w:ascii="Times New Roman" w:hAnsi="Times New Roman" w:cs="Times New Roman"/>
          <w:iCs/>
          <w:color w:val="000000"/>
          <w:sz w:val="24"/>
          <w:szCs w:val="24"/>
        </w:rPr>
        <w:br/>
        <w:t>С детьми регулярно проводятся занятия, беседы по основам безопасного поведения, в том числе по правилам дорожного движения и безопасного поведения детей на улице, организуются экскурсии, игры.</w:t>
      </w:r>
    </w:p>
    <w:p w:rsidR="00E02B29" w:rsidRPr="00666493" w:rsidRDefault="00E02B29" w:rsidP="00666493">
      <w:pPr>
        <w:ind w:firstLine="708"/>
      </w:pPr>
    </w:p>
    <w:sectPr w:rsidR="00E02B29" w:rsidRPr="00666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93"/>
    <w:rsid w:val="00666493"/>
    <w:rsid w:val="0094720C"/>
    <w:rsid w:val="00E0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54359-4A71-426B-847C-05A77207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4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664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4">
    <w:name w:val="Strong"/>
    <w:basedOn w:val="a0"/>
    <w:qFormat/>
    <w:rsid w:val="00666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UX25FU4DC2SS-550-1511</_dlc_DocId>
    <_dlc_DocIdUrl xmlns="abdb83d0-779d-445a-a542-78c4e7e32ea9">
      <Url>http://www.eduportal44.ru/soligalich/Dsad-1/1/_layouts/15/DocIdRedir.aspx?ID=UX25FU4DC2SS-550-1511</Url>
      <Description>UX25FU4DC2SS-550-1511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9873F-E530-485A-916F-DA14B4BF4A37}"/>
</file>

<file path=customXml/itemProps2.xml><?xml version="1.0" encoding="utf-8"?>
<ds:datastoreItem xmlns:ds="http://schemas.openxmlformats.org/officeDocument/2006/customXml" ds:itemID="{6554DBEC-75CE-4AD0-8C86-55BD893EBDAE}"/>
</file>

<file path=customXml/itemProps3.xml><?xml version="1.0" encoding="utf-8"?>
<ds:datastoreItem xmlns:ds="http://schemas.openxmlformats.org/officeDocument/2006/customXml" ds:itemID="{B6FE1678-0E75-426F-B9D3-E556B9F43629}"/>
</file>

<file path=customXml/itemProps4.xml><?xml version="1.0" encoding="utf-8"?>
<ds:datastoreItem xmlns:ds="http://schemas.openxmlformats.org/officeDocument/2006/customXml" ds:itemID="{45AC745B-8961-409B-AEA4-A147418A9A77}"/>
</file>

<file path=docProps/app.xml><?xml version="1.0" encoding="utf-8"?>
<Properties xmlns="http://schemas.openxmlformats.org/officeDocument/2006/extended-properties" xmlns:vt="http://schemas.openxmlformats.org/officeDocument/2006/docPropsVTypes">
  <Template>Normal.dotm</Template>
  <TotalTime>6</TotalTime>
  <Pages>2</Pages>
  <Words>705</Words>
  <Characters>4024</Characters>
  <Application>Microsoft Office Word</Application>
  <DocSecurity>4</DocSecurity>
  <Lines>33</Lines>
  <Paragraphs>9</Paragraphs>
  <ScaleCrop>false</ScaleCrop>
  <Company>SPecialiST RePack</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UrsusArktos</dc:creator>
  <cp:keywords/>
  <dc:description/>
  <cp:lastModifiedBy>Пользователь Windows</cp:lastModifiedBy>
  <cp:revision>2</cp:revision>
  <dcterms:created xsi:type="dcterms:W3CDTF">2021-03-30T06:21:00Z</dcterms:created>
  <dcterms:modified xsi:type="dcterms:W3CDTF">2021-03-30T06:21:00Z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679343db-43ed-45a3-9eb5-9345e0f6b2dd</vt:lpwstr>
  </property>
</Properties>
</file>