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346" w:rsidRPr="007C132C" w:rsidRDefault="00195346" w:rsidP="00195346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195346" w:rsidRDefault="00195346" w:rsidP="00195346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 w:rsidRPr="007C132C">
        <w:rPr>
          <w:b/>
          <w:sz w:val="28"/>
          <w:szCs w:val="28"/>
        </w:rPr>
        <w:t xml:space="preserve"> о проведении </w:t>
      </w:r>
      <w:r>
        <w:rPr>
          <w:b/>
          <w:sz w:val="28"/>
          <w:szCs w:val="28"/>
        </w:rPr>
        <w:t>социального проекта «Грамотный пешеход»</w:t>
      </w:r>
    </w:p>
    <w:p w:rsidR="00195346" w:rsidRDefault="00195346" w:rsidP="00195346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МО МВД России «______________________»</w:t>
      </w:r>
    </w:p>
    <w:p w:rsidR="00195346" w:rsidRPr="007C132C" w:rsidRDefault="00195346" w:rsidP="00195346">
      <w:pPr>
        <w:tabs>
          <w:tab w:val="left" w:pos="187"/>
        </w:tabs>
        <w:ind w:right="-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 с 01 по 21 октября 2018 года</w:t>
      </w:r>
    </w:p>
    <w:p w:rsidR="00195346" w:rsidRPr="007C132C" w:rsidRDefault="00195346" w:rsidP="00195346">
      <w:pPr>
        <w:tabs>
          <w:tab w:val="left" w:pos="187"/>
        </w:tabs>
        <w:ind w:right="-18"/>
        <w:jc w:val="both"/>
      </w:pPr>
      <w:r>
        <w:t xml:space="preserve">в МКДОУ «Детский сад № 1»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64"/>
        <w:gridCol w:w="3258"/>
      </w:tblGrid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№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Мероприятия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Показатель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1.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Размещено информаций в СМИ о проведении мероприятия «Грамотный пешеход!»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1.1.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В печати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1.2.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На радио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1.3.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На телевидении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1.4.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 w:rsidRPr="007C132C">
              <w:t>В сети интернет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4</w:t>
            </w:r>
          </w:p>
        </w:tc>
      </w:tr>
      <w:tr w:rsidR="00195346" w:rsidRPr="007C132C" w:rsidTr="00463FF0">
        <w:trPr>
          <w:trHeight w:val="37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 w:rsidRPr="007C132C">
              <w:t>2.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Организовано и проведено дорожных экскурсий («заочных экскурсий») всего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3</w:t>
            </w:r>
          </w:p>
        </w:tc>
      </w:tr>
      <w:tr w:rsidR="00195346" w:rsidRPr="007C132C" w:rsidTr="00463FF0">
        <w:trPr>
          <w:trHeight w:val="37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 w:rsidRPr="007C132C">
              <w:t>2.1.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contextualSpacing/>
              <w:jc w:val="both"/>
            </w:pPr>
            <w:r w:rsidRPr="00DD2625">
              <w:t>Приняло участие в экскурсиях детей, всего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 xml:space="preserve">                        71</w:t>
            </w:r>
          </w:p>
        </w:tc>
      </w:tr>
      <w:tr w:rsidR="00195346" w:rsidRPr="007C132C" w:rsidTr="00463FF0">
        <w:trPr>
          <w:trHeight w:val="37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2.2.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contextualSpacing/>
              <w:jc w:val="both"/>
            </w:pPr>
            <w:r w:rsidRPr="00DD2625">
              <w:t>Приняло участие в экскурсиях родителей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4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 w:rsidRPr="007C132C">
              <w:t>3.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pStyle w:val="ListParagraph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семейных конкурсов «Грамотный пешеход» всего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3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3.1</w:t>
            </w:r>
          </w:p>
        </w:tc>
        <w:tc>
          <w:tcPr>
            <w:tcW w:w="4964" w:type="dxa"/>
          </w:tcPr>
          <w:p w:rsidR="00195346" w:rsidRPr="004B7FAC" w:rsidRDefault="00195346" w:rsidP="00463FF0">
            <w:pPr>
              <w:pStyle w:val="ListParagraph"/>
              <w:ind w:left="-13"/>
              <w:jc w:val="both"/>
            </w:pPr>
            <w:r w:rsidRPr="004B7FAC">
              <w:t>В том числе, в форме спортивных праздников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1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3.2.</w:t>
            </w:r>
          </w:p>
        </w:tc>
        <w:tc>
          <w:tcPr>
            <w:tcW w:w="4964" w:type="dxa"/>
          </w:tcPr>
          <w:p w:rsidR="00195346" w:rsidRPr="004B7FAC" w:rsidRDefault="00195346" w:rsidP="00463FF0">
            <w:pPr>
              <w:pStyle w:val="ListParagraph"/>
              <w:ind w:left="-13"/>
              <w:jc w:val="both"/>
            </w:pPr>
            <w:r w:rsidRPr="004B7FAC">
              <w:t>викторин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3.3.</w:t>
            </w:r>
          </w:p>
        </w:tc>
        <w:tc>
          <w:tcPr>
            <w:tcW w:w="4964" w:type="dxa"/>
          </w:tcPr>
          <w:p w:rsidR="00195346" w:rsidRPr="004B7FAC" w:rsidRDefault="00195346" w:rsidP="00463FF0">
            <w:pPr>
              <w:pStyle w:val="ListParagraph"/>
              <w:ind w:left="-13"/>
              <w:jc w:val="both"/>
            </w:pPr>
            <w:r w:rsidRPr="004B7FAC">
              <w:t>ПДД-</w:t>
            </w:r>
            <w:proofErr w:type="spellStart"/>
            <w:r w:rsidRPr="004B7FAC">
              <w:t>батл</w:t>
            </w:r>
            <w:proofErr w:type="spellEnd"/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3.4.</w:t>
            </w:r>
          </w:p>
        </w:tc>
        <w:tc>
          <w:tcPr>
            <w:tcW w:w="4964" w:type="dxa"/>
          </w:tcPr>
          <w:p w:rsidR="00195346" w:rsidRPr="004B7FAC" w:rsidRDefault="00195346" w:rsidP="00463FF0">
            <w:pPr>
              <w:pStyle w:val="ListParagraph"/>
              <w:ind w:left="-13"/>
              <w:jc w:val="both"/>
            </w:pPr>
            <w:r w:rsidRPr="004B7FAC">
              <w:t xml:space="preserve">Проведено мероприятий в другой форме               </w:t>
            </w:r>
            <w:proofErr w:type="gramStart"/>
            <w:r w:rsidRPr="004B7FAC">
              <w:t xml:space="preserve">   (</w:t>
            </w:r>
            <w:proofErr w:type="gramEnd"/>
            <w:r w:rsidRPr="004B7FAC">
              <w:t>указать какой)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1 родительское собрание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3.5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Количество детей, принявших участие в семейных конкурсах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71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3.6.</w:t>
            </w:r>
          </w:p>
        </w:tc>
        <w:tc>
          <w:tcPr>
            <w:tcW w:w="4964" w:type="dxa"/>
          </w:tcPr>
          <w:p w:rsidR="00195346" w:rsidRDefault="00195346" w:rsidP="00463FF0">
            <w:pPr>
              <w:tabs>
                <w:tab w:val="left" w:pos="187"/>
              </w:tabs>
              <w:ind w:right="-92"/>
            </w:pPr>
            <w:r>
              <w:t>Количество родителей, принявших участие в семейных конкурсах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  <w:jc w:val="center"/>
            </w:pPr>
            <w:r>
              <w:t>50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 w:rsidRPr="007C132C">
              <w:t>4.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>Проведено мастер-классов «Лучик безопасности», всего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4.1</w:t>
            </w:r>
            <w:r w:rsidRPr="007C132C">
              <w:t>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Количество детей, принявших участие в мастер-классах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4.2.</w:t>
            </w:r>
          </w:p>
        </w:tc>
        <w:tc>
          <w:tcPr>
            <w:tcW w:w="4964" w:type="dxa"/>
          </w:tcPr>
          <w:p w:rsidR="00195346" w:rsidRDefault="00195346" w:rsidP="00463FF0">
            <w:pPr>
              <w:tabs>
                <w:tab w:val="left" w:pos="187"/>
              </w:tabs>
              <w:ind w:right="-92"/>
            </w:pPr>
            <w:r>
              <w:t>Количество родителей, принявших участие в мастер-классах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4.3.</w:t>
            </w:r>
          </w:p>
        </w:tc>
        <w:tc>
          <w:tcPr>
            <w:tcW w:w="4964" w:type="dxa"/>
          </w:tcPr>
          <w:p w:rsidR="00195346" w:rsidRDefault="00195346" w:rsidP="00463FF0">
            <w:pPr>
              <w:tabs>
                <w:tab w:val="left" w:pos="187"/>
              </w:tabs>
              <w:ind w:right="-92"/>
            </w:pPr>
            <w:r>
              <w:t>Организовано выставок лучших световозвращающих предметов и элементов, изготовленных детьми и родителями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3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5.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tabs>
                <w:tab w:val="left" w:pos="187"/>
              </w:tabs>
              <w:ind w:right="-92"/>
              <w:rPr>
                <w:b/>
              </w:rPr>
            </w:pPr>
            <w:r w:rsidRPr="00DD2625">
              <w:rPr>
                <w:b/>
              </w:rPr>
              <w:t xml:space="preserve">Организовано и проведено консультационных часов для родителей 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3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 w:rsidRPr="007C132C">
              <w:t>5.1.</w:t>
            </w:r>
          </w:p>
        </w:tc>
        <w:tc>
          <w:tcPr>
            <w:tcW w:w="4964" w:type="dxa"/>
          </w:tcPr>
          <w:p w:rsidR="00195346" w:rsidRPr="007C132C" w:rsidRDefault="00195346" w:rsidP="00463FF0">
            <w:pPr>
              <w:pStyle w:val="ListParagraph"/>
              <w:ind w:left="-13"/>
              <w:jc w:val="both"/>
            </w:pPr>
            <w:r>
              <w:t>Количество родителей, принявших участие в консультациях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71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t>6</w:t>
            </w:r>
            <w:r w:rsidRPr="007C132C">
              <w:t>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pStyle w:val="ListParagraph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родительских собраний «Как воспитать грамотного пешехода»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1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6.1.</w:t>
            </w:r>
          </w:p>
        </w:tc>
        <w:tc>
          <w:tcPr>
            <w:tcW w:w="4964" w:type="dxa"/>
          </w:tcPr>
          <w:p w:rsidR="00195346" w:rsidRPr="00112F27" w:rsidRDefault="00195346" w:rsidP="00463FF0">
            <w:pPr>
              <w:pStyle w:val="ListParagraph"/>
              <w:ind w:left="-13"/>
              <w:jc w:val="both"/>
            </w:pPr>
            <w:r w:rsidRPr="00112F27">
              <w:t>Количество родителей, принявших участие в родительских собраниях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21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Pr="007C132C" w:rsidRDefault="00195346" w:rsidP="00463FF0">
            <w:pPr>
              <w:ind w:right="-92"/>
            </w:pPr>
            <w:r>
              <w:lastRenderedPageBreak/>
              <w:t>7.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pStyle w:val="ListParagraph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 xml:space="preserve">Организовано и проведено </w:t>
            </w:r>
            <w:proofErr w:type="spellStart"/>
            <w:r w:rsidRPr="00DD2625">
              <w:rPr>
                <w:b/>
              </w:rPr>
              <w:t>квест</w:t>
            </w:r>
            <w:proofErr w:type="spellEnd"/>
            <w:r w:rsidRPr="00DD2625">
              <w:rPr>
                <w:b/>
              </w:rPr>
              <w:t>-игр «Дорога без опасности» для воспитанников ДОО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7.1.</w:t>
            </w:r>
          </w:p>
        </w:tc>
        <w:tc>
          <w:tcPr>
            <w:tcW w:w="4964" w:type="dxa"/>
          </w:tcPr>
          <w:p w:rsidR="00195346" w:rsidRPr="00112F27" w:rsidRDefault="00195346" w:rsidP="00463FF0">
            <w:pPr>
              <w:pStyle w:val="ListParagraph"/>
              <w:ind w:left="-13"/>
              <w:jc w:val="both"/>
            </w:pPr>
            <w:r w:rsidRPr="00112F27">
              <w:t xml:space="preserve">Количество детей, принявших участие в </w:t>
            </w:r>
            <w:proofErr w:type="spellStart"/>
            <w:r w:rsidRPr="00112F27">
              <w:t>квест</w:t>
            </w:r>
            <w:proofErr w:type="spellEnd"/>
            <w:r w:rsidRPr="00112F27">
              <w:t>-играх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8.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pStyle w:val="ListParagraph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 xml:space="preserve">Подготовлено памяток по профилактике ДТП с участием детей-пешеходов                                  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В 4 группах по 3-4 вида</w:t>
            </w:r>
          </w:p>
        </w:tc>
      </w:tr>
      <w:tr w:rsidR="00195346" w:rsidRPr="007C132C" w:rsidTr="00463FF0">
        <w:trPr>
          <w:trHeight w:val="353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8.1.</w:t>
            </w:r>
          </w:p>
        </w:tc>
        <w:tc>
          <w:tcPr>
            <w:tcW w:w="4964" w:type="dxa"/>
          </w:tcPr>
          <w:p w:rsidR="00195346" w:rsidRPr="00112F27" w:rsidRDefault="00195346" w:rsidP="00463FF0">
            <w:pPr>
              <w:pStyle w:val="ListParagraph"/>
              <w:ind w:left="-13"/>
              <w:jc w:val="both"/>
            </w:pPr>
            <w:r w:rsidRPr="00112F27">
              <w:t xml:space="preserve">Распространено памяток в рамках </w:t>
            </w:r>
            <w:r>
              <w:t>проведения социального проекта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В 4 группах по 3-4 вида</w:t>
            </w:r>
          </w:p>
        </w:tc>
      </w:tr>
      <w:tr w:rsidR="00195346" w:rsidRPr="007C132C" w:rsidTr="00463FF0">
        <w:trPr>
          <w:trHeight w:val="148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9.</w:t>
            </w:r>
          </w:p>
        </w:tc>
        <w:tc>
          <w:tcPr>
            <w:tcW w:w="4964" w:type="dxa"/>
          </w:tcPr>
          <w:p w:rsidR="00195346" w:rsidRPr="00DD2625" w:rsidRDefault="00195346" w:rsidP="00463FF0">
            <w:pPr>
              <w:pStyle w:val="ListParagraph"/>
              <w:ind w:left="-13"/>
              <w:jc w:val="both"/>
              <w:rPr>
                <w:b/>
              </w:rPr>
            </w:pPr>
            <w:r w:rsidRPr="00DD2625">
              <w:rPr>
                <w:b/>
              </w:rPr>
              <w:t>Организовано и проведено акций, направленных на профилактику ДТП с участием пешеходов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0</w:t>
            </w:r>
          </w:p>
        </w:tc>
      </w:tr>
      <w:tr w:rsidR="00195346" w:rsidRPr="007C132C" w:rsidTr="00463FF0">
        <w:trPr>
          <w:trHeight w:val="148"/>
        </w:trPr>
        <w:tc>
          <w:tcPr>
            <w:tcW w:w="708" w:type="dxa"/>
          </w:tcPr>
          <w:p w:rsidR="00195346" w:rsidRDefault="00195346" w:rsidP="00463FF0">
            <w:pPr>
              <w:ind w:right="-92"/>
            </w:pPr>
            <w:r>
              <w:t>9.1</w:t>
            </w:r>
          </w:p>
        </w:tc>
        <w:tc>
          <w:tcPr>
            <w:tcW w:w="4964" w:type="dxa"/>
          </w:tcPr>
          <w:p w:rsidR="00195346" w:rsidRPr="00DE4AA6" w:rsidRDefault="00195346" w:rsidP="00463FF0">
            <w:pPr>
              <w:pStyle w:val="ListParagraph"/>
              <w:ind w:left="-13"/>
              <w:jc w:val="both"/>
            </w:pPr>
            <w:r w:rsidRPr="00DE4AA6">
              <w:t xml:space="preserve">Количество </w:t>
            </w:r>
            <w:r>
              <w:t>жителей</w:t>
            </w:r>
            <w:r w:rsidRPr="00DE4AA6">
              <w:t>, принявших участие в акциях, направленных на профилактику ДТП с участием пешеходов</w:t>
            </w:r>
          </w:p>
        </w:tc>
        <w:tc>
          <w:tcPr>
            <w:tcW w:w="3258" w:type="dxa"/>
          </w:tcPr>
          <w:p w:rsidR="00195346" w:rsidRPr="007C132C" w:rsidRDefault="00195346" w:rsidP="00463FF0">
            <w:pPr>
              <w:tabs>
                <w:tab w:val="left" w:pos="187"/>
              </w:tabs>
              <w:ind w:right="-92"/>
            </w:pPr>
            <w:r>
              <w:t>5</w:t>
            </w:r>
          </w:p>
        </w:tc>
      </w:tr>
    </w:tbl>
    <w:p w:rsidR="00195346" w:rsidRDefault="00195346" w:rsidP="00195346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sz w:val="22"/>
          <w:szCs w:val="22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95346" w:rsidRDefault="00195346" w:rsidP="00195346">
      <w:pPr>
        <w:tabs>
          <w:tab w:val="left" w:pos="187"/>
        </w:tabs>
        <w:ind w:right="-18"/>
        <w:jc w:val="both"/>
        <w:rPr>
          <w:b/>
          <w:sz w:val="28"/>
          <w:szCs w:val="28"/>
        </w:rPr>
      </w:pPr>
    </w:p>
    <w:p w:rsidR="001E72AF" w:rsidRDefault="001E72AF">
      <w:bookmarkStart w:id="0" w:name="_GoBack"/>
      <w:bookmarkEnd w:id="0"/>
    </w:p>
    <w:sectPr w:rsidR="001E7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6"/>
    <w:rsid w:val="00195346"/>
    <w:rsid w:val="001E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84150F-9F5C-4E0F-B7FE-11C97AE9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34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195346"/>
    <w:pPr>
      <w:suppressAutoHyphens w:val="0"/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UX25FU4DC2SS-550-926</_dlc_DocId>
    <_dlc_DocIdUrl xmlns="abdb83d0-779d-445a-a542-78c4e7e32ea9">
      <Url>http://www.eduportal44.ru/soligalich/Dsad-1/1/_layouts/15/DocIdRedir.aspx?ID=UX25FU4DC2SS-550-926</Url>
      <Description>UX25FU4DC2SS-550-926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0a97b6b57efaeb614db56b2a402a602e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e2d467543fcd240e75c6440c589147ae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AACC2-C20B-4668-AF64-57CE76903C34}"/>
</file>

<file path=customXml/itemProps2.xml><?xml version="1.0" encoding="utf-8"?>
<ds:datastoreItem xmlns:ds="http://schemas.openxmlformats.org/officeDocument/2006/customXml" ds:itemID="{B841EBB1-1529-4263-BD1E-6742AA245085}"/>
</file>

<file path=customXml/itemProps3.xml><?xml version="1.0" encoding="utf-8"?>
<ds:datastoreItem xmlns:ds="http://schemas.openxmlformats.org/officeDocument/2006/customXml" ds:itemID="{1F232C18-6DE9-4B6C-9E47-9AE5A5144108}"/>
</file>

<file path=customXml/itemProps4.xml><?xml version="1.0" encoding="utf-8"?>
<ds:datastoreItem xmlns:ds="http://schemas.openxmlformats.org/officeDocument/2006/customXml" ds:itemID="{EB3314D9-D9CB-42CA-BC0A-860EA00F69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1815</Characters>
  <Application>Microsoft Office Word</Application>
  <DocSecurity>0</DocSecurity>
  <Lines>15</Lines>
  <Paragraphs>4</Paragraphs>
  <ScaleCrop>false</ScaleCrop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2018-11-06T12:39:00Z</dcterms:created>
  <dcterms:modified xsi:type="dcterms:W3CDTF">2018-11-06T12:40:00Z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d7b6ec7b-dd1b-4ba3-be04-fc12c0446a22</vt:lpwstr>
  </property>
</Properties>
</file>