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3D" w:rsidRPr="00F2103D" w:rsidRDefault="00F2103D" w:rsidP="00F2103D">
      <w:pPr>
        <w:pStyle w:val="a3"/>
        <w:shd w:val="clear" w:color="auto" w:fill="F4F4F4"/>
        <w:spacing w:before="90" w:beforeAutospacing="0" w:after="90" w:afterAutospacing="0"/>
        <w:jc w:val="center"/>
        <w:rPr>
          <w:rFonts w:ascii="Monotype Corsiva" w:hAnsi="Monotype Corsiva" w:cs="Arial"/>
          <w:color w:val="444444"/>
          <w:sz w:val="52"/>
          <w:szCs w:val="52"/>
        </w:rPr>
      </w:pPr>
      <w:r w:rsidRPr="00F2103D">
        <w:rPr>
          <w:rStyle w:val="a5"/>
          <w:rFonts w:ascii="Monotype Corsiva" w:hAnsi="Monotype Corsiva" w:cs="Arial"/>
          <w:i/>
          <w:iCs/>
          <w:color w:val="4B0082"/>
          <w:sz w:val="52"/>
          <w:szCs w:val="52"/>
        </w:rPr>
        <w:t>Правила безопасности в автомобиле</w:t>
      </w:r>
    </w:p>
    <w:p w:rsidR="00F2103D" w:rsidRPr="00F2103D" w:rsidRDefault="00F2103D" w:rsidP="00F2103D">
      <w:pPr>
        <w:pStyle w:val="a3"/>
        <w:shd w:val="clear" w:color="auto" w:fill="F4F4F4"/>
        <w:spacing w:before="0" w:beforeAutospacing="0" w:after="0" w:afterAutospacing="0"/>
        <w:jc w:val="center"/>
        <w:rPr>
          <w:rFonts w:ascii="Monotype Corsiva" w:hAnsi="Monotype Corsiva" w:cs="Arial"/>
          <w:color w:val="444444"/>
          <w:sz w:val="52"/>
          <w:szCs w:val="52"/>
        </w:rPr>
      </w:pPr>
      <w:r w:rsidRPr="00F2103D">
        <w:rPr>
          <w:rStyle w:val="a5"/>
          <w:rFonts w:ascii="Monotype Corsiva" w:hAnsi="Monotype Corsiva" w:cs="Arial"/>
          <w:i/>
          <w:iCs/>
          <w:color w:val="4B0082"/>
          <w:sz w:val="52"/>
          <w:szCs w:val="52"/>
        </w:rPr>
        <w:t>Уважаемые родители (законные представители)!</w:t>
      </w:r>
    </w:p>
    <w:p w:rsidR="00F2103D" w:rsidRDefault="00F2103D" w:rsidP="00F2103D">
      <w:pPr>
        <w:pStyle w:val="a3"/>
        <w:shd w:val="clear" w:color="auto" w:fill="F4F4F4"/>
        <w:spacing w:before="90" w:beforeAutospacing="0" w:after="90" w:afterAutospacing="0"/>
        <w:jc w:val="center"/>
        <w:rPr>
          <w:rFonts w:ascii="Arial" w:hAnsi="Arial" w:cs="Arial"/>
          <w:color w:val="444444"/>
          <w:sz w:val="23"/>
          <w:szCs w:val="23"/>
        </w:rPr>
      </w:pPr>
      <w:r>
        <w:rPr>
          <w:rFonts w:ascii="Arial" w:hAnsi="Arial" w:cs="Arial"/>
          <w:color w:val="444444"/>
          <w:sz w:val="23"/>
          <w:szCs w:val="23"/>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Pr>
          <w:rFonts w:ascii="Arial" w:hAnsi="Arial" w:cs="Arial"/>
          <w:color w:val="444444"/>
          <w:sz w:val="23"/>
          <w:szCs w:val="23"/>
        </w:rPr>
        <w:t>   </w:t>
      </w:r>
      <w:bookmarkStart w:id="0" w:name="_GoBack"/>
      <w:r w:rsidRPr="00F2103D">
        <w:rPr>
          <w:color w:val="444444"/>
          <w:sz w:val="28"/>
          <w:szCs w:val="28"/>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Убедитесь в том, что ребенок пристегнут ремнями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Все средства безопасности должны быть правильно подобраны.</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Дети до 12 лет должны сидеть на заднем сиденье. Центральное заднее сиденье - самое безопасное место при боковом столкновении.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Пристегивайте ремни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Пристегивайтесь, даже если ваш автомобиль оснащен воздушными подушками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Объясняйте детям как себя вести, и подавайте личный пример.</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Ремни безопасности и специальное сиденье для детей должны соответствовать росту и весу ребенка</w:t>
      </w:r>
    </w:p>
    <w:p w:rsidR="00F2103D" w:rsidRPr="00F2103D" w:rsidRDefault="00F2103D" w:rsidP="00F2103D">
      <w:pPr>
        <w:pStyle w:val="a3"/>
        <w:shd w:val="clear" w:color="auto" w:fill="F4F4F4"/>
        <w:spacing w:before="90" w:beforeAutospacing="0" w:after="90" w:afterAutospacing="0"/>
        <w:jc w:val="both"/>
        <w:rPr>
          <w:color w:val="444444"/>
          <w:sz w:val="28"/>
          <w:szCs w:val="28"/>
        </w:rPr>
      </w:pPr>
      <w:proofErr w:type="gramStart"/>
      <w:r w:rsidRPr="00F2103D">
        <w:rPr>
          <w:color w:val="444444"/>
          <w:sz w:val="28"/>
          <w:szCs w:val="28"/>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F2103D">
        <w:rPr>
          <w:color w:val="444444"/>
          <w:sz w:val="28"/>
          <w:szCs w:val="28"/>
        </w:rPr>
        <w:t xml:space="preserve"> </w:t>
      </w:r>
      <w:proofErr w:type="gramStart"/>
      <w:r w:rsidRPr="00F2103D">
        <w:rPr>
          <w:color w:val="444444"/>
          <w:sz w:val="28"/>
          <w:szCs w:val="28"/>
        </w:rPr>
        <w:t>Самое</w:t>
      </w:r>
      <w:proofErr w:type="gramEnd"/>
      <w:r w:rsidRPr="00F2103D">
        <w:rPr>
          <w:color w:val="444444"/>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w:t>
      </w:r>
      <w:r w:rsidRPr="00F2103D">
        <w:rPr>
          <w:color w:val="444444"/>
          <w:sz w:val="28"/>
          <w:szCs w:val="28"/>
        </w:rPr>
        <w:lastRenderedPageBreak/>
        <w:t>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Алкоголь влияет на остроту зрения, рассеивает внимание, повышает утомляемость и увеличивает время реакции.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Риск несчастного случая увеличивается вдвое, когда уровень алкоголя в крови поднимается до 0,5 г/л, и в 10 раз, когда он достигает 0,8 г/л.</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Продумайте маршрут и отдохните перед дорогой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Проверьте состояние вашей машины перед поездкой. Даже спущенные шины могут явиться причиной аварии.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Не кладите тяжелые предметы на полку в машине. При столкновении они могут превратиться в смертоносные «снаряды».</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Держите руль обеими руками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Положение рук на руле «без четверти три» или «без десяти два» дает наилучший контроль над автомобилем.</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Подумайте о своем комфорте 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Наклоните свое кресло под удобным для вас углом и пристегнитесь ремнями безопасности так, чтобы они не стесняли ваших движений.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Обратите внимание на подголовник, который должен быть наклонен к затылку как можно ближе.</w:t>
      </w:r>
    </w:p>
    <w:p w:rsidR="00F2103D" w:rsidRPr="00F2103D" w:rsidRDefault="00F2103D" w:rsidP="00F2103D">
      <w:pPr>
        <w:pStyle w:val="a3"/>
        <w:shd w:val="clear" w:color="auto" w:fill="F4F4F4"/>
        <w:spacing w:before="90" w:beforeAutospacing="0" w:after="90" w:afterAutospacing="0"/>
        <w:jc w:val="both"/>
        <w:rPr>
          <w:color w:val="444444"/>
          <w:sz w:val="28"/>
          <w:szCs w:val="28"/>
        </w:rPr>
      </w:pPr>
      <w:proofErr w:type="gramStart"/>
      <w:r w:rsidRPr="00F2103D">
        <w:rPr>
          <w:color w:val="444444"/>
          <w:sz w:val="28"/>
          <w:szCs w:val="28"/>
        </w:rPr>
        <w:t xml:space="preserve">С </w:t>
      </w:r>
      <w:proofErr w:type="spellStart"/>
      <w:r w:rsidRPr="00F2103D">
        <w:rPr>
          <w:color w:val="444444"/>
          <w:sz w:val="28"/>
          <w:szCs w:val="28"/>
        </w:rPr>
        <w:t>ледите</w:t>
      </w:r>
      <w:proofErr w:type="spellEnd"/>
      <w:proofErr w:type="gramEnd"/>
      <w:r w:rsidRPr="00F2103D">
        <w:rPr>
          <w:color w:val="444444"/>
          <w:sz w:val="28"/>
          <w:szCs w:val="28"/>
        </w:rPr>
        <w:t xml:space="preserve"> за ситуацией на дороге</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lastRenderedPageBreak/>
        <w:t>• Будьте готовы в случае опасности среагировать: сманеврировать или нажать на тормоз.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r w:rsidRPr="00F2103D">
        <w:rPr>
          <w:rStyle w:val="a5"/>
          <w:color w:val="444444"/>
          <w:sz w:val="28"/>
          <w:szCs w:val="28"/>
        </w:rPr>
        <w:t>Памятка для родителей "Правила перевозки детей в автомобиле"</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5"/>
          <w:color w:val="444444"/>
          <w:sz w:val="28"/>
          <w:szCs w:val="28"/>
        </w:rPr>
        <w:t>Правила безопасности в автомобиле</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5"/>
          <w:color w:val="444444"/>
          <w:sz w:val="28"/>
          <w:szCs w:val="28"/>
        </w:rPr>
        <w:t>Уважаемые родители (законные представители)!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Убедитесь в том, что ребенок пристегнут ремнями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Все средства безопасности должны быть правильно подобраны.</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Дети до 12 лет должны сидеть на заднем сиденье. Центральное заднее сиденье - самое безопасное место при боковом столкновении.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Пристегивайте ремни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Пристегивайтесь, даже если ваш автомобиль оснащен воздушными подушками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Объясняйте детям как себя вести, и подавайте личный пример.</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Ремни безопасности и специальное сиденье для детей должны соответствовать росту и весу ребенка</w:t>
      </w:r>
    </w:p>
    <w:p w:rsidR="00F2103D" w:rsidRPr="00F2103D" w:rsidRDefault="00F2103D" w:rsidP="00F2103D">
      <w:pPr>
        <w:pStyle w:val="a3"/>
        <w:shd w:val="clear" w:color="auto" w:fill="F4F4F4"/>
        <w:spacing w:before="90" w:beforeAutospacing="0" w:after="90" w:afterAutospacing="0"/>
        <w:jc w:val="both"/>
        <w:rPr>
          <w:color w:val="444444"/>
          <w:sz w:val="28"/>
          <w:szCs w:val="28"/>
        </w:rPr>
      </w:pPr>
      <w:proofErr w:type="gramStart"/>
      <w:r w:rsidRPr="00F2103D">
        <w:rPr>
          <w:color w:val="444444"/>
          <w:sz w:val="28"/>
          <w:szCs w:val="28"/>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F2103D">
        <w:rPr>
          <w:color w:val="444444"/>
          <w:sz w:val="28"/>
          <w:szCs w:val="28"/>
        </w:rPr>
        <w:t xml:space="preserve"> </w:t>
      </w:r>
      <w:proofErr w:type="gramStart"/>
      <w:r w:rsidRPr="00F2103D">
        <w:rPr>
          <w:color w:val="444444"/>
          <w:sz w:val="28"/>
          <w:szCs w:val="28"/>
        </w:rPr>
        <w:t>Самое</w:t>
      </w:r>
      <w:proofErr w:type="gramEnd"/>
      <w:r w:rsidRPr="00F2103D">
        <w:rPr>
          <w:color w:val="444444"/>
          <w:sz w:val="28"/>
          <w:szCs w:val="28"/>
        </w:rPr>
        <w:t xml:space="preserve"> важное - защитить шею ребенка, которая наиболее уязвима. Использование этого кресла уменьшает нагрузку на шею при столкновении </w:t>
      </w:r>
      <w:r w:rsidRPr="00F2103D">
        <w:rPr>
          <w:color w:val="444444"/>
          <w:sz w:val="28"/>
          <w:szCs w:val="28"/>
        </w:rPr>
        <w:lastRenderedPageBreak/>
        <w:t>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Алкоголь влияет на остроту зрения, рассеивает внимание, повышает утомляемость и увеличивает время реакции.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Риск несчастного случая увеличивается вдвое, когда уровень алкоголя в крови поднимается до 0,5 г/л, и в 10 раз, когда он достигает 0,8 г/л.</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Продумайте маршрут и отдохните перед дорогой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Проверьте состояние вашей машины перед поездкой. Даже спущенные шины могут явиться причиной аварии.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Не кладите тяжелые предметы на полку в машине. При столкновении они могут превратиться в смертоносные «снаряды».</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Держите руль обеими руками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Положение рук на руле «без четверти три» или «без десяти два» дает наилучший контроль над автомобилем.</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rStyle w:val="a4"/>
          <w:b/>
          <w:bCs/>
          <w:color w:val="444444"/>
          <w:sz w:val="28"/>
          <w:szCs w:val="28"/>
        </w:rPr>
        <w:t>Подумайте о своем комфорте и безопасности</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Наклоните свое кресло под удобным для вас углом и пристегнитесь ремнями безопасности так, чтобы они не стесняли ваших движений.</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Обратите внимание на подголовник, который должен быть наклонен к затылку как можно ближе.</w:t>
      </w:r>
    </w:p>
    <w:p w:rsidR="00F2103D" w:rsidRPr="00F2103D" w:rsidRDefault="00F2103D" w:rsidP="00F2103D">
      <w:pPr>
        <w:pStyle w:val="a3"/>
        <w:shd w:val="clear" w:color="auto" w:fill="F4F4F4"/>
        <w:spacing w:before="90" w:beforeAutospacing="0" w:after="90" w:afterAutospacing="0"/>
        <w:jc w:val="both"/>
        <w:rPr>
          <w:color w:val="444444"/>
          <w:sz w:val="28"/>
          <w:szCs w:val="28"/>
        </w:rPr>
      </w:pPr>
      <w:proofErr w:type="gramStart"/>
      <w:r w:rsidRPr="00F2103D">
        <w:rPr>
          <w:color w:val="444444"/>
          <w:sz w:val="28"/>
          <w:szCs w:val="28"/>
        </w:rPr>
        <w:t xml:space="preserve">С </w:t>
      </w:r>
      <w:proofErr w:type="spellStart"/>
      <w:r w:rsidRPr="00F2103D">
        <w:rPr>
          <w:color w:val="444444"/>
          <w:sz w:val="28"/>
          <w:szCs w:val="28"/>
        </w:rPr>
        <w:t>ледите</w:t>
      </w:r>
      <w:proofErr w:type="spellEnd"/>
      <w:proofErr w:type="gramEnd"/>
      <w:r w:rsidRPr="00F2103D">
        <w:rPr>
          <w:color w:val="444444"/>
          <w:sz w:val="28"/>
          <w:szCs w:val="28"/>
        </w:rPr>
        <w:t xml:space="preserve"> за ситуацией на дороге</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lastRenderedPageBreak/>
        <w:t>• Будьте готовы в случае опасности среагировать: сманеврировать или нажать на тормоз.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p w:rsidR="00F2103D" w:rsidRPr="00F2103D" w:rsidRDefault="00F2103D" w:rsidP="00F2103D">
      <w:pPr>
        <w:pStyle w:val="a3"/>
        <w:shd w:val="clear" w:color="auto" w:fill="F4F4F4"/>
        <w:spacing w:before="90" w:beforeAutospacing="0" w:after="90" w:afterAutospacing="0"/>
        <w:jc w:val="both"/>
        <w:rPr>
          <w:color w:val="444444"/>
          <w:sz w:val="28"/>
          <w:szCs w:val="28"/>
        </w:rPr>
      </w:pPr>
      <w:r w:rsidRPr="00F2103D">
        <w:rPr>
          <w:color w:val="444444"/>
          <w:sz w:val="28"/>
          <w:szCs w:val="28"/>
        </w:rPr>
        <w:t> </w:t>
      </w:r>
    </w:p>
    <w:bookmarkEnd w:id="0"/>
    <w:p w:rsidR="00E6615A" w:rsidRDefault="00F2103D">
      <w:r>
        <w:rPr>
          <w:noProof/>
          <w:lang w:eastAsia="ru-RU"/>
        </w:rPr>
        <w:drawing>
          <wp:inline distT="0" distB="0" distL="0" distR="0">
            <wp:extent cx="5715000" cy="4286250"/>
            <wp:effectExtent l="0" t="0" r="0" b="0"/>
            <wp:docPr id="1" name="Рисунок 1" descr="C:\Users\Марина\Desktop\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9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E66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8E"/>
    <w:rsid w:val="0000498E"/>
    <w:rsid w:val="00E6615A"/>
    <w:rsid w:val="00F2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103D"/>
    <w:rPr>
      <w:i/>
      <w:iCs/>
    </w:rPr>
  </w:style>
  <w:style w:type="character" w:styleId="a5">
    <w:name w:val="Strong"/>
    <w:basedOn w:val="a0"/>
    <w:uiPriority w:val="22"/>
    <w:qFormat/>
    <w:rsid w:val="00F2103D"/>
    <w:rPr>
      <w:b/>
      <w:bCs/>
    </w:rPr>
  </w:style>
  <w:style w:type="paragraph" w:styleId="a6">
    <w:name w:val="Balloon Text"/>
    <w:basedOn w:val="a"/>
    <w:link w:val="a7"/>
    <w:uiPriority w:val="99"/>
    <w:semiHidden/>
    <w:unhideWhenUsed/>
    <w:rsid w:val="00F210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103D"/>
    <w:rPr>
      <w:i/>
      <w:iCs/>
    </w:rPr>
  </w:style>
  <w:style w:type="character" w:styleId="a5">
    <w:name w:val="Strong"/>
    <w:basedOn w:val="a0"/>
    <w:uiPriority w:val="22"/>
    <w:qFormat/>
    <w:rsid w:val="00F2103D"/>
    <w:rPr>
      <w:b/>
      <w:bCs/>
    </w:rPr>
  </w:style>
  <w:style w:type="paragraph" w:styleId="a6">
    <w:name w:val="Balloon Text"/>
    <w:basedOn w:val="a"/>
    <w:link w:val="a7"/>
    <w:uiPriority w:val="99"/>
    <w:semiHidden/>
    <w:unhideWhenUsed/>
    <w:rsid w:val="00F210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UX25FU4DC2SS-550-921</_dlc_DocId>
    <_dlc_DocIdUrl xmlns="abdb83d0-779d-445a-a542-78c4e7e32ea9">
      <Url>http://www.eduportal44.ru/soligalich/Dsad-1/1/_layouts/15/DocIdRedir.aspx?ID=UX25FU4DC2SS-550-921</Url>
      <Description>UX25FU4DC2SS-550-921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E36725-C6FB-42FA-A76F-10396D782767}"/>
</file>

<file path=customXml/itemProps2.xml><?xml version="1.0" encoding="utf-8"?>
<ds:datastoreItem xmlns:ds="http://schemas.openxmlformats.org/officeDocument/2006/customXml" ds:itemID="{44A68CA5-0CE4-4A19-A7BD-5F1E4C64D1B6}"/>
</file>

<file path=customXml/itemProps3.xml><?xml version="1.0" encoding="utf-8"?>
<ds:datastoreItem xmlns:ds="http://schemas.openxmlformats.org/officeDocument/2006/customXml" ds:itemID="{766FCD98-AA70-4FAA-9B4D-47DC8E4CE9DF}"/>
</file>

<file path=customXml/itemProps4.xml><?xml version="1.0" encoding="utf-8"?>
<ds:datastoreItem xmlns:ds="http://schemas.openxmlformats.org/officeDocument/2006/customXml" ds:itemID="{AB361599-A796-4318-BC55-CC72E7CD8430}"/>
</file>

<file path=docProps/app.xml><?xml version="1.0" encoding="utf-8"?>
<Properties xmlns="http://schemas.openxmlformats.org/officeDocument/2006/extended-properties" xmlns:vt="http://schemas.openxmlformats.org/officeDocument/2006/docPropsVTypes">
  <Template>Normal</Template>
  <TotalTime>3</TotalTime>
  <Pages>1</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2019-03-12T10:04:00Z</dcterms:created>
  <dcterms:modified xsi:type="dcterms:W3CDTF">2019-03-12T10:07:00Z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4d5d8cab-1f63-4f19-994a-f0bc46b90479</vt:lpwstr>
  </property>
</Properties>
</file>