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08" w:rsidRPr="00D305D8" w:rsidRDefault="00FC6CEE" w:rsidP="005A3D08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5A3D08" w:rsidRPr="00D305D8">
        <w:rPr>
          <w:rFonts w:ascii="Times New Roman" w:hAnsi="Times New Roman" w:cs="Times New Roman"/>
          <w:b/>
          <w:color w:val="002060"/>
          <w:sz w:val="28"/>
        </w:rPr>
        <w:t>Расписание</w:t>
      </w:r>
    </w:p>
    <w:p w:rsidR="00331BE8" w:rsidRPr="00D305D8" w:rsidRDefault="006C4279" w:rsidP="005A3D08">
      <w:pPr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курсов повышения квалификации</w:t>
      </w:r>
    </w:p>
    <w:p w:rsidR="005A3D08" w:rsidRPr="00D305D8" w:rsidRDefault="005A3D08" w:rsidP="005A3D08">
      <w:pPr>
        <w:tabs>
          <w:tab w:val="left" w:pos="292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305D8">
        <w:rPr>
          <w:rFonts w:ascii="Times New Roman" w:hAnsi="Times New Roman" w:cs="Times New Roman"/>
          <w:color w:val="002060"/>
          <w:sz w:val="28"/>
          <w:szCs w:val="28"/>
        </w:rPr>
        <w:t>По теме:</w:t>
      </w:r>
      <w:r w:rsidR="00973BC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305D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Инновационная деятельность в сфере образования.</w:t>
      </w:r>
    </w:p>
    <w:p w:rsidR="005A3D08" w:rsidRDefault="005A3D08" w:rsidP="005A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305D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Интерактивные музейные ресурсы и технологии в образовательной деятельности музейных и образовательных организаций</w:t>
      </w:r>
    </w:p>
    <w:p w:rsidR="00266DD5" w:rsidRDefault="00266DD5" w:rsidP="005A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46D3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Очная сессия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– </w:t>
      </w:r>
      <w:r w:rsidR="00A676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учебных час</w:t>
      </w:r>
      <w:r w:rsidR="00A676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</w:t>
      </w:r>
    </w:p>
    <w:p w:rsidR="00604D61" w:rsidRDefault="00604D61" w:rsidP="005A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 11по 13 марта </w:t>
      </w:r>
    </w:p>
    <w:p w:rsidR="005A3D08" w:rsidRPr="00D305D8" w:rsidRDefault="005A3D08" w:rsidP="005A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5500"/>
        <w:gridCol w:w="850"/>
        <w:gridCol w:w="709"/>
        <w:gridCol w:w="2013"/>
      </w:tblGrid>
      <w:tr w:rsidR="00D305D8" w:rsidRPr="00D305D8" w:rsidTr="00F11C85">
        <w:tc>
          <w:tcPr>
            <w:tcW w:w="1701" w:type="dxa"/>
          </w:tcPr>
          <w:p w:rsidR="00724892" w:rsidRPr="00D305D8" w:rsidRDefault="00724892" w:rsidP="005A3D08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D305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  <w:t>Время занятий</w:t>
            </w:r>
          </w:p>
        </w:tc>
        <w:tc>
          <w:tcPr>
            <w:tcW w:w="5500" w:type="dxa"/>
          </w:tcPr>
          <w:p w:rsidR="00724892" w:rsidRPr="00D305D8" w:rsidRDefault="00724892" w:rsidP="005A3D08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D305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</w:tcPr>
          <w:p w:rsidR="00724892" w:rsidRPr="00D305D8" w:rsidRDefault="00724892" w:rsidP="001C50E0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D305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Кол.-</w:t>
            </w:r>
            <w:proofErr w:type="gramEnd"/>
            <w:r w:rsidRPr="00D305D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во уч. час. </w:t>
            </w:r>
          </w:p>
        </w:tc>
        <w:tc>
          <w:tcPr>
            <w:tcW w:w="709" w:type="dxa"/>
          </w:tcPr>
          <w:p w:rsidR="00724892" w:rsidRPr="00D305D8" w:rsidRDefault="00724892" w:rsidP="00322A08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18367B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  <w:t xml:space="preserve">№ </w:t>
            </w:r>
            <w:r w:rsidRPr="0018367B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кабинета</w:t>
            </w:r>
          </w:p>
        </w:tc>
        <w:tc>
          <w:tcPr>
            <w:tcW w:w="2013" w:type="dxa"/>
          </w:tcPr>
          <w:p w:rsidR="00724892" w:rsidRPr="00D305D8" w:rsidRDefault="00724892" w:rsidP="00322A08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D305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  <w:t>Лектор</w:t>
            </w:r>
          </w:p>
        </w:tc>
      </w:tr>
      <w:tr w:rsidR="00D305D8" w:rsidRPr="006E1E61" w:rsidTr="00F11C85">
        <w:trPr>
          <w:trHeight w:val="352"/>
        </w:trPr>
        <w:tc>
          <w:tcPr>
            <w:tcW w:w="8760" w:type="dxa"/>
            <w:gridSpan w:val="4"/>
          </w:tcPr>
          <w:p w:rsidR="00724892" w:rsidRPr="006E1E61" w:rsidRDefault="00A67689" w:rsidP="009E2F3A">
            <w:pPr>
              <w:tabs>
                <w:tab w:val="left" w:pos="292"/>
                <w:tab w:val="center" w:pos="5421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11</w:t>
            </w:r>
            <w:r w:rsidR="00724892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 xml:space="preserve">. </w:t>
            </w:r>
            <w:r w:rsidR="0065167E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0</w:t>
            </w:r>
            <w:r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3</w:t>
            </w:r>
            <w:r w:rsidR="00724892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 xml:space="preserve">. </w:t>
            </w:r>
            <w:r w:rsidR="00E91469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П</w:t>
            </w:r>
            <w:r w:rsidR="00724892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онедельник</w:t>
            </w:r>
            <w:r w:rsidR="00365F19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 xml:space="preserve"> </w:t>
            </w:r>
            <w:r w:rsidR="00D6254F" w:rsidRPr="006E1E61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>(</w:t>
            </w:r>
            <w:r w:rsidR="009E2F3A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>7</w:t>
            </w:r>
            <w:r w:rsidR="00A30DA3" w:rsidRPr="006E1E61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 xml:space="preserve"> </w:t>
            </w:r>
            <w:r w:rsidR="00D6254F" w:rsidRPr="006E1E61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>уч. часов)</w:t>
            </w:r>
          </w:p>
        </w:tc>
        <w:tc>
          <w:tcPr>
            <w:tcW w:w="2013" w:type="dxa"/>
          </w:tcPr>
          <w:p w:rsidR="00724892" w:rsidRPr="006E1E61" w:rsidRDefault="00724892" w:rsidP="00DE6314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4"/>
                <w:lang w:eastAsia="ru-RU"/>
              </w:rPr>
            </w:pPr>
          </w:p>
        </w:tc>
      </w:tr>
      <w:tr w:rsidR="00D305D8" w:rsidRPr="006E1E61" w:rsidTr="00F11C85">
        <w:tc>
          <w:tcPr>
            <w:tcW w:w="1701" w:type="dxa"/>
          </w:tcPr>
          <w:p w:rsidR="00724892" w:rsidRPr="006E1E61" w:rsidRDefault="0072489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10.00</w:t>
            </w:r>
            <w:r w:rsidR="00AD6D86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 – 10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</w:t>
            </w:r>
            <w:r w:rsidR="00B91E6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5500" w:type="dxa"/>
          </w:tcPr>
          <w:p w:rsidR="00724892" w:rsidRPr="006E1E61" w:rsidRDefault="00724892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850" w:type="dxa"/>
          </w:tcPr>
          <w:p w:rsidR="00724892" w:rsidRPr="006E1E61" w:rsidRDefault="00B91E62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  <w:r w:rsidR="0072489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0 минут </w:t>
            </w:r>
          </w:p>
        </w:tc>
        <w:tc>
          <w:tcPr>
            <w:tcW w:w="709" w:type="dxa"/>
          </w:tcPr>
          <w:p w:rsidR="00724892" w:rsidRPr="006E1E61" w:rsidRDefault="0018367B" w:rsidP="00FE3BD3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724892" w:rsidRPr="006E1E61" w:rsidRDefault="00F11C85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Николаева Т.В.</w:t>
            </w:r>
          </w:p>
        </w:tc>
      </w:tr>
      <w:tr w:rsidR="0055320D" w:rsidRPr="006E1E61" w:rsidTr="00F11C85">
        <w:tc>
          <w:tcPr>
            <w:tcW w:w="1701" w:type="dxa"/>
          </w:tcPr>
          <w:p w:rsidR="00724892" w:rsidRPr="006E1E61" w:rsidRDefault="0072489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10.</w:t>
            </w:r>
            <w:r w:rsidR="00B91E6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 – 1</w:t>
            </w:r>
            <w:r w:rsidR="00B91E6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0.50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</w:t>
            </w:r>
          </w:p>
          <w:p w:rsidR="00B5369D" w:rsidRPr="006E1E61" w:rsidRDefault="00B5369D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724892" w:rsidRPr="006E1E61" w:rsidRDefault="00724892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Государственное регулирование деятельности музеев в сфере образования</w:t>
            </w:r>
          </w:p>
        </w:tc>
        <w:tc>
          <w:tcPr>
            <w:tcW w:w="850" w:type="dxa"/>
          </w:tcPr>
          <w:p w:rsidR="00724892" w:rsidRPr="006E1E61" w:rsidRDefault="00724892" w:rsidP="00365F19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4892" w:rsidRPr="006E1E61" w:rsidRDefault="0018367B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724892" w:rsidRPr="006E1E61" w:rsidRDefault="00875E03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Шапошникова М.В.</w:t>
            </w:r>
          </w:p>
        </w:tc>
      </w:tr>
      <w:tr w:rsidR="0055320D" w:rsidRPr="006E1E61" w:rsidTr="00F11C85">
        <w:tc>
          <w:tcPr>
            <w:tcW w:w="1701" w:type="dxa"/>
          </w:tcPr>
          <w:p w:rsidR="00724892" w:rsidRPr="006E1E61" w:rsidRDefault="0072489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  <w:r w:rsidR="00B91E6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</w:t>
            </w:r>
            <w:r w:rsidR="00B91E6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 – 1</w:t>
            </w:r>
            <w:r w:rsidR="0018367B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1.30</w:t>
            </w:r>
          </w:p>
          <w:p w:rsidR="00724892" w:rsidRPr="006E1E61" w:rsidRDefault="0072489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724892" w:rsidRPr="006E1E61" w:rsidRDefault="0072489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724892" w:rsidRPr="006E1E61" w:rsidRDefault="00724892" w:rsidP="00C953A7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Лучшие мировые и отечественные 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образовательные практики в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сфере музейной деятельности</w:t>
            </w:r>
          </w:p>
        </w:tc>
        <w:tc>
          <w:tcPr>
            <w:tcW w:w="850" w:type="dxa"/>
          </w:tcPr>
          <w:p w:rsidR="00724892" w:rsidRPr="006E1E61" w:rsidRDefault="0018367B" w:rsidP="00365F19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4892" w:rsidRPr="006E1E61" w:rsidRDefault="0018367B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724892" w:rsidRPr="006E1E61" w:rsidRDefault="00875E03" w:rsidP="003E519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Шапошникова М.В.</w:t>
            </w:r>
            <w:r w:rsidR="00724892"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2F6E02" w:rsidRPr="006E1E61" w:rsidTr="00F11C85">
        <w:tc>
          <w:tcPr>
            <w:tcW w:w="1701" w:type="dxa"/>
          </w:tcPr>
          <w:p w:rsidR="002F6E02" w:rsidRPr="006E1E61" w:rsidRDefault="002F6E0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11.40.- 12.20</w:t>
            </w:r>
          </w:p>
        </w:tc>
        <w:tc>
          <w:tcPr>
            <w:tcW w:w="5500" w:type="dxa"/>
          </w:tcPr>
          <w:p w:rsidR="002F6E02" w:rsidRPr="006E1E61" w:rsidRDefault="003B2A37" w:rsidP="002F6E02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«</w:t>
            </w:r>
            <w:proofErr w:type="spellStart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Quest</w:t>
            </w:r>
            <w:proofErr w:type="spellEnd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» – игра как образовательная технология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 xml:space="preserve">. </w:t>
            </w:r>
            <w:r w:rsidRPr="00D75032">
              <w:rPr>
                <w:rFonts w:ascii="Times New Roman" w:eastAsia="Calibri" w:hAnsi="Times New Roman" w:cs="Times New Roman"/>
                <w:i/>
                <w:color w:val="002060"/>
                <w:sz w:val="28"/>
                <w:shd w:val="clear" w:color="auto" w:fill="FFFFFF"/>
              </w:rPr>
              <w:t>Представление опыта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 xml:space="preserve"> </w:t>
            </w:r>
            <w:r w:rsidRPr="00D75032">
              <w:rPr>
                <w:rFonts w:ascii="Times New Roman" w:eastAsia="Calibri" w:hAnsi="Times New Roman" w:cs="Times New Roman"/>
                <w:i/>
                <w:color w:val="002060"/>
                <w:sz w:val="28"/>
                <w:shd w:val="clear" w:color="auto" w:fill="FFFFFF"/>
              </w:rPr>
              <w:t>образовательной организации</w:t>
            </w:r>
          </w:p>
        </w:tc>
        <w:tc>
          <w:tcPr>
            <w:tcW w:w="850" w:type="dxa"/>
          </w:tcPr>
          <w:p w:rsidR="002F6E02" w:rsidRPr="006E1E61" w:rsidRDefault="002F6E02" w:rsidP="002F6E02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F6E02" w:rsidRPr="006E1E61" w:rsidRDefault="002F6E02" w:rsidP="002F6E02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2F6E02" w:rsidRPr="006E1E61" w:rsidRDefault="003B2A37" w:rsidP="002F6E02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Смирнова О.С. (город Галич)</w:t>
            </w:r>
          </w:p>
        </w:tc>
      </w:tr>
      <w:tr w:rsidR="002F6E02" w:rsidRPr="006E1E61" w:rsidTr="00F11C85">
        <w:tc>
          <w:tcPr>
            <w:tcW w:w="1701" w:type="dxa"/>
          </w:tcPr>
          <w:p w:rsidR="002F6E02" w:rsidRPr="006E1E61" w:rsidRDefault="002F6E02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12.20 .– 12.50.</w:t>
            </w:r>
          </w:p>
        </w:tc>
        <w:tc>
          <w:tcPr>
            <w:tcW w:w="7059" w:type="dxa"/>
            <w:gridSpan w:val="3"/>
          </w:tcPr>
          <w:p w:rsidR="002F6E02" w:rsidRPr="006E1E61" w:rsidRDefault="002F6E02" w:rsidP="002F6E02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Перерыв на обед</w:t>
            </w:r>
          </w:p>
        </w:tc>
        <w:tc>
          <w:tcPr>
            <w:tcW w:w="2013" w:type="dxa"/>
          </w:tcPr>
          <w:p w:rsidR="002F6E02" w:rsidRPr="006E1E61" w:rsidRDefault="002F6E02" w:rsidP="002F6E02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</w:p>
        </w:tc>
      </w:tr>
      <w:tr w:rsidR="009A3471" w:rsidRPr="006E1E61" w:rsidTr="00F11C85">
        <w:tc>
          <w:tcPr>
            <w:tcW w:w="1701" w:type="dxa"/>
          </w:tcPr>
          <w:p w:rsidR="009A3471" w:rsidRPr="006E1E61" w:rsidRDefault="009A3471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12.50. – 14.50</w:t>
            </w:r>
          </w:p>
          <w:p w:rsidR="009A3471" w:rsidRPr="006E1E61" w:rsidRDefault="009A3471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9A3471" w:rsidRPr="006E1E61" w:rsidRDefault="009A3471" w:rsidP="009A347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Совместная образовательная деятельность музейных и образовательных организаций при использовании проектно –деятельностных методик. Проектирование. </w:t>
            </w:r>
          </w:p>
        </w:tc>
        <w:tc>
          <w:tcPr>
            <w:tcW w:w="850" w:type="dxa"/>
          </w:tcPr>
          <w:p w:rsidR="009A3471" w:rsidRPr="006E1E61" w:rsidRDefault="009A3471" w:rsidP="009A3471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A3471" w:rsidRPr="006E1E61" w:rsidRDefault="009A3471" w:rsidP="009A347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9A3471" w:rsidRPr="006E1E61" w:rsidRDefault="009A3471" w:rsidP="009A3471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Волкова Л.А.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15.00- 15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.40.</w:t>
            </w:r>
          </w:p>
        </w:tc>
        <w:tc>
          <w:tcPr>
            <w:tcW w:w="5500" w:type="dxa"/>
          </w:tcPr>
          <w:p w:rsidR="00E9671B" w:rsidRPr="006E1E61" w:rsidRDefault="00E9671B" w:rsidP="00E9671B">
            <w:pPr>
              <w:spacing w:line="256" w:lineRule="auto"/>
              <w:rPr>
                <w:rFonts w:ascii="Calibri" w:eastAsia="Calibri" w:hAnsi="Calibri" w:cs="Times New Roman"/>
                <w:color w:val="002060"/>
                <w:sz w:val="24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Применение методик «Кластер» «Инсерт» в условиях прохождения школьниками музейных практик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  1</w:t>
            </w: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Волкова Л.А.</w:t>
            </w:r>
          </w:p>
        </w:tc>
      </w:tr>
      <w:tr w:rsidR="00E9671B" w:rsidRPr="006E1E61" w:rsidTr="00724892">
        <w:tc>
          <w:tcPr>
            <w:tcW w:w="10773" w:type="dxa"/>
            <w:gridSpan w:val="5"/>
          </w:tcPr>
          <w:p w:rsidR="00E9671B" w:rsidRPr="006E1E61" w:rsidRDefault="008A642F" w:rsidP="009E2F3A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12.03</w:t>
            </w:r>
            <w:r w:rsidR="00E9671B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 xml:space="preserve"> Вторник</w:t>
            </w:r>
            <w:r w:rsidR="00E9671B" w:rsidRPr="006E1E61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4"/>
                <w:lang w:eastAsia="ru-RU"/>
              </w:rPr>
              <w:t xml:space="preserve"> (</w:t>
            </w:r>
            <w:r w:rsidR="009E2F3A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>9</w:t>
            </w:r>
            <w:r w:rsidR="00E9671B" w:rsidRPr="006E1E61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 xml:space="preserve"> уч. часов)</w:t>
            </w:r>
          </w:p>
        </w:tc>
      </w:tr>
      <w:tr w:rsidR="003B2A37" w:rsidRPr="006E1E61" w:rsidTr="003B2A37">
        <w:trPr>
          <w:trHeight w:val="990"/>
        </w:trPr>
        <w:tc>
          <w:tcPr>
            <w:tcW w:w="1701" w:type="dxa"/>
            <w:vMerge w:val="restart"/>
          </w:tcPr>
          <w:p w:rsidR="003B2A37" w:rsidRPr="006E1E61" w:rsidRDefault="003B2A37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09.00.- 10.30</w:t>
            </w:r>
          </w:p>
        </w:tc>
        <w:tc>
          <w:tcPr>
            <w:tcW w:w="5500" w:type="dxa"/>
          </w:tcPr>
          <w:p w:rsidR="003B2A37" w:rsidRPr="006E1E61" w:rsidRDefault="003B2A37" w:rsidP="009E2F3A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Региональные программы и проекты образовательной направленности, соотносимые с музейной деятельностью</w:t>
            </w:r>
          </w:p>
        </w:tc>
        <w:tc>
          <w:tcPr>
            <w:tcW w:w="850" w:type="dxa"/>
          </w:tcPr>
          <w:p w:rsidR="003B2A37" w:rsidRDefault="003B2A37" w:rsidP="00E9671B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</w:p>
          <w:p w:rsidR="003B2A37" w:rsidRDefault="003B2A37" w:rsidP="003B2A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2A37" w:rsidRPr="003B2A37" w:rsidRDefault="003B2A37" w:rsidP="003B2A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B2A37" w:rsidRPr="006E1E61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3B2A37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Пигалева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Н.П.</w:t>
            </w:r>
          </w:p>
          <w:p w:rsidR="003B2A37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3B2A37" w:rsidRPr="006E1E61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3B2A37" w:rsidRPr="006E1E61" w:rsidTr="00F11C85">
        <w:trPr>
          <w:trHeight w:val="1260"/>
        </w:trPr>
        <w:tc>
          <w:tcPr>
            <w:tcW w:w="1701" w:type="dxa"/>
            <w:vMerge/>
          </w:tcPr>
          <w:p w:rsidR="003B2A37" w:rsidRPr="006E1E61" w:rsidRDefault="003B2A37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3B2A37" w:rsidRPr="006E1E61" w:rsidRDefault="003B2A37" w:rsidP="009E2F3A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Образовательный туризм как инструмент построения персонального образовательного маршрута школь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ника с включением музейных сред</w:t>
            </w:r>
          </w:p>
        </w:tc>
        <w:tc>
          <w:tcPr>
            <w:tcW w:w="850" w:type="dxa"/>
          </w:tcPr>
          <w:p w:rsidR="003B2A37" w:rsidRDefault="003B2A37" w:rsidP="003B2A3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B2A37" w:rsidRPr="006E1E61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3B2A37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3B2A37" w:rsidRDefault="003B2A37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Малкова Л.А.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9E2F3A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10.30- 11.10</w:t>
            </w: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Calibri" w:hAnsi="Times New Roman" w:cs="Times New Roman"/>
                <w:color w:val="002060"/>
                <w:sz w:val="28"/>
              </w:rPr>
            </w:pPr>
            <w:r w:rsidRPr="006E1E61">
              <w:rPr>
                <w:rFonts w:ascii="Times New Roman" w:eastAsia="Calibri" w:hAnsi="Times New Roman" w:cs="Times New Roman"/>
                <w:color w:val="002060"/>
                <w:sz w:val="28"/>
              </w:rPr>
              <w:t xml:space="preserve">Особенности создания и проведения </w:t>
            </w:r>
            <w:r w:rsidRPr="006E1E61">
              <w:rPr>
                <w:rFonts w:ascii="Times New Roman" w:eastAsia="Calibri" w:hAnsi="Times New Roman" w:cs="Times New Roman"/>
                <w:color w:val="002060"/>
                <w:sz w:val="28"/>
              </w:rPr>
              <w:lastRenderedPageBreak/>
              <w:t xml:space="preserve">музейного </w:t>
            </w:r>
            <w:proofErr w:type="spellStart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</w:rPr>
              <w:t>квестов</w:t>
            </w:r>
            <w:proofErr w:type="spellEnd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</w:rPr>
              <w:t xml:space="preserve"> (стажировка в музее)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Павлова М.А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9E2F3A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11.</w:t>
            </w:r>
            <w:r w:rsidR="009E2F3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0.- 12.40.</w:t>
            </w:r>
          </w:p>
        </w:tc>
        <w:tc>
          <w:tcPr>
            <w:tcW w:w="5500" w:type="dxa"/>
          </w:tcPr>
          <w:p w:rsidR="00E9671B" w:rsidRPr="006E1E61" w:rsidRDefault="00E9671B" w:rsidP="00E967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Перерыв на обед,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переезд в музей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12.40. – 14.40.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Актуальный опыт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реализации образовательной деятельности музеями и образовательными организациями Костромской области 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(стажировка в музее)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Павлова М.А.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14.50. -16.10.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Возможности музейно-образовательного сайта на примере сайта 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  <w:t>«Музей на связи.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val="en-US"/>
              </w:rPr>
              <w:t>ru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</w:rPr>
              <w:t>»</w:t>
            </w: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и других образовательных сайтов российских и зарубежных музеев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Павлова М.А.</w:t>
            </w:r>
          </w:p>
        </w:tc>
      </w:tr>
      <w:tr w:rsidR="00E9671B" w:rsidRPr="006E1E61" w:rsidTr="00724892">
        <w:tc>
          <w:tcPr>
            <w:tcW w:w="10773" w:type="dxa"/>
            <w:gridSpan w:val="5"/>
          </w:tcPr>
          <w:p w:rsidR="00E9671B" w:rsidRPr="006E1E61" w:rsidRDefault="008A642F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>13.03</w:t>
            </w:r>
            <w:r w:rsidR="00E9671B" w:rsidRPr="006E1E61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24"/>
                <w:lang w:eastAsia="ru-RU"/>
              </w:rPr>
              <w:t xml:space="preserve">Среда </w:t>
            </w:r>
            <w:r w:rsidR="00E9671B" w:rsidRPr="006E1E61">
              <w:rPr>
                <w:rFonts w:ascii="Times New Roman" w:eastAsia="Times New Roman" w:hAnsi="Times New Roman" w:cs="Times New Roman"/>
                <w:color w:val="002060"/>
                <w:sz w:val="32"/>
                <w:szCs w:val="24"/>
                <w:lang w:eastAsia="ru-RU"/>
              </w:rPr>
              <w:t>(8 уч. часов)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09.00 – 10.30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Музейная исследовательская деятельность учащихся как одно из направлений развития образования. </w:t>
            </w: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Практикум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9671B" w:rsidRPr="00BA04C7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Румянцева О.Н.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10.40.- 12.00.</w:t>
            </w: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Способы эффективных коммуникаций   с детьми разных возрастов при прохождении ими музейных практик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Адоевцева И.В.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12.00 - 12.30</w:t>
            </w: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4"/>
                <w:lang w:eastAsia="ru-RU"/>
              </w:rPr>
              <w:t>Перерыв на обед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E9671B" w:rsidRPr="006E1E61" w:rsidTr="00F11C85">
        <w:tc>
          <w:tcPr>
            <w:tcW w:w="1701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12.30. – 14.50.</w:t>
            </w:r>
          </w:p>
        </w:tc>
        <w:tc>
          <w:tcPr>
            <w:tcW w:w="5500" w:type="dxa"/>
          </w:tcPr>
          <w:p w:rsidR="00E9671B" w:rsidRPr="006E1E61" w:rsidRDefault="003B2A37" w:rsidP="00E9671B">
            <w:pPr>
              <w:tabs>
                <w:tab w:val="left" w:pos="432"/>
              </w:tabs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</w:pPr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«</w:t>
            </w:r>
            <w:proofErr w:type="spellStart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Quest</w:t>
            </w:r>
            <w:proofErr w:type="spellEnd"/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» – игра как образовательная технология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 xml:space="preserve">. </w:t>
            </w:r>
            <w:r w:rsidRPr="00D75032">
              <w:rPr>
                <w:rFonts w:ascii="Times New Roman" w:eastAsia="Calibri" w:hAnsi="Times New Roman" w:cs="Times New Roman"/>
                <w:i/>
                <w:color w:val="002060"/>
                <w:sz w:val="28"/>
                <w:shd w:val="clear" w:color="auto" w:fill="FFFFFF"/>
              </w:rPr>
              <w:t>Представление опыт</w:t>
            </w:r>
            <w:bookmarkStart w:id="0" w:name="_GoBack"/>
            <w:bookmarkEnd w:id="0"/>
            <w:r w:rsidRPr="00D75032">
              <w:rPr>
                <w:rFonts w:ascii="Times New Roman" w:eastAsia="Calibri" w:hAnsi="Times New Roman" w:cs="Times New Roman"/>
                <w:i/>
                <w:color w:val="002060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 xml:space="preserve"> </w:t>
            </w:r>
            <w:r w:rsidRPr="00D75032">
              <w:rPr>
                <w:rFonts w:ascii="Times New Roman" w:eastAsia="Calibri" w:hAnsi="Times New Roman" w:cs="Times New Roman"/>
                <w:i/>
                <w:color w:val="002060"/>
                <w:sz w:val="28"/>
                <w:shd w:val="clear" w:color="auto" w:fill="FFFFFF"/>
              </w:rPr>
              <w:t>образовательной организации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9671B" w:rsidRPr="00BA04C7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Малкова Л.А.</w:t>
            </w:r>
          </w:p>
        </w:tc>
      </w:tr>
      <w:tr w:rsidR="00E9671B" w:rsidRPr="006E1E61" w:rsidTr="00F11C85">
        <w:tc>
          <w:tcPr>
            <w:tcW w:w="1701" w:type="dxa"/>
          </w:tcPr>
          <w:p w:rsidR="00E9671B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15.00.- 16.30.</w:t>
            </w:r>
          </w:p>
        </w:tc>
        <w:tc>
          <w:tcPr>
            <w:tcW w:w="550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6E1E61">
              <w:rPr>
                <w:rFonts w:ascii="Times New Roman" w:eastAsia="Calibri" w:hAnsi="Times New Roman" w:cs="Times New Roman"/>
                <w:color w:val="002060"/>
                <w:sz w:val="28"/>
                <w:shd w:val="clear" w:color="auto" w:fill="FFFFFF"/>
              </w:rPr>
              <w:t>Краеведческий образовательный навигатор (способы комплектования и использования электронного ресурса).</w:t>
            </w:r>
          </w:p>
        </w:tc>
        <w:tc>
          <w:tcPr>
            <w:tcW w:w="850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9671B" w:rsidRPr="00BA04C7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en-US" w:eastAsia="ru-RU"/>
              </w:rPr>
              <w:t>27</w:t>
            </w:r>
          </w:p>
        </w:tc>
        <w:tc>
          <w:tcPr>
            <w:tcW w:w="2013" w:type="dxa"/>
          </w:tcPr>
          <w:p w:rsidR="00E9671B" w:rsidRPr="006E1E61" w:rsidRDefault="00E9671B" w:rsidP="00E9671B">
            <w:pPr>
              <w:tabs>
                <w:tab w:val="left" w:pos="292"/>
                <w:tab w:val="center" w:pos="4749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E1E6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Малкова Л.А.</w:t>
            </w:r>
          </w:p>
        </w:tc>
      </w:tr>
    </w:tbl>
    <w:p w:rsidR="005A3D08" w:rsidRPr="006E1E61" w:rsidRDefault="005A3D08" w:rsidP="005A3D08">
      <w:pPr>
        <w:tabs>
          <w:tab w:val="left" w:pos="292"/>
          <w:tab w:val="center" w:pos="4749"/>
        </w:tabs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sectPr w:rsidR="005A3D08" w:rsidRPr="006E1E61" w:rsidSect="00F37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BC"/>
    <w:rsid w:val="00001E76"/>
    <w:rsid w:val="00021BF9"/>
    <w:rsid w:val="000319BF"/>
    <w:rsid w:val="000345CF"/>
    <w:rsid w:val="00047187"/>
    <w:rsid w:val="000B6755"/>
    <w:rsid w:val="000D1BE7"/>
    <w:rsid w:val="000D3483"/>
    <w:rsid w:val="00107FCD"/>
    <w:rsid w:val="0011357C"/>
    <w:rsid w:val="00116E6D"/>
    <w:rsid w:val="00136F76"/>
    <w:rsid w:val="0014230A"/>
    <w:rsid w:val="001425DB"/>
    <w:rsid w:val="00146D3F"/>
    <w:rsid w:val="00167B5E"/>
    <w:rsid w:val="00182AAE"/>
    <w:rsid w:val="0018367B"/>
    <w:rsid w:val="00194BEB"/>
    <w:rsid w:val="001A51C8"/>
    <w:rsid w:val="001A7DBF"/>
    <w:rsid w:val="001C28CD"/>
    <w:rsid w:val="001C50E0"/>
    <w:rsid w:val="001E7496"/>
    <w:rsid w:val="001F00BB"/>
    <w:rsid w:val="001F0DE9"/>
    <w:rsid w:val="001F6537"/>
    <w:rsid w:val="002074C0"/>
    <w:rsid w:val="00207D46"/>
    <w:rsid w:val="00266DD5"/>
    <w:rsid w:val="002751B7"/>
    <w:rsid w:val="002C0BFB"/>
    <w:rsid w:val="002D03E0"/>
    <w:rsid w:val="002D1DD1"/>
    <w:rsid w:val="002D6106"/>
    <w:rsid w:val="002F6E02"/>
    <w:rsid w:val="00322A08"/>
    <w:rsid w:val="003241B5"/>
    <w:rsid w:val="0033071F"/>
    <w:rsid w:val="00331BE8"/>
    <w:rsid w:val="00362680"/>
    <w:rsid w:val="00365F19"/>
    <w:rsid w:val="00370E7C"/>
    <w:rsid w:val="00370EA3"/>
    <w:rsid w:val="00374FA1"/>
    <w:rsid w:val="00396A96"/>
    <w:rsid w:val="003A3A45"/>
    <w:rsid w:val="003B2A37"/>
    <w:rsid w:val="003C7A67"/>
    <w:rsid w:val="003D714F"/>
    <w:rsid w:val="003E5191"/>
    <w:rsid w:val="0040720B"/>
    <w:rsid w:val="0041672C"/>
    <w:rsid w:val="004A34B6"/>
    <w:rsid w:val="004B2D8F"/>
    <w:rsid w:val="004F68B6"/>
    <w:rsid w:val="00512D2C"/>
    <w:rsid w:val="00537EBA"/>
    <w:rsid w:val="00541944"/>
    <w:rsid w:val="00544173"/>
    <w:rsid w:val="0055320D"/>
    <w:rsid w:val="00574228"/>
    <w:rsid w:val="00590650"/>
    <w:rsid w:val="005A3D08"/>
    <w:rsid w:val="005A7900"/>
    <w:rsid w:val="005C2513"/>
    <w:rsid w:val="005C64FD"/>
    <w:rsid w:val="005D3CB4"/>
    <w:rsid w:val="005D3E43"/>
    <w:rsid w:val="00604D61"/>
    <w:rsid w:val="00612F6F"/>
    <w:rsid w:val="00621E3F"/>
    <w:rsid w:val="006227CA"/>
    <w:rsid w:val="0063713D"/>
    <w:rsid w:val="0065167E"/>
    <w:rsid w:val="006776C9"/>
    <w:rsid w:val="006A3FA8"/>
    <w:rsid w:val="006A533B"/>
    <w:rsid w:val="006B60A5"/>
    <w:rsid w:val="006C4279"/>
    <w:rsid w:val="006D61BC"/>
    <w:rsid w:val="006E1E61"/>
    <w:rsid w:val="00701371"/>
    <w:rsid w:val="00720994"/>
    <w:rsid w:val="00724892"/>
    <w:rsid w:val="00726841"/>
    <w:rsid w:val="007278A5"/>
    <w:rsid w:val="00773D37"/>
    <w:rsid w:val="0078143A"/>
    <w:rsid w:val="00792854"/>
    <w:rsid w:val="00797729"/>
    <w:rsid w:val="007F53E1"/>
    <w:rsid w:val="007F724A"/>
    <w:rsid w:val="00826D18"/>
    <w:rsid w:val="008479D8"/>
    <w:rsid w:val="00875E03"/>
    <w:rsid w:val="00883937"/>
    <w:rsid w:val="00887945"/>
    <w:rsid w:val="008A642F"/>
    <w:rsid w:val="008C298F"/>
    <w:rsid w:val="008C422D"/>
    <w:rsid w:val="008D4286"/>
    <w:rsid w:val="008E2183"/>
    <w:rsid w:val="00911162"/>
    <w:rsid w:val="009134FA"/>
    <w:rsid w:val="00914C3E"/>
    <w:rsid w:val="00915DAB"/>
    <w:rsid w:val="009446C2"/>
    <w:rsid w:val="009574EB"/>
    <w:rsid w:val="00973BC7"/>
    <w:rsid w:val="009761F8"/>
    <w:rsid w:val="0099693F"/>
    <w:rsid w:val="00997AF6"/>
    <w:rsid w:val="009A3471"/>
    <w:rsid w:val="009C64BE"/>
    <w:rsid w:val="009E2F3A"/>
    <w:rsid w:val="00A116F0"/>
    <w:rsid w:val="00A13275"/>
    <w:rsid w:val="00A14D16"/>
    <w:rsid w:val="00A30DA3"/>
    <w:rsid w:val="00A43040"/>
    <w:rsid w:val="00A67689"/>
    <w:rsid w:val="00A913FD"/>
    <w:rsid w:val="00AB662E"/>
    <w:rsid w:val="00AC596E"/>
    <w:rsid w:val="00AC5F64"/>
    <w:rsid w:val="00AD03E0"/>
    <w:rsid w:val="00AD4964"/>
    <w:rsid w:val="00AD6D86"/>
    <w:rsid w:val="00AF361B"/>
    <w:rsid w:val="00B078D8"/>
    <w:rsid w:val="00B11058"/>
    <w:rsid w:val="00B26F3F"/>
    <w:rsid w:val="00B41112"/>
    <w:rsid w:val="00B448BB"/>
    <w:rsid w:val="00B5369D"/>
    <w:rsid w:val="00B74B35"/>
    <w:rsid w:val="00B91E62"/>
    <w:rsid w:val="00B95904"/>
    <w:rsid w:val="00BA04C7"/>
    <w:rsid w:val="00BB30A4"/>
    <w:rsid w:val="00BC362D"/>
    <w:rsid w:val="00BD1D97"/>
    <w:rsid w:val="00C003E1"/>
    <w:rsid w:val="00C16FF5"/>
    <w:rsid w:val="00C703A4"/>
    <w:rsid w:val="00C7668D"/>
    <w:rsid w:val="00C83D24"/>
    <w:rsid w:val="00C953A7"/>
    <w:rsid w:val="00C95D1D"/>
    <w:rsid w:val="00CA194F"/>
    <w:rsid w:val="00CA25C1"/>
    <w:rsid w:val="00CC0037"/>
    <w:rsid w:val="00D0062C"/>
    <w:rsid w:val="00D305D8"/>
    <w:rsid w:val="00D4584E"/>
    <w:rsid w:val="00D53355"/>
    <w:rsid w:val="00D53F22"/>
    <w:rsid w:val="00D54CEC"/>
    <w:rsid w:val="00D6254F"/>
    <w:rsid w:val="00D63DD0"/>
    <w:rsid w:val="00D675E2"/>
    <w:rsid w:val="00D75032"/>
    <w:rsid w:val="00D82F61"/>
    <w:rsid w:val="00D8376D"/>
    <w:rsid w:val="00D8382C"/>
    <w:rsid w:val="00D9017E"/>
    <w:rsid w:val="00DE6314"/>
    <w:rsid w:val="00DE799B"/>
    <w:rsid w:val="00DF6813"/>
    <w:rsid w:val="00E12234"/>
    <w:rsid w:val="00E27220"/>
    <w:rsid w:val="00E27384"/>
    <w:rsid w:val="00E46990"/>
    <w:rsid w:val="00E73576"/>
    <w:rsid w:val="00E77CDD"/>
    <w:rsid w:val="00E91469"/>
    <w:rsid w:val="00E9671B"/>
    <w:rsid w:val="00EB13CD"/>
    <w:rsid w:val="00EB3FA1"/>
    <w:rsid w:val="00EB4A58"/>
    <w:rsid w:val="00ED696E"/>
    <w:rsid w:val="00EE737D"/>
    <w:rsid w:val="00F11C85"/>
    <w:rsid w:val="00F26D00"/>
    <w:rsid w:val="00F3735C"/>
    <w:rsid w:val="00F42A26"/>
    <w:rsid w:val="00F44F1F"/>
    <w:rsid w:val="00F709A0"/>
    <w:rsid w:val="00F7341E"/>
    <w:rsid w:val="00F83FEE"/>
    <w:rsid w:val="00FB479F"/>
    <w:rsid w:val="00FC6CEE"/>
    <w:rsid w:val="00FD4F64"/>
    <w:rsid w:val="00FD7525"/>
    <w:rsid w:val="00FE1C3A"/>
    <w:rsid w:val="00FE3895"/>
    <w:rsid w:val="00FE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B4361-15DC-4586-B7B8-C2A5427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1EE98603B8943A1E9568591E688BF" ma:contentTypeVersion="1" ma:contentTypeDescription="Создание документа." ma:contentTypeScope="" ma:versionID="99559e4d594c57fda9d24234d97209b5">
  <xsd:schema xmlns:xsd="http://www.w3.org/2001/XMLSchema" xmlns:xs="http://www.w3.org/2001/XMLSchema" xmlns:p="http://schemas.microsoft.com/office/2006/metadata/properties" xmlns:ns2="fe92ddc4-52ed-4eac-8c62-05322027d43b" targetNamespace="http://schemas.microsoft.com/office/2006/metadata/properties" ma:root="true" ma:fieldsID="f4717bb43edc7903ebf64ef51a43e132" ns2:_="">
    <xsd:import namespace="fe92ddc4-52ed-4eac-8c62-05322027d43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ddc4-52ed-4eac-8c62-05322027d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2CA67-D78B-453A-97BB-2A6BCB2CF8E8}"/>
</file>

<file path=customXml/itemProps2.xml><?xml version="1.0" encoding="utf-8"?>
<ds:datastoreItem xmlns:ds="http://schemas.openxmlformats.org/officeDocument/2006/customXml" ds:itemID="{0F6782C3-F7DE-49DD-86DB-30DDEA488A49}"/>
</file>

<file path=customXml/itemProps3.xml><?xml version="1.0" encoding="utf-8"?>
<ds:datastoreItem xmlns:ds="http://schemas.openxmlformats.org/officeDocument/2006/customXml" ds:itemID="{A9302C64-0C4E-403C-88E8-6975DE9B0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Волкова</dc:creator>
  <cp:lastModifiedBy>User</cp:lastModifiedBy>
  <cp:revision>2</cp:revision>
  <cp:lastPrinted>2019-02-27T11:07:00Z</cp:lastPrinted>
  <dcterms:created xsi:type="dcterms:W3CDTF">2019-03-06T08:09:00Z</dcterms:created>
  <dcterms:modified xsi:type="dcterms:W3CDTF">2019-03-06T08:09:00Z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0x010100B921EE98603B8943A1E9568591E688BF</vt:lpwstr>
  </property>
</Properties>
</file>