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73" w:rsidRPr="00B205CA" w:rsidRDefault="00CB3B06" w:rsidP="00CB3B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917273" w:rsidRPr="00B205CA">
        <w:rPr>
          <w:rFonts w:ascii="Times New Roman" w:hAnsi="Times New Roman" w:cs="Times New Roman"/>
          <w:sz w:val="24"/>
          <w:szCs w:val="24"/>
        </w:rPr>
        <w:t>Дорожная карта</w:t>
      </w:r>
      <w:r w:rsidR="008D6689" w:rsidRPr="00B205CA">
        <w:rPr>
          <w:rFonts w:ascii="Times New Roman" w:hAnsi="Times New Roman" w:cs="Times New Roman"/>
          <w:sz w:val="24"/>
          <w:szCs w:val="24"/>
        </w:rPr>
        <w:t xml:space="preserve"> </w:t>
      </w:r>
      <w:r w:rsidR="000B5CDD" w:rsidRPr="00B205CA">
        <w:rPr>
          <w:rFonts w:ascii="Times New Roman" w:hAnsi="Times New Roman" w:cs="Times New Roman"/>
          <w:sz w:val="24"/>
          <w:szCs w:val="24"/>
        </w:rPr>
        <w:t>п</w:t>
      </w:r>
      <w:r w:rsidR="00E45378" w:rsidRPr="00B205CA">
        <w:rPr>
          <w:rFonts w:ascii="Times New Roman" w:hAnsi="Times New Roman" w:cs="Times New Roman"/>
          <w:sz w:val="24"/>
          <w:szCs w:val="24"/>
        </w:rPr>
        <w:t>о</w:t>
      </w:r>
      <w:r w:rsidR="00917273" w:rsidRPr="00B205CA">
        <w:rPr>
          <w:rFonts w:ascii="Times New Roman" w:hAnsi="Times New Roman" w:cs="Times New Roman"/>
          <w:sz w:val="24"/>
          <w:szCs w:val="24"/>
        </w:rPr>
        <w:t xml:space="preserve"> </w:t>
      </w:r>
      <w:r w:rsidR="00B77DA8" w:rsidRPr="00B205CA">
        <w:rPr>
          <w:rFonts w:ascii="Times New Roman" w:hAnsi="Times New Roman" w:cs="Times New Roman"/>
          <w:sz w:val="24"/>
          <w:szCs w:val="24"/>
        </w:rPr>
        <w:t xml:space="preserve">реализации обновленной модели </w:t>
      </w:r>
      <w:r w:rsidR="00893E03" w:rsidRPr="00B205CA">
        <w:rPr>
          <w:rFonts w:ascii="Times New Roman" w:hAnsi="Times New Roman" w:cs="Times New Roman"/>
          <w:sz w:val="24"/>
          <w:szCs w:val="24"/>
        </w:rPr>
        <w:t>ВСОКО в соответствии с требованиями обновленных ФГОС</w:t>
      </w:r>
      <w:r>
        <w:rPr>
          <w:rFonts w:ascii="Times New Roman" w:hAnsi="Times New Roman" w:cs="Times New Roman"/>
          <w:sz w:val="24"/>
          <w:szCs w:val="24"/>
        </w:rPr>
        <w:t xml:space="preserve"> (фрагмент)</w:t>
      </w:r>
    </w:p>
    <w:p w:rsidR="00917273" w:rsidRPr="00B205CA" w:rsidRDefault="007401D9" w:rsidP="00775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5CA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D51E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0299" w:rsidRPr="00B205CA">
        <w:rPr>
          <w:rFonts w:ascii="Times New Roman" w:hAnsi="Times New Roman" w:cs="Times New Roman"/>
          <w:bCs/>
          <w:sz w:val="24"/>
          <w:szCs w:val="24"/>
        </w:rPr>
        <w:t>Обесп</w:t>
      </w:r>
      <w:r w:rsidR="00684636">
        <w:rPr>
          <w:rFonts w:ascii="Times New Roman" w:hAnsi="Times New Roman" w:cs="Times New Roman"/>
          <w:bCs/>
          <w:sz w:val="24"/>
          <w:szCs w:val="24"/>
        </w:rPr>
        <w:t>ечение реализации требований ФГ</w:t>
      </w:r>
      <w:r w:rsidR="00AA0299" w:rsidRPr="00B205CA">
        <w:rPr>
          <w:rFonts w:ascii="Times New Roman" w:hAnsi="Times New Roman" w:cs="Times New Roman"/>
          <w:bCs/>
          <w:sz w:val="24"/>
          <w:szCs w:val="24"/>
        </w:rPr>
        <w:t xml:space="preserve">ОС </w:t>
      </w:r>
      <w:r w:rsidR="00893E03" w:rsidRPr="00B205CA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273B9A" w:rsidRPr="00B205CA">
        <w:rPr>
          <w:rFonts w:ascii="Times New Roman" w:hAnsi="Times New Roman" w:cs="Times New Roman"/>
          <w:bCs/>
          <w:sz w:val="24"/>
          <w:szCs w:val="24"/>
        </w:rPr>
        <w:t xml:space="preserve">системе </w:t>
      </w:r>
      <w:r w:rsidR="00893E03" w:rsidRPr="00B205CA">
        <w:rPr>
          <w:rFonts w:ascii="Times New Roman" w:hAnsi="Times New Roman" w:cs="Times New Roman"/>
          <w:bCs/>
          <w:sz w:val="24"/>
          <w:szCs w:val="24"/>
        </w:rPr>
        <w:t>оценк</w:t>
      </w:r>
      <w:r w:rsidR="00273B9A" w:rsidRPr="00B205CA">
        <w:rPr>
          <w:rFonts w:ascii="Times New Roman" w:hAnsi="Times New Roman" w:cs="Times New Roman"/>
          <w:bCs/>
          <w:sz w:val="24"/>
          <w:szCs w:val="24"/>
        </w:rPr>
        <w:t>и</w:t>
      </w:r>
      <w:r w:rsidR="00893E03" w:rsidRPr="00B205CA">
        <w:rPr>
          <w:rFonts w:ascii="Times New Roman" w:hAnsi="Times New Roman" w:cs="Times New Roman"/>
          <w:bCs/>
          <w:sz w:val="24"/>
          <w:szCs w:val="24"/>
        </w:rPr>
        <w:t xml:space="preserve"> качества образования</w:t>
      </w:r>
      <w:r w:rsidRPr="00B205CA">
        <w:rPr>
          <w:rFonts w:ascii="Times New Roman" w:hAnsi="Times New Roman" w:cs="Times New Roman"/>
          <w:bCs/>
          <w:sz w:val="24"/>
          <w:szCs w:val="24"/>
        </w:rPr>
        <w:t>.</w:t>
      </w:r>
      <w:r w:rsidR="00893E03" w:rsidRPr="00B205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0299" w:rsidRPr="00B205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7273" w:rsidRPr="00B205CA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BC1D66" w:rsidRPr="00B205CA" w:rsidRDefault="007401D9" w:rsidP="00775E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5CA">
        <w:rPr>
          <w:rFonts w:ascii="Times New Roman" w:hAnsi="Times New Roman" w:cs="Times New Roman"/>
          <w:b/>
          <w:bCs/>
          <w:sz w:val="24"/>
          <w:szCs w:val="24"/>
        </w:rPr>
        <w:t>Задачи</w:t>
      </w:r>
    </w:p>
    <w:p w:rsidR="00EF6853" w:rsidRPr="00B205CA" w:rsidRDefault="00EF6853" w:rsidP="00B205CA">
      <w:pPr>
        <w:pStyle w:val="a4"/>
        <w:numPr>
          <w:ilvl w:val="0"/>
          <w:numId w:val="15"/>
        </w:numPr>
        <w:jc w:val="both"/>
      </w:pPr>
      <w:r w:rsidRPr="00B205CA">
        <w:t xml:space="preserve">приведение положений локальных актов в соответствие с требованиями обновленных ФГОС;  </w:t>
      </w:r>
    </w:p>
    <w:p w:rsidR="0023235E" w:rsidRPr="00B205CA" w:rsidRDefault="0023235E" w:rsidP="00B205CA">
      <w:pPr>
        <w:pStyle w:val="a4"/>
        <w:numPr>
          <w:ilvl w:val="0"/>
          <w:numId w:val="15"/>
        </w:numPr>
        <w:jc w:val="both"/>
      </w:pPr>
      <w:r w:rsidRPr="00B205CA">
        <w:t xml:space="preserve">повышение качества используемых измерительных материалов;  </w:t>
      </w:r>
    </w:p>
    <w:p w:rsidR="00EF6853" w:rsidRPr="00B205CA" w:rsidRDefault="0023235E" w:rsidP="00B205CA">
      <w:pPr>
        <w:pStyle w:val="a4"/>
        <w:numPr>
          <w:ilvl w:val="0"/>
          <w:numId w:val="15"/>
        </w:numPr>
        <w:jc w:val="both"/>
      </w:pPr>
      <w:r w:rsidRPr="00B205CA">
        <w:t>обеспечение</w:t>
      </w:r>
      <w:r w:rsidR="00EF6853" w:rsidRPr="00B205CA">
        <w:t xml:space="preserve"> использования разнообразных методов и форм обучения и оценки;</w:t>
      </w:r>
    </w:p>
    <w:p w:rsidR="0023235E" w:rsidRPr="00B205CA" w:rsidRDefault="0023235E" w:rsidP="00B205CA">
      <w:pPr>
        <w:pStyle w:val="a4"/>
        <w:numPr>
          <w:ilvl w:val="0"/>
          <w:numId w:val="15"/>
        </w:numPr>
        <w:jc w:val="both"/>
      </w:pPr>
      <w:r w:rsidRPr="00B205CA">
        <w:t>обеспечение</w:t>
      </w:r>
      <w:r w:rsidR="00EF6853" w:rsidRPr="00B205CA">
        <w:t xml:space="preserve"> комплексного подхода к оценке результатов;</w:t>
      </w:r>
    </w:p>
    <w:p w:rsidR="003D477C" w:rsidRPr="00B205CA" w:rsidRDefault="00EF6853" w:rsidP="00B205CA">
      <w:pPr>
        <w:pStyle w:val="a4"/>
        <w:numPr>
          <w:ilvl w:val="0"/>
          <w:numId w:val="15"/>
        </w:numPr>
        <w:jc w:val="both"/>
      </w:pPr>
      <w:r w:rsidRPr="00B205CA">
        <w:t>обеспечение оценки</w:t>
      </w:r>
      <w:r w:rsidR="003D477C" w:rsidRPr="00B205CA">
        <w:t xml:space="preserve"> динамики </w:t>
      </w:r>
      <w:r w:rsidR="00893E03" w:rsidRPr="00B205CA">
        <w:t xml:space="preserve">образовательных </w:t>
      </w:r>
      <w:r w:rsidRPr="00B205CA">
        <w:t xml:space="preserve">достижений; </w:t>
      </w:r>
    </w:p>
    <w:p w:rsidR="0023235E" w:rsidRPr="00B205CA" w:rsidRDefault="0023235E" w:rsidP="00B205CA">
      <w:pPr>
        <w:pStyle w:val="a4"/>
        <w:numPr>
          <w:ilvl w:val="0"/>
          <w:numId w:val="15"/>
        </w:numPr>
        <w:jc w:val="both"/>
      </w:pPr>
      <w:r w:rsidRPr="00B205CA">
        <w:t>прозрачность процедуры проведения промежуточной аттестации</w:t>
      </w:r>
      <w:r w:rsidR="00EF6853" w:rsidRPr="00B205CA">
        <w:t xml:space="preserve">; </w:t>
      </w:r>
    </w:p>
    <w:p w:rsidR="00273B9A" w:rsidRPr="00B205CA" w:rsidRDefault="0023235E" w:rsidP="00B205CA">
      <w:pPr>
        <w:pStyle w:val="a4"/>
        <w:numPr>
          <w:ilvl w:val="0"/>
          <w:numId w:val="15"/>
        </w:numPr>
        <w:jc w:val="both"/>
      </w:pPr>
      <w:r w:rsidRPr="00B205CA">
        <w:t>получение объективной информации о качестве подготовки обучающихся</w:t>
      </w:r>
      <w:r w:rsidR="00EF6853" w:rsidRPr="00B205CA">
        <w:t>.</w:t>
      </w:r>
    </w:p>
    <w:p w:rsidR="003D477C" w:rsidRPr="00EF6853" w:rsidRDefault="003D477C" w:rsidP="00B205CA">
      <w:pPr>
        <w:spacing w:after="0"/>
        <w:ind w:firstLine="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410"/>
        <w:gridCol w:w="1701"/>
        <w:gridCol w:w="992"/>
        <w:gridCol w:w="2835"/>
        <w:gridCol w:w="2410"/>
        <w:gridCol w:w="1985"/>
        <w:gridCol w:w="2835"/>
      </w:tblGrid>
      <w:tr w:rsidR="007401D9" w:rsidRPr="00775EFB" w:rsidTr="00CB3B06">
        <w:trPr>
          <w:trHeight w:val="304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D9" w:rsidRPr="00775EFB" w:rsidRDefault="007401D9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D9" w:rsidRPr="00775EFB" w:rsidRDefault="007401D9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D9" w:rsidRPr="00775EFB" w:rsidRDefault="007401D9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D9" w:rsidRPr="00775EFB" w:rsidRDefault="007401D9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D9" w:rsidRPr="00775EFB" w:rsidRDefault="007401D9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D9" w:rsidRPr="00775EFB" w:rsidRDefault="007401D9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реализации</w:t>
            </w:r>
          </w:p>
          <w:p w:rsidR="007401D9" w:rsidRPr="00775EFB" w:rsidRDefault="007401D9" w:rsidP="0063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775EFB" w:rsidRDefault="007401D9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Необходимые ресурсы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775EFB" w:rsidRDefault="007401D9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Риски в случае не реализации</w:t>
            </w:r>
          </w:p>
        </w:tc>
      </w:tr>
      <w:tr w:rsidR="007401D9" w:rsidRPr="00775EFB" w:rsidTr="00CB3B06">
        <w:trPr>
          <w:trHeight w:val="1154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775EFB" w:rsidRDefault="007401D9" w:rsidP="00775EFB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75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775EFB" w:rsidRDefault="007401D9" w:rsidP="00CB3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локальных актов, регламентирующих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внутреннюю систему оценки качества образования, формы, порядок и периодичность текущего контроля успеваемости и промежуточной аттестации обучающихся.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0C09" w:rsidRPr="00F10C09" w:rsidRDefault="00F10C09" w:rsidP="00F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</w:p>
          <w:p w:rsidR="007401D9" w:rsidRPr="00775EFB" w:rsidRDefault="00F10C09" w:rsidP="00F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методические объединения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775EFB" w:rsidRDefault="007401D9" w:rsidP="00F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6E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</w:t>
            </w:r>
            <w:r w:rsidRPr="003E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E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оценки и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E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результатов по каждому виду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оценочных процедур, проводимых на разных уровнях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образования.</w:t>
            </w:r>
          </w:p>
          <w:p w:rsidR="007401D9" w:rsidRPr="00775EFB" w:rsidRDefault="007401D9" w:rsidP="006E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предложения для включения в соответствующий локальный акт.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775EFB" w:rsidRDefault="007401D9" w:rsidP="006E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направлены для рассмотрения  и  согласования в соответствующий коллегиальный орган управления образовательной организацией.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F10C09" w:rsidP="00F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юриста в сфере образовательного права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0C09" w:rsidRDefault="00F10C09" w:rsidP="00F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Необеспечение требований</w:t>
            </w:r>
          </w:p>
          <w:p w:rsidR="007401D9" w:rsidRDefault="00F10C09" w:rsidP="00F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к системе оценки образовательных достижений.</w:t>
            </w:r>
          </w:p>
          <w:p w:rsidR="00F10C09" w:rsidRDefault="00F10C09" w:rsidP="00F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нормативно закрепленных положений, обеспечивающих единство подходов и требований к оцениванию.</w:t>
            </w:r>
          </w:p>
        </w:tc>
      </w:tr>
      <w:tr w:rsidR="007401D9" w:rsidRPr="00775EFB" w:rsidTr="00CB3B06">
        <w:trPr>
          <w:trHeight w:val="304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775EFB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401D9" w:rsidRDefault="007401D9" w:rsidP="00775EFB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1D9" w:rsidRDefault="007401D9" w:rsidP="00775EFB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1D9" w:rsidRPr="00775EFB" w:rsidRDefault="007401D9" w:rsidP="00775EFB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5CA" w:rsidRDefault="007401D9" w:rsidP="00B2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согласование</w:t>
            </w:r>
            <w:r w:rsidR="00B205CA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соответствующими</w:t>
            </w:r>
          </w:p>
          <w:p w:rsidR="007401D9" w:rsidRDefault="007401D9" w:rsidP="00B2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коллегиальными органами управления. 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C5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совет,</w:t>
            </w:r>
          </w:p>
          <w:p w:rsidR="007401D9" w:rsidRDefault="007401D9" w:rsidP="00C5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совет, совет родителей, педагогический совет и т.п.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E6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8C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Локальный акт, регламентирующий ВСОКО приведен в соответствие с требованиями обновленных ФГОС.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6E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ознакомлены с обновленным локальным актом, регламентирующим ВСОКО.</w:t>
            </w:r>
          </w:p>
          <w:p w:rsidR="00D51E20" w:rsidRDefault="007401D9" w:rsidP="00F0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100 % </w:t>
            </w:r>
            <w:r w:rsidRPr="00F0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требования локального акта,</w:t>
            </w:r>
            <w:r w:rsidRPr="00F0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регламентирующего</w:t>
            </w:r>
            <w:r w:rsidRPr="00F0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</w:t>
            </w:r>
            <w:r w:rsidR="00D5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D5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проведении оценочных процедур.</w:t>
            </w:r>
          </w:p>
          <w:p w:rsidR="00D51E20" w:rsidRDefault="00D51E20" w:rsidP="00F0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F10C09" w:rsidP="00F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консультация юриста в сфере образовательного права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0C09" w:rsidRPr="00F10C09" w:rsidRDefault="00F10C09" w:rsidP="00F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Необеспечение требований</w:t>
            </w:r>
          </w:p>
          <w:p w:rsidR="00F10C09" w:rsidRPr="00F10C09" w:rsidRDefault="00F10C09" w:rsidP="00F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к системе оценки образовательных достижений.</w:t>
            </w:r>
          </w:p>
          <w:p w:rsidR="007401D9" w:rsidRDefault="00F10C09" w:rsidP="00F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нормативно закрепленных положений, обеспечивающих единство подходов и требований к оцениванию.</w:t>
            </w:r>
          </w:p>
        </w:tc>
      </w:tr>
      <w:tr w:rsidR="007401D9" w:rsidRPr="00775EFB" w:rsidTr="00CB3B06">
        <w:trPr>
          <w:trHeight w:val="974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775EFB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7401D9" w:rsidRDefault="007401D9" w:rsidP="00775EFB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1D9" w:rsidRDefault="007401D9" w:rsidP="00775EFB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6E3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Планирование, подготовка и проведение стартовых (входных) диагностических работ с целью фиксации качества подготовки обучающихся в начале учебного года и обеспечения отслеживания динамики результатов.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совет, предметные методические объединения, классные руководители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8C455B" w:rsidRDefault="007401D9" w:rsidP="00E6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E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сентябрь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AD3C37" w:rsidRDefault="007401D9" w:rsidP="00AD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</w:t>
            </w:r>
            <w:r w:rsidRPr="00AD3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 и предметы для проведения стартовых (входных) диагностических работ.</w:t>
            </w:r>
          </w:p>
          <w:p w:rsidR="007401D9" w:rsidRDefault="007401D9" w:rsidP="00BD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объединения разработали/отобрали/подготовили измерительные материалы для проведения входных диагностических работ. </w:t>
            </w:r>
          </w:p>
          <w:p w:rsidR="007401D9" w:rsidRDefault="007401D9" w:rsidP="00BD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Стартовые работы включены в календарно-тематическое планирование учителя и в сводный график оценочных процедур, проводимых в школе.   </w:t>
            </w:r>
          </w:p>
          <w:p w:rsidR="007401D9" w:rsidRDefault="007401D9" w:rsidP="00BD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Стартовые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интегрированы с процедурами внешней независимой оценки.</w:t>
            </w:r>
          </w:p>
          <w:p w:rsidR="007401D9" w:rsidRDefault="007401D9" w:rsidP="00BD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запланированные работы проведены, результаты проанализированы.</w:t>
            </w:r>
            <w:r w:rsidRPr="00D83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анализа сформулированы выводы и 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77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обучающихся выполнили запланированные стартовые работы.</w:t>
            </w:r>
          </w:p>
          <w:p w:rsidR="007401D9" w:rsidRDefault="007401D9" w:rsidP="008C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1D9" w:rsidRDefault="007401D9" w:rsidP="00AD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учителей проанализировали результаты</w:t>
            </w:r>
            <w:r w:rsidRPr="00AD3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стартовых работ, по итогам анализа запланировали индивидуальную работу с обучающимися, скорректировали рабочую программу.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C04F0A" w:rsidRDefault="00F10C09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специалистов регионального центра оценки качества образования для оценки качества используемых измерительных материалов.</w:t>
            </w:r>
          </w:p>
          <w:p w:rsidR="00C04F0A" w:rsidRPr="00C04F0A" w:rsidRDefault="00C04F0A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F0A" w:rsidRPr="00C04F0A" w:rsidRDefault="00C04F0A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родительской общественности к участию в оценочных процедурах в качестве независимого наблюдателя.</w:t>
            </w:r>
          </w:p>
          <w:p w:rsidR="00F10C09" w:rsidRDefault="00C04F0A" w:rsidP="00A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Привлечение предметников, не работающих в классах, в которых проводится диагностическая работа для перекрёстной проверки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F0A" w:rsidRPr="00C04F0A" w:rsidRDefault="00C04F0A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Необеспечение требований</w:t>
            </w:r>
          </w:p>
          <w:p w:rsidR="00C04F0A" w:rsidRDefault="00C04F0A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к системе оценки образовательных достижений.</w:t>
            </w:r>
          </w:p>
          <w:p w:rsidR="00AF1145" w:rsidRDefault="00AF1145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F0A" w:rsidRDefault="00C04F0A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объективных данных о дефицитах, обучающихся для обеспечения индивидуализации и дифференциации образовательной деятельности и корректировки рабочих программ </w:t>
            </w:r>
          </w:p>
          <w:p w:rsidR="00C04F0A" w:rsidRPr="00C04F0A" w:rsidRDefault="00C04F0A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1D9" w:rsidRDefault="007401D9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1D9" w:rsidRPr="00775EFB" w:rsidTr="00CB3B06">
        <w:trPr>
          <w:trHeight w:val="304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775EFB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005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4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Планирование, подготовка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рубежных </w:t>
            </w:r>
            <w:r w:rsidRPr="0000584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диагностических работ </w:t>
            </w:r>
            <w:r w:rsidRPr="00005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целью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установления</w:t>
            </w:r>
            <w:r w:rsidRPr="00005842">
              <w:rPr>
                <w:rFonts w:ascii="Times New Roman" w:hAnsi="Times New Roman" w:cs="Times New Roman"/>
                <w:sz w:val="24"/>
                <w:szCs w:val="24"/>
              </w:rPr>
              <w:t xml:space="preserve"> динамики результатов.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методический совет, предметные методические объединения, </w:t>
            </w:r>
            <w:r w:rsidRPr="0000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1D9" w:rsidRDefault="007401D9" w:rsidP="0086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7401D9" w:rsidRDefault="007401D9" w:rsidP="0086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–</w:t>
            </w:r>
          </w:p>
          <w:p w:rsidR="007401D9" w:rsidRPr="008C455B" w:rsidRDefault="007401D9" w:rsidP="0086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866E4D" w:rsidRDefault="007401D9" w:rsidP="0086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классы и предметы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</w:t>
            </w:r>
            <w:r w:rsidRPr="008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рубежных диагностических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401D9" w:rsidRDefault="007401D9" w:rsidP="0086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1D9" w:rsidRPr="00866E4D" w:rsidRDefault="007401D9" w:rsidP="0086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Рубежные</w:t>
            </w:r>
            <w:r w:rsidRPr="008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</w:t>
            </w:r>
            <w:r w:rsidRPr="008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включены в календарно-тематическое планирование учителя и в сводный график оценочных процедур, проводимых в школе.   </w:t>
            </w:r>
          </w:p>
          <w:p w:rsidR="007401D9" w:rsidRPr="00866E4D" w:rsidRDefault="007401D9" w:rsidP="0086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1D9" w:rsidRDefault="007401D9" w:rsidP="0086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Рубежные диагностические работы интегрированы с процеду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 внешней независимой оценки</w:t>
            </w:r>
          </w:p>
          <w:p w:rsidR="007401D9" w:rsidRDefault="007401D9" w:rsidP="0086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1D9" w:rsidRPr="007E396E" w:rsidRDefault="007401D9" w:rsidP="007E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объединения разработали/отобрали/подготовили измерительные материалы для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рубежных</w:t>
            </w:r>
            <w:r w:rsidRPr="007E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диагностических работ. </w:t>
            </w:r>
          </w:p>
          <w:p w:rsidR="007401D9" w:rsidRPr="00866E4D" w:rsidRDefault="007401D9" w:rsidP="0086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1D9" w:rsidRDefault="007401D9" w:rsidP="0086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запланированные работы проведены, результаты проанализированы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83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анализа сформулированы выводы и 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1E20" w:rsidRDefault="00D51E20" w:rsidP="0086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E20" w:rsidRDefault="00D51E20" w:rsidP="0086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E20" w:rsidRDefault="00D51E20" w:rsidP="0086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E20" w:rsidRDefault="00D51E20" w:rsidP="0086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E20" w:rsidRDefault="00D51E20" w:rsidP="0086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E20" w:rsidRDefault="00D51E20" w:rsidP="0086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E20" w:rsidRDefault="00D51E20" w:rsidP="0086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866E4D" w:rsidRDefault="007401D9" w:rsidP="0086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100% обучающихся выполнили запланированные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рубежные</w:t>
            </w:r>
            <w:r w:rsidRPr="008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работы.</w:t>
            </w:r>
          </w:p>
          <w:p w:rsidR="007401D9" w:rsidRPr="00866E4D" w:rsidRDefault="007401D9" w:rsidP="0086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1D9" w:rsidRDefault="007401D9" w:rsidP="007E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100% учителей проанализировали результаты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рубежных</w:t>
            </w:r>
            <w:r w:rsidRPr="008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сравнили с   итогами стартовых работ, установили положительную или отрицательную динамику по каждому обучающимися в разрезе контролируемых элементов содержания и умений, </w:t>
            </w:r>
            <w:r w:rsidRPr="008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запланировали индивидуальную работу с обучающимися, скорректировали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методику обучения, запланировали повторение недостаточно освоенных тем.</w:t>
            </w:r>
            <w:r w:rsidRPr="008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F0A" w:rsidRPr="00C04F0A" w:rsidRDefault="00C04F0A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Привлечение специалистов регионального центра оценки качества </w:t>
            </w:r>
            <w:r w:rsidRPr="00C0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для оценки качества используемых измерительных материалов.</w:t>
            </w:r>
          </w:p>
          <w:p w:rsidR="00C04F0A" w:rsidRPr="00C04F0A" w:rsidRDefault="00C04F0A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F0A" w:rsidRPr="00C04F0A" w:rsidRDefault="00C04F0A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родительской общественности к участию в оценочных процедурах в качестве независимого наблюдателя.</w:t>
            </w:r>
          </w:p>
          <w:p w:rsidR="00C04F0A" w:rsidRPr="00C04F0A" w:rsidRDefault="00C04F0A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предметников, не работающих в классах, в которых проводится диагностическая работа для перекрёстной проверки</w:t>
            </w:r>
          </w:p>
          <w:p w:rsidR="007401D9" w:rsidRPr="00866E4D" w:rsidRDefault="007401D9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F0A" w:rsidRPr="00C04F0A" w:rsidRDefault="00C04F0A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Необеспечение требований</w:t>
            </w:r>
          </w:p>
          <w:p w:rsidR="00C04F0A" w:rsidRDefault="00C04F0A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к системе оценки образовательных достижений.</w:t>
            </w:r>
          </w:p>
          <w:p w:rsidR="00C04F0A" w:rsidRDefault="00C04F0A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F0A" w:rsidRDefault="00C04F0A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Отсутствие объективных данных о дефицитах, обучающихся для обеспечения индивидуализации и дифференциации образовательной деятельности и корректировки рабочих программ </w:t>
            </w:r>
          </w:p>
          <w:p w:rsidR="007401D9" w:rsidRDefault="007401D9" w:rsidP="0086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E20" w:rsidRDefault="00D51E20" w:rsidP="0086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E20" w:rsidRDefault="00D51E20" w:rsidP="0086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E20" w:rsidRPr="00866E4D" w:rsidRDefault="00D51E20" w:rsidP="0086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1D9" w:rsidRPr="00775EFB" w:rsidTr="00CB3B06">
        <w:trPr>
          <w:trHeight w:val="304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7E396E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7401D9" w:rsidRDefault="007401D9" w:rsidP="007E396E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7E3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4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Планирование, подготовка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итоговых (годовых) </w:t>
            </w:r>
            <w:r w:rsidRPr="00005842">
              <w:rPr>
                <w:rFonts w:ascii="Times New Roman" w:hAnsi="Times New Roman" w:cs="Times New Roman"/>
                <w:sz w:val="24"/>
                <w:szCs w:val="24"/>
              </w:rPr>
              <w:t>диагностических работ с целью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установления</w:t>
            </w:r>
            <w:r w:rsidRPr="00005842">
              <w:rPr>
                <w:rFonts w:ascii="Times New Roman" w:hAnsi="Times New Roman" w:cs="Times New Roman"/>
                <w:sz w:val="24"/>
                <w:szCs w:val="24"/>
              </w:rPr>
              <w:t xml:space="preserve"> динамики результатов.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7E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совет, предметные методические объединения, классные руководители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7E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7401D9" w:rsidRPr="008C455B" w:rsidRDefault="007401D9" w:rsidP="007E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апрель-май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866E4D" w:rsidRDefault="007401D9" w:rsidP="007E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классы и предметы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</w:t>
            </w:r>
            <w:r w:rsidRPr="008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итоговых (годовых) </w:t>
            </w:r>
            <w:r w:rsidRPr="008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401D9" w:rsidRPr="00866E4D" w:rsidRDefault="007401D9" w:rsidP="007E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1D9" w:rsidRPr="00866E4D" w:rsidRDefault="007401D9" w:rsidP="007E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(годовые</w:t>
            </w:r>
            <w:r w:rsidRPr="007E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</w:t>
            </w:r>
            <w:r w:rsidRPr="008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включены в календарно-тематическое планирование учителя и в сводный график оценочных процедур, проводимых в школе.   </w:t>
            </w:r>
          </w:p>
          <w:p w:rsidR="007401D9" w:rsidRPr="00866E4D" w:rsidRDefault="007401D9" w:rsidP="007E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1D9" w:rsidRDefault="007401D9" w:rsidP="007E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E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тоговые (годовые) </w:t>
            </w:r>
            <w:r w:rsidRPr="008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работы интегрированы с процеду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 внешней независимой оценки</w:t>
            </w:r>
          </w:p>
          <w:p w:rsidR="007401D9" w:rsidRDefault="007401D9" w:rsidP="007E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1D9" w:rsidRPr="00866E4D" w:rsidRDefault="007401D9" w:rsidP="007E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объединения разработали/отобрали/подготовили измерительные материалы для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итоговых (годовых) </w:t>
            </w:r>
            <w:r w:rsidRPr="00A43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диагностических работ. </w:t>
            </w:r>
          </w:p>
          <w:p w:rsidR="007401D9" w:rsidRDefault="007401D9" w:rsidP="007E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запланированные работы проведены, результаты проанализированы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83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анализа сформулированы выводы и 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B205CA" w:rsidRDefault="007401D9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обучающихся выполнили запланированные итоговые (годовые).</w:t>
            </w:r>
          </w:p>
          <w:p w:rsidR="007401D9" w:rsidRDefault="007401D9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учителей проанализировали результаты итоговых (годовых) работ, сравнили с результатами стартовых работ и рубежных работ, установили положительную или отрицательную динамику по каждому обучающемуся в разрезе контролируемых элементов содержания и умений, скорректировали с учетом выявленной динамики</w:t>
            </w:r>
          </w:p>
          <w:p w:rsidR="007401D9" w:rsidRDefault="007401D9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1D9" w:rsidRDefault="007401D9" w:rsidP="00A43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F0A" w:rsidRPr="00C04F0A" w:rsidRDefault="00C04F0A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специалистов регионального центра оценки качества образования для оценки качества используемых измерительных материалов.</w:t>
            </w:r>
          </w:p>
          <w:p w:rsidR="00C04F0A" w:rsidRPr="00C04F0A" w:rsidRDefault="00C04F0A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F0A" w:rsidRPr="00C04F0A" w:rsidRDefault="00C04F0A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родительской общественности к участию в оценочных процедурах в качестве независимого наблюдателя.</w:t>
            </w:r>
          </w:p>
          <w:p w:rsidR="007401D9" w:rsidRPr="00A43D1E" w:rsidRDefault="00C04F0A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0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предметников, не работающих в классах, в которых проводится диагностическая работа для перекрёстной проверки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F0A" w:rsidRPr="00C04F0A" w:rsidRDefault="00C04F0A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Необеспечение требований</w:t>
            </w:r>
          </w:p>
          <w:p w:rsidR="00C04F0A" w:rsidRPr="00C04F0A" w:rsidRDefault="00C04F0A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к системе оценки образовательных достижений.</w:t>
            </w:r>
          </w:p>
          <w:p w:rsidR="00C04F0A" w:rsidRPr="00C04F0A" w:rsidRDefault="00C04F0A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1D9" w:rsidRPr="00A43D1E" w:rsidRDefault="00C04F0A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0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объективных данных о дефицитах, обучающихся для обеспечения индивидуализации и дифференциации образовательной деятельности и корректировки рабочих программ</w:t>
            </w:r>
          </w:p>
        </w:tc>
      </w:tr>
      <w:tr w:rsidR="007401D9" w:rsidRPr="00775EFB" w:rsidTr="00CB3B06">
        <w:trPr>
          <w:trHeight w:val="4693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775EFB" w:rsidRDefault="007401D9" w:rsidP="007E396E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775EFB" w:rsidRDefault="007401D9" w:rsidP="004B5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использования в образовательной деятельности учителя разнообразных форм и методов обучения и оценки, взаимно дополняющих друг друга.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7E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</w:p>
          <w:p w:rsidR="007401D9" w:rsidRPr="00775EFB" w:rsidRDefault="007401D9" w:rsidP="00B2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методические объединения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775EFB" w:rsidRDefault="007401D9" w:rsidP="00B2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каждую четверть (триместр)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30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календарно-тематическом планировании отражены формы текущего контроля успеваемости.</w:t>
            </w:r>
          </w:p>
          <w:p w:rsidR="007401D9" w:rsidRDefault="007401D9" w:rsidP="0030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1D9" w:rsidRPr="00775EFB" w:rsidRDefault="007401D9" w:rsidP="00300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журнале выставлены оценки за проверочные, контрольные л</w:t>
            </w:r>
            <w:r w:rsidRPr="00A4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абораторные и практические работы проводятся в соответстви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 тематическим планированием.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7E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учителей использует разнообразные формы текущего контроля успеваемости в соответствии с перечнем, определенным локальным актом о формах, порядке, периодичности текущего контроля успеваемости и промежуточной аттестации. </w:t>
            </w:r>
          </w:p>
          <w:p w:rsidR="007401D9" w:rsidRDefault="007401D9" w:rsidP="004F6A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учителей с</w:t>
            </w:r>
            <w:r w:rsidRPr="00A41522">
              <w:rPr>
                <w:rFonts w:ascii="Times New Roman" w:eastAsia="Times New Roman" w:hAnsi="Times New Roman" w:cs="Times New Roman"/>
                <w:sz w:val="24"/>
                <w:szCs w:val="24"/>
              </w:rPr>
              <w:t>воевременно</w:t>
            </w:r>
            <w:r w:rsidRPr="00A4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  <w:r w:rsidRPr="00A4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все виды работ, в том числе за контрольные, проверочные, лабораторные,</w:t>
            </w:r>
            <w:r w:rsidRPr="00A4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проектные</w:t>
            </w:r>
            <w:r w:rsidRPr="00A4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401D9" w:rsidRPr="00775EFB" w:rsidRDefault="007401D9" w:rsidP="004F6A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учителей осуществляют </w:t>
            </w:r>
            <w:r w:rsidRPr="004F6A1E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4F6A1E">
              <w:rPr>
                <w:rFonts w:ascii="Times New Roman" w:eastAsia="Times New Roman" w:hAnsi="Times New Roman" w:cs="Times New Roman"/>
                <w:sz w:val="24"/>
                <w:szCs w:val="24"/>
              </w:rPr>
              <w:t>екущий контр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 успеваемости</w:t>
            </w:r>
            <w:r w:rsidRPr="004F6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«плотность» оценок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F6A1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остаточная/высокая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C04F0A" w:rsidP="0073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выгрузки из ЭЖД</w:t>
            </w:r>
            <w:r w:rsidR="00735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 о формах контроля, применяемых учителем; оценок, полученных в ходе текущего контроля успеваемости</w:t>
            </w:r>
            <w:r w:rsidR="0030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3590D" w:rsidP="0073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ФГОС к системе оценки образовательных достижений.</w:t>
            </w:r>
          </w:p>
          <w:p w:rsidR="00300088" w:rsidRDefault="00300088" w:rsidP="0073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088" w:rsidRDefault="00300088" w:rsidP="0073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Необъективность текущего контроля успеваемости: </w:t>
            </w:r>
          </w:p>
          <w:p w:rsidR="00300088" w:rsidRDefault="00300088" w:rsidP="0073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используются разнообразные  формы контроля, не оцениваются планируемые результаты в полном объеме.</w:t>
            </w:r>
          </w:p>
        </w:tc>
      </w:tr>
      <w:tr w:rsidR="007401D9" w:rsidRPr="00775EFB" w:rsidTr="00CB3B06">
        <w:trPr>
          <w:trHeight w:val="9766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7377DF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625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обучающих   семинаров для учителей-предметников по конструированию и разработке учебных и практических заданий на формирование, применение, оценку универсальных учебных действий </w:t>
            </w:r>
          </w:p>
          <w:p w:rsidR="007401D9" w:rsidRDefault="007401D9" w:rsidP="00625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целью реализации комплексного подхода</w:t>
            </w:r>
            <w:r w:rsidRPr="007377DF">
              <w:rPr>
                <w:rFonts w:ascii="Times New Roman" w:hAnsi="Times New Roman" w:cs="Times New Roman"/>
                <w:sz w:val="24"/>
                <w:szCs w:val="24"/>
              </w:rPr>
              <w:t xml:space="preserve"> к оценке результатов освоения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программ, позволяющего</w:t>
            </w:r>
            <w:r w:rsidRPr="007377D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оценку предметн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 метапредметных результатов)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62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</w:p>
          <w:p w:rsidR="007401D9" w:rsidRPr="00775EFB" w:rsidRDefault="007401D9" w:rsidP="0062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методические объединения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775EFB" w:rsidRDefault="007401D9" w:rsidP="0013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-октябрь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73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практические семинары для учителей начальной школы и учителей-предметников.</w:t>
            </w:r>
          </w:p>
          <w:p w:rsidR="007401D9" w:rsidRDefault="007401D9" w:rsidP="0073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1D9" w:rsidRPr="00775EFB" w:rsidRDefault="007401D9" w:rsidP="0066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умеют конструировать и разрабатывать учебные и практические задания</w:t>
            </w:r>
            <w:r w:rsidRPr="00C5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формирование, применение, оценку универсальных учебных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30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учителей охвачены обучением.</w:t>
            </w:r>
          </w:p>
          <w:p w:rsidR="007401D9" w:rsidRDefault="007401D9" w:rsidP="00C5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1D9" w:rsidRPr="00C5699F" w:rsidRDefault="007401D9" w:rsidP="00C5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учителей продемонстрировали умение </w:t>
            </w:r>
            <w:r w:rsidRPr="00C5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и разрабатывать учебные и практические задания на формирование, применение, оценку универсальных учебных действий.</w:t>
            </w:r>
          </w:p>
          <w:p w:rsidR="007401D9" w:rsidRPr="00775EFB" w:rsidRDefault="007401D9" w:rsidP="00136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300088" w:rsidP="0030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специалистов регионального центра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оценки качества образования для обучения конструированию и разработке</w:t>
            </w:r>
            <w:r w:rsidRPr="00300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и практических заданий на формирование, применение, оценку универсальных учебных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86D" w:rsidRPr="0075186D" w:rsidRDefault="0075186D" w:rsidP="0075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обеспечиваются </w:t>
            </w:r>
            <w:r w:rsidRPr="0075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ФГОС к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еализации комплексного подхода </w:t>
            </w:r>
            <w:r w:rsidRPr="0075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оценке результатов освоения образовательных программ, позволяющего осуществлять оценку предметн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и метапредметных результатов</w:t>
            </w:r>
            <w:r w:rsidRPr="0075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01D9" w:rsidRDefault="0075186D" w:rsidP="0075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01D9" w:rsidRPr="00775EFB" w:rsidTr="00CB3B06">
        <w:trPr>
          <w:trHeight w:val="6356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7377DF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737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использования учителями в практике образовательной и оценочной деятельности </w:t>
            </w:r>
            <w:r w:rsidRPr="006256FD">
              <w:rPr>
                <w:rFonts w:ascii="Times New Roman" w:hAnsi="Times New Roman" w:cs="Times New Roman"/>
                <w:sz w:val="24"/>
                <w:szCs w:val="24"/>
              </w:rPr>
              <w:t>учебных и практических заданий на формирование, применение, оценку универсальных учебных действий</w:t>
            </w:r>
          </w:p>
          <w:p w:rsidR="007401D9" w:rsidRDefault="007401D9" w:rsidP="00737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99F">
              <w:rPr>
                <w:rFonts w:ascii="Times New Roman" w:hAnsi="Times New Roman" w:cs="Times New Roman"/>
                <w:sz w:val="24"/>
                <w:szCs w:val="24"/>
              </w:rPr>
              <w:t>(с целью реализации комплексного подхода к оценке результатов освоения образовательных программ, позволяющего осуществлять оценку предметных и метапредметных результатов)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C5699F" w:rsidRDefault="007401D9" w:rsidP="00C5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</w:p>
          <w:p w:rsidR="007401D9" w:rsidRPr="007377DF" w:rsidRDefault="007401D9" w:rsidP="00C5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методические объединения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13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:rsidR="007401D9" w:rsidRDefault="007401D9" w:rsidP="0013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C5699F" w:rsidRDefault="007401D9" w:rsidP="00C5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используют в практике </w:t>
            </w:r>
            <w:r w:rsidRPr="00C5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и оценочной деятельности учебных и практических заданий на формирование, применение, оценку универсальных учебных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01D9" w:rsidRDefault="007401D9" w:rsidP="00C5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C5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учителей </w:t>
            </w:r>
            <w:r w:rsidR="002C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обеспечивают комплексный подход к оценке результатов освоения образовательных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2C7B81" w:rsidP="00C5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учителей к открытым банкам заданий ИСРО РАО, ФИПИ, ФИОКО.</w:t>
            </w:r>
          </w:p>
          <w:p w:rsidR="002C7B81" w:rsidRDefault="002C7B81" w:rsidP="002C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 пополняемого банка заданий  каждом предметном методическом объединении.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2C7B81" w:rsidP="00731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73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обеспечиваются</w:t>
            </w:r>
            <w:r w:rsidRPr="002C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ФГОС </w:t>
            </w:r>
            <w:r w:rsidR="0073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реализации </w:t>
            </w:r>
            <w:r w:rsidR="0075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комплексного подхода</w:t>
            </w:r>
            <w:r w:rsidRPr="002C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оценке результатов освоения образовательных программ, позволяющего осуществлять оценку предметных и метапредметных результатов).</w:t>
            </w:r>
          </w:p>
          <w:p w:rsidR="00731F0D" w:rsidRDefault="00731F0D" w:rsidP="00731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системы формирования и развития универсальных учебных действий, как следствие  отсутствие у обучающихся умений</w:t>
            </w:r>
            <w:r w:rsidR="0075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необходимых для эффективного обучения, снижение уровня успеваемости.</w:t>
            </w:r>
          </w:p>
        </w:tc>
      </w:tr>
      <w:tr w:rsidR="007401D9" w:rsidRPr="00775EFB" w:rsidTr="00CB3B06">
        <w:trPr>
          <w:trHeight w:val="552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2D51D2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7377DF" w:rsidRDefault="007401D9" w:rsidP="002D5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семинаров-совещаний для учителей-предметников, работающих в одном классе, по  вопросам синхронизации образовательной деятельности в части формирования и развития универсальных учебных действий.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8312B9" w:rsidRDefault="007401D9" w:rsidP="002D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</w:p>
          <w:p w:rsidR="007401D9" w:rsidRPr="00775EFB" w:rsidRDefault="007401D9" w:rsidP="002D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методические объединения</w:t>
            </w:r>
            <w:r w:rsidR="0075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2D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</w:t>
            </w:r>
          </w:p>
          <w:p w:rsidR="007401D9" w:rsidRDefault="007401D9" w:rsidP="002D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2D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 план координации деятельности учителей-предметников, </w:t>
            </w:r>
            <w:r w:rsidRPr="008D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работающих в одном классе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развитию</w:t>
            </w:r>
            <w:r w:rsidRPr="008D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универсальных учебных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01D9" w:rsidRPr="007377DF" w:rsidRDefault="007401D9" w:rsidP="0031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Определены группы учителей-предметников, обеспечивающих поэтапное формирование конкретных универсальных учебных действий. 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75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учителей-предметников включены</w:t>
            </w:r>
            <w:r w:rsidR="00731F0D" w:rsidRPr="0073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совместную работу по формированию и развитию универсальных учебных действий.</w:t>
            </w:r>
            <w:r w:rsidR="00731F0D" w:rsidRPr="0073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731F0D" w:rsidRPr="0073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804A6E" w:rsidP="008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программы, календарно-тематические планирования.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31F0D" w:rsidP="002D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обеспечиваются  требования ФГОС к реализации комплексного подхода  к оценке результатов освоения образовательных программ, позволяющего осуществлять оценку предметных и метапредметных результатов</w:t>
            </w:r>
            <w:r w:rsidR="0080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401D9" w:rsidRPr="00775EFB" w:rsidTr="00CB3B06">
        <w:trPr>
          <w:trHeight w:val="1824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2D51D2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2D5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деятельности </w:t>
            </w:r>
            <w:r w:rsidRPr="00E60D08">
              <w:rPr>
                <w:rFonts w:ascii="Times New Roman" w:hAnsi="Times New Roman" w:cs="Times New Roman"/>
                <w:sz w:val="24"/>
                <w:szCs w:val="24"/>
              </w:rPr>
              <w:t>учителей-предметников, работающих в одном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и развитию</w:t>
            </w:r>
            <w:r w:rsidRPr="00E60D08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универсальных учебных действий.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E60D08" w:rsidRDefault="007401D9" w:rsidP="002D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</w:p>
          <w:p w:rsidR="007401D9" w:rsidRPr="008312B9" w:rsidRDefault="007401D9" w:rsidP="002D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методические объединения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E60D08" w:rsidRDefault="007401D9" w:rsidP="002D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</w:t>
            </w:r>
          </w:p>
          <w:p w:rsidR="007401D9" w:rsidRDefault="007401D9" w:rsidP="002D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2D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КТП учителей-предметников отражены этапы формирования и развития универсальных учебных действий.</w:t>
            </w:r>
          </w:p>
          <w:p w:rsidR="007401D9" w:rsidRPr="007377DF" w:rsidRDefault="007401D9" w:rsidP="002D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2D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учителей-предметников ведут совместную работу по </w:t>
            </w:r>
            <w:r w:rsidRPr="00E6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 и развитию универсальных учебных действий.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2D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5186D" w:rsidP="002D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системы формирования и развития универсальных учебных действий, как следствие  отсутствие у обучающихся умений, необходимых для эффективного обучения.</w:t>
            </w:r>
          </w:p>
        </w:tc>
      </w:tr>
      <w:tr w:rsidR="007401D9" w:rsidRPr="00775EFB" w:rsidTr="00CB3B06">
        <w:trPr>
          <w:trHeight w:val="304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775EFB" w:rsidRDefault="007401D9" w:rsidP="002D51D2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2D5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7DF">
              <w:rPr>
                <w:rFonts w:ascii="Times New Roman" w:hAnsi="Times New Roman" w:cs="Times New Roman"/>
                <w:sz w:val="24"/>
                <w:szCs w:val="24"/>
              </w:rPr>
              <w:t>Планирование, подготовка и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метапредметных, </w:t>
            </w:r>
          </w:p>
          <w:p w:rsidR="007401D9" w:rsidRDefault="007401D9" w:rsidP="002D5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7DF">
              <w:rPr>
                <w:rFonts w:ascii="Times New Roman" w:hAnsi="Times New Roman" w:cs="Times New Roman"/>
                <w:sz w:val="24"/>
                <w:szCs w:val="24"/>
              </w:rPr>
              <w:t>диагностических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осуществления комплексного подхода к оценке</w:t>
            </w:r>
            <w:r w:rsidRPr="004F6A1E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 метапредметных результатов освоения образовательных программ.</w:t>
            </w:r>
          </w:p>
          <w:p w:rsidR="007401D9" w:rsidRDefault="007401D9" w:rsidP="002D5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1D9" w:rsidRPr="004F6A1E" w:rsidRDefault="007401D9" w:rsidP="002D5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01D9" w:rsidRPr="00775EFB" w:rsidRDefault="007401D9" w:rsidP="002D5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C5699F" w:rsidRDefault="007401D9" w:rsidP="002D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</w:p>
          <w:p w:rsidR="007401D9" w:rsidRPr="00775EFB" w:rsidRDefault="007401D9" w:rsidP="0031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методические объединения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2D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3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401D9" w:rsidRPr="00775EFB" w:rsidRDefault="007401D9" w:rsidP="002D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83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2D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Определены классы и предметы для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r w:rsidRPr="00D83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диагностических работ.</w:t>
            </w:r>
          </w:p>
          <w:p w:rsidR="007401D9" w:rsidRPr="00D83DB5" w:rsidRDefault="007401D9" w:rsidP="002D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объединения разработали/отобрали/подготовили измерительные материалы для проведения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метапредметных</w:t>
            </w:r>
            <w:r w:rsidRPr="00D83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диагностических работ. </w:t>
            </w:r>
          </w:p>
          <w:p w:rsidR="007401D9" w:rsidRDefault="007401D9" w:rsidP="002D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 диагностические</w:t>
            </w:r>
            <w:r w:rsidRPr="00D83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включены в календарно-тематическое планирование учителя и в сводный график оценочных процедур, проводимых в школе. </w:t>
            </w:r>
          </w:p>
          <w:p w:rsidR="007401D9" w:rsidRPr="00D83DB5" w:rsidRDefault="007401D9" w:rsidP="002D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r w:rsidRPr="00D83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интегрированы с процедурами внешней независимой оценки.</w:t>
            </w:r>
          </w:p>
          <w:p w:rsidR="007401D9" w:rsidRPr="00775EFB" w:rsidRDefault="007401D9" w:rsidP="002D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запланированные работы проведены, результаты проанализированы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итогам анализа сформулированы выводы и рекомендации.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7377DF" w:rsidRDefault="007401D9" w:rsidP="002D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100% обучающихся выполнили запланированные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метапредметные диагностические </w:t>
            </w:r>
            <w:r w:rsidRPr="0073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</w:t>
            </w:r>
          </w:p>
          <w:p w:rsidR="007401D9" w:rsidRPr="007377DF" w:rsidRDefault="007401D9" w:rsidP="002D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1D9" w:rsidRPr="00775EFB" w:rsidRDefault="007401D9" w:rsidP="002D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учителей проанализировали результаты</w:t>
            </w:r>
            <w:r w:rsidRPr="00D83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тапредметных диагностических работ, </w:t>
            </w:r>
            <w:r w:rsidRPr="0073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запланировали индивидуальную работу с обучающимися, скорректировали методику обучения, запланировали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развитие </w:t>
            </w:r>
            <w:r w:rsidRPr="0073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сформированных универсальных учебных действий</w:t>
            </w:r>
            <w:r w:rsidRPr="0073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7377DF" w:rsidRDefault="007401D9" w:rsidP="002D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7377DF" w:rsidRDefault="007401D9" w:rsidP="002D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1D9" w:rsidRPr="0066176C" w:rsidTr="00CB3B06">
        <w:trPr>
          <w:trHeight w:val="304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66176C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5A49B6" w:rsidRDefault="007401D9" w:rsidP="002D5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промежуточной аттестации.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66176C" w:rsidRDefault="007401D9" w:rsidP="0066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</w:p>
          <w:p w:rsidR="007401D9" w:rsidRPr="004C7F4F" w:rsidRDefault="007401D9" w:rsidP="0066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методические объединения.</w:t>
            </w:r>
            <w:r w:rsidRPr="004C7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367992" w:rsidRDefault="007401D9" w:rsidP="004C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четверти/ триместра/ учебного года 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66176C" w:rsidRDefault="007401D9" w:rsidP="0036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осуществляется в соответствии с положениями локального акта, регламентирующего формы, порядок, периодичность текущего контроля успеваемости и промежуточной аттестации обучающихся.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66176C" w:rsidRDefault="007401D9" w:rsidP="0066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учителей обеспечивают объективность проведения процедуры промежуточной аттестации и соблюдение требований локальных нормативных актов. 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804A6E" w:rsidP="0080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утвержденного локального акта, </w:t>
            </w:r>
            <w:r w:rsidRPr="0080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регламентирующего формы, порядок, периодичность текущего контроля успеваемости и промежуточной аттестации обучающихся.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4A6E" w:rsidRDefault="00804A6E" w:rsidP="0080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A6E" w:rsidRDefault="00804A6E" w:rsidP="0080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выгрузки результатов промежуточной аттестации и текущего контроля успеваемости.</w:t>
            </w:r>
          </w:p>
          <w:p w:rsidR="00CB3B06" w:rsidRDefault="00CB3B06" w:rsidP="0080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06" w:rsidRDefault="00CB3B06" w:rsidP="0080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06" w:rsidRDefault="00CB3B06" w:rsidP="0080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06" w:rsidRDefault="00CB3B06" w:rsidP="0080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06" w:rsidRDefault="00CB3B06" w:rsidP="0080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06" w:rsidRDefault="00CB3B06" w:rsidP="0080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06" w:rsidRDefault="00CB3B06" w:rsidP="0080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06" w:rsidRDefault="00CB3B06" w:rsidP="0080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06" w:rsidRDefault="00CB3B06" w:rsidP="0080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06" w:rsidRDefault="00CB3B06" w:rsidP="0080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06" w:rsidRDefault="00CB3B06" w:rsidP="0080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06" w:rsidRDefault="00CB3B06" w:rsidP="0080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06" w:rsidRDefault="00CB3B06" w:rsidP="0080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06" w:rsidRDefault="00CB3B06" w:rsidP="0080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66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06" w:rsidRDefault="00CB3B06" w:rsidP="0066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06" w:rsidRDefault="00CB3B06" w:rsidP="0066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06" w:rsidRDefault="00CB3B06" w:rsidP="0066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06" w:rsidRDefault="00CB3B06" w:rsidP="0066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06" w:rsidRDefault="00CB3B06" w:rsidP="0066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06" w:rsidRDefault="00CB3B06" w:rsidP="0066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06" w:rsidRDefault="00CB3B06" w:rsidP="0066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1D9" w:rsidRPr="0066176C" w:rsidTr="00CB3B06">
        <w:trPr>
          <w:trHeight w:val="304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66176C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212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объективности внутреннего оценивания </w:t>
            </w:r>
          </w:p>
          <w:p w:rsidR="007401D9" w:rsidRDefault="007401D9" w:rsidP="00566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212514" w:rsidRDefault="007401D9" w:rsidP="0021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</w:p>
          <w:p w:rsidR="007401D9" w:rsidRPr="0066176C" w:rsidRDefault="007401D9" w:rsidP="0021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методические объединения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4C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21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итогам четверти/ триместра/ учебного года 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367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1B1"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 ведется в соответствии с локальным актом, регламентирующим текущий контроль и промежуточную аттестацию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01D9" w:rsidRPr="005661B1" w:rsidRDefault="007401D9" w:rsidP="00212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1B1">
              <w:rPr>
                <w:rFonts w:ascii="Times New Roman" w:hAnsi="Times New Roman" w:cs="Times New Roman"/>
                <w:sz w:val="24"/>
                <w:szCs w:val="24"/>
              </w:rPr>
              <w:t>Контрольные работы проводятся в соответствии с рабочей программой и календарно-тематическим планом.</w:t>
            </w:r>
          </w:p>
          <w:p w:rsidR="007401D9" w:rsidRDefault="007401D9" w:rsidP="00212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1B1">
              <w:rPr>
                <w:rFonts w:ascii="Times New Roman" w:hAnsi="Times New Roman" w:cs="Times New Roman"/>
                <w:sz w:val="24"/>
                <w:szCs w:val="24"/>
              </w:rPr>
              <w:t>Отметки за контрольные работы выставляются своевременно.</w:t>
            </w:r>
          </w:p>
          <w:p w:rsidR="007401D9" w:rsidRDefault="007401D9" w:rsidP="00367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1B1"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 осуществляется регулярно, «плотность» оценок достаточная/высокая.</w:t>
            </w:r>
          </w:p>
          <w:p w:rsidR="007401D9" w:rsidRDefault="007401D9" w:rsidP="00367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514">
              <w:rPr>
                <w:rFonts w:ascii="Times New Roman" w:hAnsi="Times New Roman" w:cs="Times New Roman"/>
                <w:sz w:val="24"/>
                <w:szCs w:val="24"/>
              </w:rPr>
              <w:t>При наличии неудовлетворительных отметок за проверочные и контрольные работы своевременно проведена корректирующая работа, работа над ошибками и т.д.</w:t>
            </w:r>
          </w:p>
          <w:p w:rsidR="007401D9" w:rsidRDefault="007401D9" w:rsidP="0036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4B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учителей обеспечивают объективную оценку образовательных достижений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804A6E" w:rsidP="004B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утвержденного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4A6E" w:rsidRDefault="00804A6E" w:rsidP="004B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выгрузки результатов промежуточной аттестации и текущего контроля успеваемости.</w:t>
            </w:r>
          </w:p>
          <w:p w:rsidR="00804A6E" w:rsidRDefault="00804A6E" w:rsidP="004B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10B" w:rsidRDefault="00804A6E" w:rsidP="0080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Необъективность внутреннего оценивания</w:t>
            </w:r>
            <w:r w:rsidR="0051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следствие:</w:t>
            </w:r>
          </w:p>
          <w:p w:rsidR="007401D9" w:rsidRDefault="0051010B" w:rsidP="0051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0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расхождение результатов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 и </w:t>
            </w:r>
            <w:r w:rsidR="0080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оценки;</w:t>
            </w:r>
          </w:p>
          <w:p w:rsidR="0051010B" w:rsidRDefault="0051010B" w:rsidP="0051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расхождение результатов за 4 и 5 классы;</w:t>
            </w:r>
          </w:p>
          <w:p w:rsidR="0051010B" w:rsidRDefault="0051010B" w:rsidP="0051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расхождение результатов </w:t>
            </w:r>
            <w:r w:rsidR="005B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внутреннего оценивания и внешних  оценочных процедур</w:t>
            </w:r>
          </w:p>
        </w:tc>
      </w:tr>
    </w:tbl>
    <w:p w:rsidR="004D7A8D" w:rsidRPr="0066176C" w:rsidRDefault="004D7A8D" w:rsidP="00B205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D7A8D" w:rsidRPr="0066176C" w:rsidSect="00070513">
      <w:pgSz w:w="16838" w:h="11906" w:orient="landscape"/>
      <w:pgMar w:top="568" w:right="820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AAB" w:rsidRDefault="00A96AAB" w:rsidP="005C4D51">
      <w:pPr>
        <w:spacing w:after="0" w:line="240" w:lineRule="auto"/>
      </w:pPr>
      <w:r>
        <w:separator/>
      </w:r>
    </w:p>
  </w:endnote>
  <w:endnote w:type="continuationSeparator" w:id="0">
    <w:p w:rsidR="00A96AAB" w:rsidRDefault="00A96AAB" w:rsidP="005C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AAB" w:rsidRDefault="00A96AAB" w:rsidP="005C4D51">
      <w:pPr>
        <w:spacing w:after="0" w:line="240" w:lineRule="auto"/>
      </w:pPr>
      <w:r>
        <w:separator/>
      </w:r>
    </w:p>
  </w:footnote>
  <w:footnote w:type="continuationSeparator" w:id="0">
    <w:p w:rsidR="00A96AAB" w:rsidRDefault="00A96AAB" w:rsidP="005C4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46F3D"/>
    <w:multiLevelType w:val="hybridMultilevel"/>
    <w:tmpl w:val="842857EC"/>
    <w:lvl w:ilvl="0" w:tplc="B3C04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C2066"/>
    <w:multiLevelType w:val="hybridMultilevel"/>
    <w:tmpl w:val="43F46E38"/>
    <w:lvl w:ilvl="0" w:tplc="BFB88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809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F0C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AA7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94A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4C5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5EE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D8D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0AE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F913CC7"/>
    <w:multiLevelType w:val="hybridMultilevel"/>
    <w:tmpl w:val="A130466C"/>
    <w:lvl w:ilvl="0" w:tplc="B3C04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06A25"/>
    <w:multiLevelType w:val="hybridMultilevel"/>
    <w:tmpl w:val="D944AF4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63A0E"/>
    <w:multiLevelType w:val="hybridMultilevel"/>
    <w:tmpl w:val="B5B0D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F6B9B"/>
    <w:multiLevelType w:val="hybridMultilevel"/>
    <w:tmpl w:val="0CC2B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94620"/>
    <w:multiLevelType w:val="hybridMultilevel"/>
    <w:tmpl w:val="160AC456"/>
    <w:lvl w:ilvl="0" w:tplc="B3C049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58352D"/>
    <w:multiLevelType w:val="hybridMultilevel"/>
    <w:tmpl w:val="9F621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B76DF"/>
    <w:multiLevelType w:val="hybridMultilevel"/>
    <w:tmpl w:val="4AF4D488"/>
    <w:lvl w:ilvl="0" w:tplc="73A615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82B9C"/>
    <w:multiLevelType w:val="hybridMultilevel"/>
    <w:tmpl w:val="87CE53B0"/>
    <w:lvl w:ilvl="0" w:tplc="B3C04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0586E"/>
    <w:multiLevelType w:val="hybridMultilevel"/>
    <w:tmpl w:val="9EA0E642"/>
    <w:lvl w:ilvl="0" w:tplc="2AC40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206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A69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68B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EF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84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9C3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64B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46D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EDF5D46"/>
    <w:multiLevelType w:val="hybridMultilevel"/>
    <w:tmpl w:val="2C062E2E"/>
    <w:lvl w:ilvl="0" w:tplc="DF042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603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46A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00D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24C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841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6A1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C9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769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42240DB"/>
    <w:multiLevelType w:val="hybridMultilevel"/>
    <w:tmpl w:val="BD8A0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A66D6"/>
    <w:multiLevelType w:val="hybridMultilevel"/>
    <w:tmpl w:val="F16699CA"/>
    <w:lvl w:ilvl="0" w:tplc="81DC6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A25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32E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369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207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BEE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18A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3CD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76A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11"/>
  </w:num>
  <w:num w:numId="5">
    <w:abstractNumId w:val="10"/>
  </w:num>
  <w:num w:numId="6">
    <w:abstractNumId w:val="6"/>
  </w:num>
  <w:num w:numId="7">
    <w:abstractNumId w:val="9"/>
  </w:num>
  <w:num w:numId="8">
    <w:abstractNumId w:val="0"/>
  </w:num>
  <w:num w:numId="9">
    <w:abstractNumId w:val="2"/>
  </w:num>
  <w:num w:numId="10">
    <w:abstractNumId w:val="12"/>
  </w:num>
  <w:num w:numId="11">
    <w:abstractNumId w:val="3"/>
  </w:num>
  <w:num w:numId="12">
    <w:abstractNumId w:val="5"/>
  </w:num>
  <w:num w:numId="13">
    <w:abstractNumId w:val="7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68"/>
    <w:rsid w:val="00005842"/>
    <w:rsid w:val="00012C88"/>
    <w:rsid w:val="0002364D"/>
    <w:rsid w:val="00036B49"/>
    <w:rsid w:val="000402E1"/>
    <w:rsid w:val="00064DA0"/>
    <w:rsid w:val="00070513"/>
    <w:rsid w:val="000A2337"/>
    <w:rsid w:val="000B0B29"/>
    <w:rsid w:val="000B5CDD"/>
    <w:rsid w:val="000D6344"/>
    <w:rsid w:val="000D7208"/>
    <w:rsid w:val="000E4048"/>
    <w:rsid w:val="0011178C"/>
    <w:rsid w:val="0013208B"/>
    <w:rsid w:val="00132AB8"/>
    <w:rsid w:val="00135D98"/>
    <w:rsid w:val="0013664A"/>
    <w:rsid w:val="00141CE0"/>
    <w:rsid w:val="00150745"/>
    <w:rsid w:val="0016458F"/>
    <w:rsid w:val="00174302"/>
    <w:rsid w:val="001763A8"/>
    <w:rsid w:val="00184271"/>
    <w:rsid w:val="001C4DAA"/>
    <w:rsid w:val="001E3CAE"/>
    <w:rsid w:val="001E60F5"/>
    <w:rsid w:val="001E731D"/>
    <w:rsid w:val="001F56B2"/>
    <w:rsid w:val="00212514"/>
    <w:rsid w:val="00232008"/>
    <w:rsid w:val="0023235E"/>
    <w:rsid w:val="002400EB"/>
    <w:rsid w:val="00273B9A"/>
    <w:rsid w:val="0029172E"/>
    <w:rsid w:val="00294436"/>
    <w:rsid w:val="002A0EFE"/>
    <w:rsid w:val="002C7B81"/>
    <w:rsid w:val="002D51D2"/>
    <w:rsid w:val="002E571C"/>
    <w:rsid w:val="002E626F"/>
    <w:rsid w:val="00300088"/>
    <w:rsid w:val="003009B1"/>
    <w:rsid w:val="00304501"/>
    <w:rsid w:val="00304B5F"/>
    <w:rsid w:val="003134A5"/>
    <w:rsid w:val="0032736D"/>
    <w:rsid w:val="00327931"/>
    <w:rsid w:val="00354FE5"/>
    <w:rsid w:val="00360ACA"/>
    <w:rsid w:val="00367992"/>
    <w:rsid w:val="0037614C"/>
    <w:rsid w:val="00396526"/>
    <w:rsid w:val="003C4639"/>
    <w:rsid w:val="003D477C"/>
    <w:rsid w:val="003E0FFF"/>
    <w:rsid w:val="003E21A4"/>
    <w:rsid w:val="003E272E"/>
    <w:rsid w:val="003E46C9"/>
    <w:rsid w:val="00470670"/>
    <w:rsid w:val="00473371"/>
    <w:rsid w:val="004B04D1"/>
    <w:rsid w:val="004B5F3B"/>
    <w:rsid w:val="004B69A1"/>
    <w:rsid w:val="004C1163"/>
    <w:rsid w:val="004C7F4F"/>
    <w:rsid w:val="004D7A8D"/>
    <w:rsid w:val="004F6A1E"/>
    <w:rsid w:val="00502AD0"/>
    <w:rsid w:val="0051010B"/>
    <w:rsid w:val="005148C4"/>
    <w:rsid w:val="00521F1B"/>
    <w:rsid w:val="00524FB6"/>
    <w:rsid w:val="0055582A"/>
    <w:rsid w:val="00561FFE"/>
    <w:rsid w:val="00564238"/>
    <w:rsid w:val="005661B1"/>
    <w:rsid w:val="00574A01"/>
    <w:rsid w:val="005A49B6"/>
    <w:rsid w:val="005B6973"/>
    <w:rsid w:val="005B79A5"/>
    <w:rsid w:val="005C0616"/>
    <w:rsid w:val="005C4D51"/>
    <w:rsid w:val="005F2FAC"/>
    <w:rsid w:val="006256FD"/>
    <w:rsid w:val="00635DAB"/>
    <w:rsid w:val="00635E57"/>
    <w:rsid w:val="0063604A"/>
    <w:rsid w:val="00642084"/>
    <w:rsid w:val="0066176C"/>
    <w:rsid w:val="00677123"/>
    <w:rsid w:val="00684636"/>
    <w:rsid w:val="006B3ED1"/>
    <w:rsid w:val="006C17F9"/>
    <w:rsid w:val="006E17A2"/>
    <w:rsid w:val="006E3BD4"/>
    <w:rsid w:val="007141D2"/>
    <w:rsid w:val="007210FA"/>
    <w:rsid w:val="007244C9"/>
    <w:rsid w:val="00731F0D"/>
    <w:rsid w:val="0073590D"/>
    <w:rsid w:val="007377DF"/>
    <w:rsid w:val="007401D9"/>
    <w:rsid w:val="007445C9"/>
    <w:rsid w:val="0075186D"/>
    <w:rsid w:val="0075305F"/>
    <w:rsid w:val="00756A26"/>
    <w:rsid w:val="00775EFB"/>
    <w:rsid w:val="007803F7"/>
    <w:rsid w:val="007C26E1"/>
    <w:rsid w:val="007C57FA"/>
    <w:rsid w:val="007E396E"/>
    <w:rsid w:val="007E471D"/>
    <w:rsid w:val="00804A6E"/>
    <w:rsid w:val="00807707"/>
    <w:rsid w:val="00813707"/>
    <w:rsid w:val="008312B9"/>
    <w:rsid w:val="008313DB"/>
    <w:rsid w:val="00836C89"/>
    <w:rsid w:val="008408DA"/>
    <w:rsid w:val="00866E4D"/>
    <w:rsid w:val="00877DDF"/>
    <w:rsid w:val="008934CB"/>
    <w:rsid w:val="00893E03"/>
    <w:rsid w:val="008A6ECD"/>
    <w:rsid w:val="008B3868"/>
    <w:rsid w:val="008C455B"/>
    <w:rsid w:val="008C5401"/>
    <w:rsid w:val="008C7DE7"/>
    <w:rsid w:val="008D3727"/>
    <w:rsid w:val="008D477F"/>
    <w:rsid w:val="008D6689"/>
    <w:rsid w:val="008D74E2"/>
    <w:rsid w:val="00900E18"/>
    <w:rsid w:val="0091520F"/>
    <w:rsid w:val="00917273"/>
    <w:rsid w:val="00921721"/>
    <w:rsid w:val="00926303"/>
    <w:rsid w:val="00962B56"/>
    <w:rsid w:val="009678F9"/>
    <w:rsid w:val="00981241"/>
    <w:rsid w:val="009A4090"/>
    <w:rsid w:val="009C1609"/>
    <w:rsid w:val="009C392E"/>
    <w:rsid w:val="009D018F"/>
    <w:rsid w:val="009D4DF5"/>
    <w:rsid w:val="00A16D58"/>
    <w:rsid w:val="00A20DAC"/>
    <w:rsid w:val="00A25149"/>
    <w:rsid w:val="00A40078"/>
    <w:rsid w:val="00A41522"/>
    <w:rsid w:val="00A43D1E"/>
    <w:rsid w:val="00A66156"/>
    <w:rsid w:val="00A748B0"/>
    <w:rsid w:val="00A96AAB"/>
    <w:rsid w:val="00AA0299"/>
    <w:rsid w:val="00AD3C37"/>
    <w:rsid w:val="00AE1F4E"/>
    <w:rsid w:val="00AF0424"/>
    <w:rsid w:val="00AF0CD2"/>
    <w:rsid w:val="00AF1145"/>
    <w:rsid w:val="00AF583E"/>
    <w:rsid w:val="00B205CA"/>
    <w:rsid w:val="00B67C13"/>
    <w:rsid w:val="00B71AFB"/>
    <w:rsid w:val="00B7575D"/>
    <w:rsid w:val="00B77DA8"/>
    <w:rsid w:val="00B9350E"/>
    <w:rsid w:val="00BA0B46"/>
    <w:rsid w:val="00BA45D9"/>
    <w:rsid w:val="00BB5CA8"/>
    <w:rsid w:val="00BC1D66"/>
    <w:rsid w:val="00BD6E70"/>
    <w:rsid w:val="00BD7080"/>
    <w:rsid w:val="00BF5DBF"/>
    <w:rsid w:val="00C04F0A"/>
    <w:rsid w:val="00C1655C"/>
    <w:rsid w:val="00C16EFD"/>
    <w:rsid w:val="00C403A4"/>
    <w:rsid w:val="00C507D0"/>
    <w:rsid w:val="00C52D86"/>
    <w:rsid w:val="00C5699F"/>
    <w:rsid w:val="00C848A9"/>
    <w:rsid w:val="00C96BEC"/>
    <w:rsid w:val="00C9710B"/>
    <w:rsid w:val="00CB29DA"/>
    <w:rsid w:val="00CB3B06"/>
    <w:rsid w:val="00CC1183"/>
    <w:rsid w:val="00CC2CBA"/>
    <w:rsid w:val="00CD0559"/>
    <w:rsid w:val="00CD0A68"/>
    <w:rsid w:val="00CE7D73"/>
    <w:rsid w:val="00D35F1D"/>
    <w:rsid w:val="00D51E20"/>
    <w:rsid w:val="00D526B0"/>
    <w:rsid w:val="00D83DB5"/>
    <w:rsid w:val="00DB36C8"/>
    <w:rsid w:val="00DC3D96"/>
    <w:rsid w:val="00DC5697"/>
    <w:rsid w:val="00DE1B96"/>
    <w:rsid w:val="00E06864"/>
    <w:rsid w:val="00E21940"/>
    <w:rsid w:val="00E314F3"/>
    <w:rsid w:val="00E40695"/>
    <w:rsid w:val="00E44DFC"/>
    <w:rsid w:val="00E45378"/>
    <w:rsid w:val="00E60D08"/>
    <w:rsid w:val="00E61916"/>
    <w:rsid w:val="00E6676B"/>
    <w:rsid w:val="00E7485C"/>
    <w:rsid w:val="00E8461A"/>
    <w:rsid w:val="00EA1B7F"/>
    <w:rsid w:val="00EC6681"/>
    <w:rsid w:val="00EE59C4"/>
    <w:rsid w:val="00EF6853"/>
    <w:rsid w:val="00F012B9"/>
    <w:rsid w:val="00F10C09"/>
    <w:rsid w:val="00F349AC"/>
    <w:rsid w:val="00F34D32"/>
    <w:rsid w:val="00F40306"/>
    <w:rsid w:val="00F42A03"/>
    <w:rsid w:val="00F43FAC"/>
    <w:rsid w:val="00F44B32"/>
    <w:rsid w:val="00F63881"/>
    <w:rsid w:val="00F925F7"/>
    <w:rsid w:val="00FA6F3F"/>
    <w:rsid w:val="00FD38B4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5F4A6-03D2-4869-91D3-D6E73E2F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03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C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4D51"/>
  </w:style>
  <w:style w:type="paragraph" w:styleId="a7">
    <w:name w:val="footer"/>
    <w:basedOn w:val="a"/>
    <w:link w:val="a8"/>
    <w:uiPriority w:val="99"/>
    <w:unhideWhenUsed/>
    <w:rsid w:val="005C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4D51"/>
  </w:style>
  <w:style w:type="paragraph" w:styleId="a9">
    <w:name w:val="Normal (Web)"/>
    <w:basedOn w:val="a"/>
    <w:uiPriority w:val="99"/>
    <w:semiHidden/>
    <w:unhideWhenUsed/>
    <w:rsid w:val="00635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3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3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7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4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4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0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2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9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00F13A-F44D-47BC-B0B2-3423B1A3AB0D}"/>
</file>

<file path=customXml/itemProps2.xml><?xml version="1.0" encoding="utf-8"?>
<ds:datastoreItem xmlns:ds="http://schemas.openxmlformats.org/officeDocument/2006/customXml" ds:itemID="{26717449-131B-4DEF-9A02-2BD2707B7493}"/>
</file>

<file path=customXml/itemProps3.xml><?xml version="1.0" encoding="utf-8"?>
<ds:datastoreItem xmlns:ds="http://schemas.openxmlformats.org/officeDocument/2006/customXml" ds:itemID="{F15EF08F-D20D-41F5-862D-0CC4CE2DBF9E}"/>
</file>

<file path=customXml/itemProps4.xml><?xml version="1.0" encoding="utf-8"?>
<ds:datastoreItem xmlns:ds="http://schemas.openxmlformats.org/officeDocument/2006/customXml" ds:itemID="{7DC31164-6B19-4B42-9367-B19FE37F88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2446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cp:lastPrinted>2022-04-27T05:59:00Z</cp:lastPrinted>
  <dcterms:created xsi:type="dcterms:W3CDTF">2022-05-04T10:07:00Z</dcterms:created>
  <dcterms:modified xsi:type="dcterms:W3CDTF">2022-05-04T10:07:00Z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