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04" w:rsidRDefault="00D9590A" w:rsidP="00E141BD">
      <w:pPr>
        <w:rPr>
          <w:rFonts w:ascii="Times New Roman" w:hAnsi="Times New Roman" w:cs="Times New Roman"/>
          <w:b/>
          <w:sz w:val="32"/>
          <w:szCs w:val="32"/>
        </w:rPr>
      </w:pPr>
      <w:r w:rsidRPr="00D9590A">
        <w:rPr>
          <w:noProof/>
          <w:lang w:eastAsia="ru-RU"/>
        </w:rPr>
        <w:pict>
          <v:roundrect id="_x0000_s1033" style="position:absolute;margin-left:-9.2pt;margin-top:28.05pt;width:210pt;height:41.1pt;z-index:251664384" arcsize="10923f" fillcolor="#daeef3 [664]" strokecolor="#d8d8d8 [2732]">
            <v:textbox style="mso-next-textbox:#_x0000_s1033">
              <w:txbxContent>
                <w:p w:rsidR="00495AF6" w:rsidRPr="00042947" w:rsidRDefault="00495AF6" w:rsidP="00042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29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Минерально-сырьевой потенциал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28" style="position:absolute;margin-left:213.55pt;margin-top:6.15pt;width:315pt;height:55.65pt;z-index:251659264" arcsize="10923f">
            <v:textbox style="mso-next-textbox:#_x0000_s1028">
              <w:txbxContent>
                <w:p w:rsidR="00B45AD2" w:rsidRDefault="00B45AD2" w:rsidP="00B45A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04294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Ресурсообеспеченность</w:t>
                  </w:r>
                  <w:proofErr w:type="spellEnd"/>
                  <w:r w:rsid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proofErr w:type="gramStart"/>
                  <w:r w:rsid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–э</w:t>
                  </w:r>
                  <w:proofErr w:type="gramEnd"/>
                  <w:r w:rsid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то _________________</w:t>
                  </w:r>
                </w:p>
                <w:p w:rsidR="00042947" w:rsidRPr="00042947" w:rsidRDefault="00042947" w:rsidP="00B45A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</w:t>
                  </w:r>
                </w:p>
              </w:txbxContent>
            </v:textbox>
          </v:roundrect>
        </w:pict>
      </w:r>
      <w:r w:rsidR="00E141BD">
        <w:rPr>
          <w:rFonts w:ascii="Times New Roman" w:hAnsi="Times New Roman" w:cs="Times New Roman"/>
          <w:b/>
          <w:sz w:val="32"/>
          <w:szCs w:val="32"/>
        </w:rPr>
        <w:t>Минеральные ресурсы мира</w:t>
      </w:r>
    </w:p>
    <w:p w:rsidR="00B45AD2" w:rsidRDefault="00B45AD2" w:rsidP="00E141BD"/>
    <w:p w:rsidR="00B45AD2" w:rsidRDefault="00D9590A" w:rsidP="00B45AD2">
      <w:r>
        <w:rPr>
          <w:noProof/>
          <w:lang w:eastAsia="ru-RU"/>
        </w:rPr>
        <w:pict>
          <v:rect id="Rectangle 58" o:spid="_x0000_s1030" style="position:absolute;margin-left:217.3pt;margin-top:12.55pt;width:309.75pt;height:47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">
            <v:textbox>
              <w:txbxContent>
                <w:p w:rsidR="00B45AD2" w:rsidRPr="00042947" w:rsidRDefault="00B45AD2" w:rsidP="00B45AD2">
                  <w:pPr>
                    <w:pStyle w:val="vrezkabody"/>
                    <w:ind w:left="142"/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sty m:val="p"/>
                        </m:rPr>
                        <w:rPr>
                          <w:sz w:val="28"/>
                          <w:szCs w:val="28"/>
                        </w:rPr>
                        <m:t>есурсообеспеченность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sz w:val="28"/>
                              <w:szCs w:val="28"/>
                            </w:rPr>
                            <m:t>Запасы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sz w:val="28"/>
                              <w:szCs w:val="28"/>
                            </w:rPr>
                            <m:t>Население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.2pt;margin-top:18.35pt;width:210pt;height:216.35pt;z-index:251665408">
            <v:textbox>
              <w:txbxContent>
                <w:p w:rsidR="00495AF6" w:rsidRPr="00042947" w:rsidRDefault="00495AF6" w:rsidP="000429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целом на долю развитых стран приходится большая часть запасов золота, хрома,</w:t>
                  </w:r>
                  <w:r w:rsid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___________, _____________, ___________, ______________</w:t>
                  </w:r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Развивающиеся страны </w:t>
                  </w:r>
                  <w:proofErr w:type="spellStart"/>
                  <w:proofErr w:type="gramStart"/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лидиру</w:t>
                  </w:r>
                  <w:r w:rsid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ют</w:t>
                  </w:r>
                  <w:proofErr w:type="spellEnd"/>
                  <w:proofErr w:type="gramEnd"/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по запасам нефти, </w:t>
                  </w:r>
                  <w:r w:rsid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______, _____________, ___________, _____________.  </w:t>
                  </w:r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Страны с переходной экономикой </w:t>
                  </w:r>
                  <w:proofErr w:type="spellStart"/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отли</w:t>
                  </w:r>
                  <w:r w:rsid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чаются</w:t>
                  </w:r>
                  <w:proofErr w:type="spellEnd"/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крупными запасами </w:t>
                  </w:r>
                  <w:r w:rsidR="0004294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_______________, _________, _______________. </w:t>
                  </w:r>
                </w:p>
              </w:txbxContent>
            </v:textbox>
          </v:shape>
        </w:pict>
      </w:r>
    </w:p>
    <w:p w:rsidR="00042947" w:rsidRDefault="00042947" w:rsidP="00B45AD2">
      <w:pPr>
        <w:jc w:val="center"/>
      </w:pPr>
    </w:p>
    <w:p w:rsidR="00042947" w:rsidRDefault="00D9590A" w:rsidP="00B45AD2">
      <w:pPr>
        <w:jc w:val="center"/>
      </w:pPr>
      <w:r>
        <w:rPr>
          <w:noProof/>
          <w:lang w:eastAsia="ru-RU"/>
        </w:rPr>
        <w:pict>
          <v:rect id="Rectangle 57" o:spid="_x0000_s1029" style="position:absolute;left:0;text-align:left;margin-left:217.3pt;margin-top:9.05pt;width:309.75pt;height:40.1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">
            <v:textbox style="mso-next-textbox:#Rectangle 57">
              <w:txbxContent>
                <w:p w:rsidR="00B45AD2" w:rsidRPr="00042947" w:rsidRDefault="00B45AD2" w:rsidP="00B45AD2">
                  <w:pPr>
                    <w:pStyle w:val="vrezkabody"/>
                    <w:ind w:left="0"/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Р</m:t>
                      </m:r>
                      <m:r>
                        <m:rPr>
                          <m:sty m:val="p"/>
                        </m:rPr>
                        <w:rPr>
                          <w:sz w:val="28"/>
                          <w:szCs w:val="28"/>
                        </w:rPr>
                        <m:t>есурсообеспеченность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sz w:val="28"/>
                              <w:szCs w:val="28"/>
                            </w:rPr>
                            <m:t>Запасы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sz w:val="28"/>
                              <w:szCs w:val="28"/>
                            </w:rPr>
                            <m:t>Добыча</m:t>
                          </m:r>
                        </m:den>
                      </m:f>
                    </m:oMath>
                  </m:oMathPara>
                </w:p>
              </w:txbxContent>
            </v:textbox>
            <w10:wrap anchorx="margin"/>
          </v:rect>
        </w:pict>
      </w:r>
    </w:p>
    <w:p w:rsidR="00042947" w:rsidRDefault="00D9590A" w:rsidP="00B45AD2">
      <w:pPr>
        <w:jc w:val="center"/>
      </w:pPr>
      <w:r>
        <w:rPr>
          <w:noProof/>
          <w:lang w:eastAsia="ru-RU"/>
        </w:rPr>
        <w:pict>
          <v:rect id="_x0000_s1050" style="position:absolute;left:0;text-align:left;margin-left:217.3pt;margin-top:23.7pt;width:311.25pt;height:93.75pt;z-index:251674624">
            <v:textbox>
              <w:txbxContent>
                <w:p w:rsidR="00635B6D" w:rsidRDefault="00635B6D" w:rsidP="0063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</w:t>
                  </w:r>
                  <w:r w:rsidRPr="00635B6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ировая добыча олова составляет около 280 тыс. т.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год. При нынешних темпах добычи </w:t>
                  </w:r>
                  <w:proofErr w:type="spellStart"/>
                  <w:r w:rsidRPr="00635B6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ресурсообеспеченность</w:t>
                  </w:r>
                  <w:proofErr w:type="spellEnd"/>
                  <w:r w:rsidRPr="00635B6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этим металлом </w:t>
                  </w:r>
                  <w:proofErr w:type="spellStart"/>
                  <w:proofErr w:type="gramStart"/>
                  <w:r w:rsidRPr="00635B6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состав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635B6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ляет</w:t>
                  </w:r>
                  <w:proofErr w:type="spellEnd"/>
                  <w:proofErr w:type="gramEnd"/>
                  <w:r w:rsidRPr="00635B6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16 лет. Какова величина запасов?</w:t>
                  </w:r>
                </w:p>
                <w:p w:rsidR="00635B6D" w:rsidRPr="00635B6D" w:rsidRDefault="00635B6D" w:rsidP="0063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Ответ:____________</w:t>
                  </w:r>
                </w:p>
              </w:txbxContent>
            </v:textbox>
          </v:rect>
        </w:pict>
      </w:r>
    </w:p>
    <w:p w:rsidR="00042947" w:rsidRDefault="00042947" w:rsidP="00B45AD2">
      <w:pPr>
        <w:jc w:val="center"/>
      </w:pPr>
    </w:p>
    <w:p w:rsidR="00042947" w:rsidRDefault="00042947" w:rsidP="00B45AD2">
      <w:pPr>
        <w:jc w:val="center"/>
      </w:pPr>
    </w:p>
    <w:p w:rsidR="00042947" w:rsidRDefault="00042947" w:rsidP="00B45AD2">
      <w:pPr>
        <w:jc w:val="center"/>
      </w:pPr>
    </w:p>
    <w:p w:rsidR="00042947" w:rsidRDefault="00D9590A" w:rsidP="00B45AD2">
      <w:pPr>
        <w:jc w:val="center"/>
      </w:pPr>
      <w:r>
        <w:rPr>
          <w:noProof/>
          <w:lang w:eastAsia="ru-RU"/>
        </w:rPr>
        <w:pict>
          <v:rect id="_x0000_s1051" style="position:absolute;left:0;text-align:left;margin-left:217.3pt;margin-top:15.7pt;width:311.25pt;height:91.9pt;z-index:251675648">
            <v:textbox>
              <w:txbxContent>
                <w:p w:rsidR="00987E0A" w:rsidRPr="00987E0A" w:rsidRDefault="00987E0A" w:rsidP="00987E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987E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Австралии разведанные запасы кобальтовых руд 1 207 900 т (в пересчёте на металл), при этом показатель </w:t>
                  </w:r>
                  <w:proofErr w:type="spellStart"/>
                  <w:r w:rsidRPr="00987E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ресурсообеспеченности</w:t>
                  </w:r>
                  <w:proofErr w:type="spellEnd"/>
                  <w:r w:rsidRPr="00987E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страны этими рудами составлял 257 лет. Какова величина добычи?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Ответ: __________________________</w:t>
                  </w:r>
                </w:p>
                <w:p w:rsidR="00987E0A" w:rsidRPr="00987E0A" w:rsidRDefault="00987E0A" w:rsidP="00987E0A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rect>
        </w:pict>
      </w:r>
    </w:p>
    <w:p w:rsidR="00B45AD2" w:rsidRDefault="00B45AD2" w:rsidP="00B45AD2">
      <w:pPr>
        <w:jc w:val="center"/>
      </w:pPr>
    </w:p>
    <w:p w:rsidR="00B45AD2" w:rsidRPr="00B45AD2" w:rsidRDefault="00D9590A" w:rsidP="00B45AD2">
      <w:r>
        <w:rPr>
          <w:noProof/>
          <w:lang w:eastAsia="ru-RU"/>
        </w:rPr>
        <w:pict>
          <v:shape id="_x0000_s1036" type="#_x0000_t202" style="position:absolute;margin-left:-21.95pt;margin-top:13.95pt;width:243.75pt;height:119.25pt;z-index:251666432" filled="f" stroked="f">
            <v:textbox>
              <w:txbxContent>
                <w:p w:rsidR="00495AF6" w:rsidRDefault="00495AF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362075"/>
                        <wp:effectExtent l="76200" t="0" r="47625" b="0"/>
                        <wp:docPr id="7" name="Схема 7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5AD2" w:rsidRDefault="00B45AD2" w:rsidP="00B45AD2"/>
    <w:p w:rsidR="003F6C11" w:rsidRDefault="00D9590A" w:rsidP="00B45AD2">
      <w:pPr>
        <w:tabs>
          <w:tab w:val="left" w:pos="7485"/>
        </w:tabs>
      </w:pPr>
      <w:r>
        <w:rPr>
          <w:noProof/>
          <w:lang w:eastAsia="ru-RU"/>
        </w:rPr>
        <w:pict>
          <v:roundrect id="_x0000_s1031" style="position:absolute;margin-left:221.8pt;margin-top:11.45pt;width:311.25pt;height:45.4pt;z-index:251662336" arcsize="10923f" fillcolor="#daeef3 [664]" strokecolor="#d8d8d8 [2732]">
            <v:textbox style="mso-next-textbox:#_x0000_s1031">
              <w:txbxContent>
                <w:p w:rsidR="00B45AD2" w:rsidRPr="00042947" w:rsidRDefault="00B45AD2" w:rsidP="00042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29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 сколько лет хватит минеральных ресурсов </w:t>
                  </w:r>
                </w:p>
              </w:txbxContent>
            </v:textbox>
          </v:roundrect>
        </w:pict>
      </w:r>
      <w:r w:rsidR="00B45AD2">
        <w:tab/>
      </w:r>
    </w:p>
    <w:p w:rsidR="003F6C11" w:rsidRPr="003F6C11" w:rsidRDefault="003F6C11" w:rsidP="003F6C11"/>
    <w:p w:rsidR="003F6C11" w:rsidRPr="003F6C11" w:rsidRDefault="00987E0A" w:rsidP="003F6C11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294640</wp:posOffset>
            </wp:positionV>
            <wp:extent cx="2722880" cy="2124075"/>
            <wp:effectExtent l="19050" t="0" r="1270" b="0"/>
            <wp:wrapNone/>
            <wp:docPr id="12" name="Рисунок 5" descr="https://konturmap.ru/images/6%20%d1%80%d0%b5%d1%81%d1%83%d1%80%d1%81%d1%8b%20geo10kl.jpg?crc=413506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turmap.ru/images/6%20%d1%80%d0%b5%d1%81%d1%83%d1%80%d1%81%d1%8b%20geo10kl.jpg?crc=41350623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90" t="61328" r="64615" b="18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90A">
        <w:rPr>
          <w:noProof/>
          <w:lang w:eastAsia="ru-RU"/>
        </w:rPr>
        <w:pict>
          <v:shape id="_x0000_s1032" type="#_x0000_t202" style="position:absolute;margin-left:213.55pt;margin-top:5.95pt;width:323.25pt;height:256.1pt;z-index:251663360;mso-position-horizontal-relative:text;mso-position-vertical-relative:text" stroked="f">
            <v:textbox style="mso-next-textbox:#_x0000_s1032">
              <w:txbxContent>
                <w:p w:rsidR="00B45AD2" w:rsidRDefault="00B45AD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48100" cy="2952750"/>
                        <wp:effectExtent l="19050" t="0" r="19050" b="0"/>
                        <wp:docPr id="2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6C11" w:rsidRPr="003F6C11" w:rsidRDefault="003F6C11" w:rsidP="003F6C11"/>
    <w:p w:rsidR="003F6C11" w:rsidRPr="003F6C11" w:rsidRDefault="003F6C11" w:rsidP="003F6C11"/>
    <w:p w:rsidR="003F6C11" w:rsidRPr="003F6C11" w:rsidRDefault="003F6C11" w:rsidP="003F6C11"/>
    <w:p w:rsidR="00042947" w:rsidRDefault="00042947" w:rsidP="003F6C11"/>
    <w:p w:rsidR="00042947" w:rsidRDefault="00042947" w:rsidP="003F6C11"/>
    <w:p w:rsidR="00042947" w:rsidRDefault="00042947" w:rsidP="003F6C11"/>
    <w:p w:rsidR="00042947" w:rsidRDefault="00D9590A" w:rsidP="003F6C11">
      <w:r>
        <w:rPr>
          <w:noProof/>
          <w:lang w:eastAsia="ru-RU"/>
        </w:rPr>
        <w:pict>
          <v:rect id="_x0000_s1052" style="position:absolute;margin-left:-9.2pt;margin-top:13.1pt;width:214.5pt;height:181.5pt;z-index:251676672">
            <v:textbox>
              <w:txbxContent>
                <w:p w:rsidR="00987E0A" w:rsidRDefault="00987E0A" w:rsidP="00987E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точка зрения.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фактор «экономического</w:t>
                  </w:r>
                  <w:r w:rsidR="00601F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чуда» стран Персидского залива.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 w:rsidR="00601F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</w:t>
                  </w:r>
                </w:p>
                <w:p w:rsidR="00987E0A" w:rsidRPr="00042947" w:rsidRDefault="00601FEE" w:rsidP="00987E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  <w:r w:rsidR="00987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</w:t>
                  </w:r>
                </w:p>
                <w:p w:rsidR="00987E0A" w:rsidRDefault="00987E0A" w:rsidP="00987E0A"/>
              </w:txbxContent>
            </v:textbox>
          </v:rect>
        </w:pict>
      </w:r>
    </w:p>
    <w:p w:rsidR="00042947" w:rsidRDefault="00042947" w:rsidP="003F6C11"/>
    <w:p w:rsidR="00042947" w:rsidRDefault="00D9590A" w:rsidP="003F6C11">
      <w:r>
        <w:rPr>
          <w:noProof/>
          <w:lang w:eastAsia="ru-RU"/>
        </w:rPr>
        <w:pict>
          <v:rect id="_x0000_s1049" style="position:absolute;margin-left:223.3pt;margin-top:24.5pt;width:305.25pt;height:119.25pt;z-index:251673600">
            <v:textbox>
              <w:txbxContent>
                <w:p w:rsidR="00042947" w:rsidRPr="00042947" w:rsidRDefault="00042947" w:rsidP="0063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точка зрения.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Используя диаграмму, </w:t>
                  </w:r>
                  <w:r w:rsidR="00635B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предположите, как будет поступать человек, когда закончатся ресурсы Земли ___________ _________________________________________________________________________________________________________________________</w:t>
                  </w:r>
                </w:p>
                <w:p w:rsidR="00635B6D" w:rsidRDefault="00635B6D"/>
              </w:txbxContent>
            </v:textbox>
          </v:rect>
        </w:pict>
      </w:r>
    </w:p>
    <w:p w:rsidR="00042947" w:rsidRDefault="00042947" w:rsidP="003F6C11"/>
    <w:p w:rsidR="00042947" w:rsidRDefault="00042947" w:rsidP="003F6C11"/>
    <w:p w:rsidR="00042947" w:rsidRDefault="00042947" w:rsidP="003F6C11"/>
    <w:p w:rsidR="00042947" w:rsidRDefault="00D9590A" w:rsidP="003F6C11">
      <w:r>
        <w:rPr>
          <w:noProof/>
          <w:lang w:eastAsia="ru-RU"/>
        </w:rPr>
        <w:lastRenderedPageBreak/>
        <w:pict>
          <v:shape id="_x0000_s1046" type="#_x0000_t202" style="position:absolute;margin-left:-3.95pt;margin-top:-11.2pt;width:548.25pt;height:713.5pt;z-index:251670528" stroked="f">
            <v:textbox>
              <w:txbxContent>
                <w:p w:rsidR="00335415" w:rsidRPr="00335415" w:rsidRDefault="00335415" w:rsidP="00335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Style w:val="ac"/>
                    <w:tblW w:w="10598" w:type="dxa"/>
                    <w:tblLayout w:type="fixed"/>
                    <w:tblLook w:val="04A0"/>
                  </w:tblPr>
                  <w:tblGrid>
                    <w:gridCol w:w="2750"/>
                    <w:gridCol w:w="3602"/>
                    <w:gridCol w:w="2006"/>
                    <w:gridCol w:w="2240"/>
                  </w:tblGrid>
                  <w:tr w:rsidR="00335415" w:rsidRPr="0040256D" w:rsidTr="0040256D">
                    <w:trPr>
                      <w:trHeight w:val="178"/>
                    </w:trPr>
                    <w:tc>
                      <w:tcPr>
                        <w:tcW w:w="2750" w:type="dxa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Бассейн</w:t>
                        </w:r>
                      </w:p>
                    </w:tc>
                    <w:tc>
                      <w:tcPr>
                        <w:tcW w:w="3602" w:type="dxa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Страна</w:t>
                        </w:r>
                        <w:r w:rsid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ы</w:t>
                        </w:r>
                        <w:proofErr w:type="spellEnd"/>
                        <w:r w:rsid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2006" w:type="dxa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Бассейн</w:t>
                        </w:r>
                      </w:p>
                    </w:tc>
                    <w:tc>
                      <w:tcPr>
                        <w:tcW w:w="2240" w:type="dxa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Страна</w:t>
                        </w:r>
                        <w:r w:rsid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ы</w:t>
                        </w:r>
                        <w:proofErr w:type="spellEnd"/>
                        <w:r w:rsid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335415" w:rsidRPr="0040256D" w:rsidTr="0040256D">
                    <w:trPr>
                      <w:trHeight w:val="128"/>
                    </w:trPr>
                    <w:tc>
                      <w:tcPr>
                        <w:tcW w:w="10598" w:type="dxa"/>
                        <w:gridSpan w:val="4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Уголь</w:t>
                        </w:r>
                      </w:p>
                    </w:tc>
                  </w:tr>
                  <w:tr w:rsidR="00335415" w:rsidRPr="0040256D" w:rsidTr="0040256D">
                    <w:trPr>
                      <w:trHeight w:val="904"/>
                    </w:trPr>
                    <w:tc>
                      <w:tcPr>
                        <w:tcW w:w="2750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Тунгусский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Ленский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Канско-Ачинский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Кузнецкий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Рурский</w:t>
                        </w:r>
                      </w:p>
                    </w:tc>
                    <w:tc>
                      <w:tcPr>
                        <w:tcW w:w="3602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6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Аппалачский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Печорский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Таймырский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Западный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Донецкий</w:t>
                        </w:r>
                      </w:p>
                    </w:tc>
                    <w:tc>
                      <w:tcPr>
                        <w:tcW w:w="2240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35415" w:rsidRPr="0040256D" w:rsidTr="0040256D">
                    <w:trPr>
                      <w:trHeight w:val="178"/>
                    </w:trPr>
                    <w:tc>
                      <w:tcPr>
                        <w:tcW w:w="10598" w:type="dxa"/>
                        <w:gridSpan w:val="4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Нефть, газ</w:t>
                        </w:r>
                      </w:p>
                    </w:tc>
                  </w:tr>
                  <w:tr w:rsidR="00335415" w:rsidRPr="0040256D" w:rsidTr="0040256D">
                    <w:trPr>
                      <w:trHeight w:val="1986"/>
                    </w:trPr>
                    <w:tc>
                      <w:tcPr>
                        <w:tcW w:w="2750" w:type="dxa"/>
                        <w:hideMark/>
                      </w:tcPr>
                      <w:p w:rsidR="00335415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Персидского залива</w:t>
                        </w:r>
                      </w:p>
                      <w:p w:rsid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Западно-Сибирский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Волго-Уральский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Каспийский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Североморский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Аляскинский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Западно-Канадский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Калифорнийский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Техасский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Мексиканского залива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Гвинейского залива</w:t>
                        </w:r>
                      </w:p>
                    </w:tc>
                    <w:tc>
                      <w:tcPr>
                        <w:tcW w:w="3602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6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Сахарский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Суматранский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Дацинский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Оринокский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Маракайбский</w:t>
                        </w:r>
                        <w:proofErr w:type="spellEnd"/>
                      </w:p>
                    </w:tc>
                    <w:tc>
                      <w:tcPr>
                        <w:tcW w:w="2240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35415" w:rsidRPr="0040256D" w:rsidTr="0040256D">
                    <w:trPr>
                      <w:trHeight w:val="178"/>
                    </w:trPr>
                    <w:tc>
                      <w:tcPr>
                        <w:tcW w:w="10598" w:type="dxa"/>
                        <w:gridSpan w:val="4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Железные руды</w:t>
                        </w:r>
                      </w:p>
                    </w:tc>
                  </w:tr>
                  <w:tr w:rsidR="00335415" w:rsidRPr="0040256D" w:rsidTr="0040256D">
                    <w:trPr>
                      <w:trHeight w:val="904"/>
                    </w:trPr>
                    <w:tc>
                      <w:tcPr>
                        <w:tcW w:w="2750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Хаммерсли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Каражас</w:t>
                        </w:r>
                        <w:proofErr w:type="spellEnd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Итабира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Урукум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Озера Верхнего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Сингхбум</w:t>
                        </w:r>
                        <w:proofErr w:type="spellEnd"/>
                      </w:p>
                    </w:tc>
                    <w:tc>
                      <w:tcPr>
                        <w:tcW w:w="3602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6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Симен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Лотарингский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Кирунавара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КМА</w:t>
                        </w:r>
                      </w:p>
                    </w:tc>
                    <w:tc>
                      <w:tcPr>
                        <w:tcW w:w="2240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35415" w:rsidRPr="0040256D" w:rsidTr="0040256D">
                    <w:trPr>
                      <w:trHeight w:val="178"/>
                    </w:trPr>
                    <w:tc>
                      <w:tcPr>
                        <w:tcW w:w="10598" w:type="dxa"/>
                        <w:gridSpan w:val="4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Медные руды</w:t>
                        </w:r>
                      </w:p>
                    </w:tc>
                  </w:tr>
                  <w:tr w:rsidR="00335415" w:rsidRPr="0040256D" w:rsidTr="0040256D">
                    <w:trPr>
                      <w:trHeight w:val="726"/>
                    </w:trPr>
                    <w:tc>
                      <w:tcPr>
                        <w:tcW w:w="2750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Чукикамата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Штат Аризона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Западное</w:t>
                        </w:r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«Медный пояс»</w:t>
                        </w:r>
                      </w:p>
                    </w:tc>
                    <w:tc>
                      <w:tcPr>
                        <w:tcW w:w="3602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6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Кобриса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Хобарт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Окип</w:t>
                        </w:r>
                        <w:proofErr w:type="spellEnd"/>
                      </w:p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Калифорнийское</w:t>
                        </w:r>
                      </w:p>
                    </w:tc>
                    <w:tc>
                      <w:tcPr>
                        <w:tcW w:w="2240" w:type="dxa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35415" w:rsidRPr="0040256D" w:rsidTr="0040256D">
                    <w:trPr>
                      <w:trHeight w:val="178"/>
                    </w:trPr>
                    <w:tc>
                      <w:tcPr>
                        <w:tcW w:w="10598" w:type="dxa"/>
                        <w:gridSpan w:val="4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Фосфориты</w:t>
                        </w:r>
                      </w:p>
                    </w:tc>
                  </w:tr>
                  <w:tr w:rsidR="0040256D" w:rsidRPr="0040256D" w:rsidTr="0040256D">
                    <w:trPr>
                      <w:trHeight w:val="1134"/>
                    </w:trPr>
                    <w:tc>
                      <w:tcPr>
                        <w:tcW w:w="2750" w:type="dxa"/>
                        <w:hideMark/>
                      </w:tcPr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Егорьевское</w:t>
                        </w:r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Камско-Вятское</w:t>
                        </w:r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Сехира</w:t>
                        </w:r>
                        <w:proofErr w:type="spellEnd"/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Каратауское</w:t>
                        </w:r>
                        <w:proofErr w:type="spellEnd"/>
                      </w:p>
                    </w:tc>
                    <w:tc>
                      <w:tcPr>
                        <w:tcW w:w="3602" w:type="dxa"/>
                        <w:hideMark/>
                      </w:tcPr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6" w:type="dxa"/>
                        <w:hideMark/>
                      </w:tcPr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Бьютт</w:t>
                        </w:r>
                        <w:proofErr w:type="spellEnd"/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Юсуфия</w:t>
                        </w:r>
                        <w:proofErr w:type="spellEnd"/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Амман</w:t>
                        </w:r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Эр-Русеифа</w:t>
                        </w:r>
                        <w:proofErr w:type="spellEnd"/>
                      </w:p>
                    </w:tc>
                    <w:tc>
                      <w:tcPr>
                        <w:tcW w:w="2240" w:type="dxa"/>
                        <w:hideMark/>
                      </w:tcPr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35415" w:rsidRPr="0040256D" w:rsidTr="0040256D">
                    <w:trPr>
                      <w:trHeight w:val="178"/>
                    </w:trPr>
                    <w:tc>
                      <w:tcPr>
                        <w:tcW w:w="10598" w:type="dxa"/>
                        <w:gridSpan w:val="4"/>
                        <w:hideMark/>
                      </w:tcPr>
                      <w:p w:rsidR="00335415" w:rsidRPr="0040256D" w:rsidRDefault="00335415" w:rsidP="004025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Калийные соли</w:t>
                        </w:r>
                      </w:p>
                    </w:tc>
                  </w:tr>
                  <w:tr w:rsidR="0040256D" w:rsidRPr="0040256D" w:rsidTr="0040256D">
                    <w:trPr>
                      <w:trHeight w:val="828"/>
                    </w:trPr>
                    <w:tc>
                      <w:tcPr>
                        <w:tcW w:w="2750" w:type="dxa"/>
                        <w:hideMark/>
                      </w:tcPr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Саарско-Лотарингское</w:t>
                        </w:r>
                        <w:proofErr w:type="spellEnd"/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Карлсбад</w:t>
                        </w:r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Саскачеванское</w:t>
                        </w:r>
                        <w:proofErr w:type="spellEnd"/>
                      </w:p>
                    </w:tc>
                    <w:tc>
                      <w:tcPr>
                        <w:tcW w:w="3602" w:type="dxa"/>
                        <w:hideMark/>
                      </w:tcPr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nil"/>
                        </w:tcBorders>
                        <w:hideMark/>
                      </w:tcPr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Соликамское</w:t>
                        </w:r>
                        <w:proofErr w:type="spellEnd"/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Солигорское</w:t>
                        </w:r>
                        <w:proofErr w:type="spellEnd"/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</w:tcBorders>
                        <w:hideMark/>
                      </w:tcPr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35415" w:rsidRPr="0040256D" w:rsidTr="0040256D">
                    <w:trPr>
                      <w:trHeight w:val="178"/>
                    </w:trPr>
                    <w:tc>
                      <w:tcPr>
                        <w:tcW w:w="10598" w:type="dxa"/>
                        <w:gridSpan w:val="4"/>
                        <w:hideMark/>
                      </w:tcPr>
                      <w:p w:rsidR="00335415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Страны-золотодобытчики: </w:t>
                        </w:r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35415" w:rsidRPr="0040256D" w:rsidTr="0040256D">
                    <w:trPr>
                      <w:trHeight w:val="193"/>
                    </w:trPr>
                    <w:tc>
                      <w:tcPr>
                        <w:tcW w:w="10598" w:type="dxa"/>
                        <w:gridSpan w:val="4"/>
                        <w:hideMark/>
                      </w:tcPr>
                      <w:p w:rsidR="00335415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Страны, добывающие алмазы: </w:t>
                        </w:r>
                      </w:p>
                      <w:p w:rsidR="0040256D" w:rsidRPr="0040256D" w:rsidRDefault="0040256D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5415" w:rsidRDefault="00335415"/>
              </w:txbxContent>
            </v:textbox>
          </v:shape>
        </w:pict>
      </w:r>
      <w:r>
        <w:rPr>
          <w:noProof/>
          <w:lang w:eastAsia="ru-RU"/>
        </w:rPr>
        <w:pict>
          <v:roundrect id="_x0000_s1037" style="position:absolute;margin-left:-3.95pt;margin-top:-32.7pt;width:528pt;height:27pt;z-index:251677696" arcsize="10923f" fillcolor="#daeef3 [664]" strokecolor="#d8d8d8 [2732]">
            <v:textbox style="mso-next-textbox:#_x0000_s1037">
              <w:txbxContent>
                <w:p w:rsidR="00495AF6" w:rsidRPr="0040256D" w:rsidRDefault="00495AF6" w:rsidP="00495AF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025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География минеральных ресурсов</w:t>
                  </w:r>
                </w:p>
              </w:txbxContent>
            </v:textbox>
          </v:roundrect>
        </w:pict>
      </w:r>
    </w:p>
    <w:p w:rsidR="00042947" w:rsidRDefault="00042947" w:rsidP="003F6C11"/>
    <w:p w:rsidR="00042947" w:rsidRDefault="00042947" w:rsidP="003F6C11"/>
    <w:p w:rsidR="00042947" w:rsidRDefault="00042947" w:rsidP="003F6C11"/>
    <w:p w:rsidR="00042947" w:rsidRDefault="00042947" w:rsidP="003F6C11"/>
    <w:p w:rsidR="00042947" w:rsidRDefault="00042947" w:rsidP="003F6C11"/>
    <w:p w:rsidR="003F6C11" w:rsidRPr="003F6C11" w:rsidRDefault="003F6C11" w:rsidP="003F6C11"/>
    <w:p w:rsidR="003F6C11" w:rsidRPr="003F6C11" w:rsidRDefault="003F6C11" w:rsidP="003F6C11"/>
    <w:p w:rsidR="003F6C11" w:rsidRPr="003F6C11" w:rsidRDefault="003F6C11" w:rsidP="003F6C11"/>
    <w:p w:rsidR="003F6C11" w:rsidRPr="003F6C11" w:rsidRDefault="003F6C11" w:rsidP="003F6C11"/>
    <w:p w:rsidR="003F6C11" w:rsidRPr="003F6C11" w:rsidRDefault="003F6C11" w:rsidP="003F6C11"/>
    <w:p w:rsidR="003F6C11" w:rsidRPr="003F6C11" w:rsidRDefault="003F6C11" w:rsidP="003F6C11"/>
    <w:p w:rsidR="003F6C11" w:rsidRDefault="003F6C11" w:rsidP="003F6C11"/>
    <w:p w:rsidR="00335415" w:rsidRPr="003F6C11" w:rsidRDefault="003F6C11" w:rsidP="003F6C11">
      <w:pPr>
        <w:tabs>
          <w:tab w:val="left" w:pos="1980"/>
        </w:tabs>
      </w:pPr>
      <w:r>
        <w:tab/>
      </w:r>
    </w:p>
    <w:p w:rsidR="00335415" w:rsidRDefault="00335415" w:rsidP="003F6C11">
      <w:pPr>
        <w:tabs>
          <w:tab w:val="left" w:pos="1980"/>
        </w:tabs>
      </w:pPr>
    </w:p>
    <w:p w:rsidR="00335415" w:rsidRPr="00335415" w:rsidRDefault="00335415" w:rsidP="00335415"/>
    <w:p w:rsidR="00335415" w:rsidRDefault="00335415" w:rsidP="00335415"/>
    <w:p w:rsidR="00B45AD2" w:rsidRPr="00335415" w:rsidRDefault="00D9590A" w:rsidP="00335415">
      <w:pPr>
        <w:tabs>
          <w:tab w:val="left" w:pos="7950"/>
        </w:tabs>
      </w:pPr>
      <w:r>
        <w:rPr>
          <w:noProof/>
          <w:lang w:eastAsia="ru-RU"/>
        </w:rPr>
        <w:pict>
          <v:shape id="_x0000_s1047" type="#_x0000_t202" style="position:absolute;margin-left:-9.2pt;margin-top:221.8pt;width:533.25pt;height:109.5pt;z-index:251671552" filled="f" stroked="f">
            <v:textbox style="mso-next-textbox:#_x0000_s1047">
              <w:txbxContent>
                <w:tbl>
                  <w:tblPr>
                    <w:tblStyle w:val="ac"/>
                    <w:tblW w:w="5000" w:type="pct"/>
                    <w:tblLayout w:type="fixed"/>
                    <w:tblLook w:val="04A0"/>
                  </w:tblPr>
                  <w:tblGrid>
                    <w:gridCol w:w="4954"/>
                    <w:gridCol w:w="5654"/>
                  </w:tblGrid>
                  <w:tr w:rsidR="00335415" w:rsidRPr="0040256D" w:rsidTr="0040256D">
                    <w:trPr>
                      <w:trHeight w:val="261"/>
                    </w:trPr>
                    <w:tc>
                      <w:tcPr>
                        <w:tcW w:w="2335" w:type="pct"/>
                        <w:hideMark/>
                      </w:tcPr>
                      <w:p w:rsidR="00335415" w:rsidRPr="0040256D" w:rsidRDefault="00335415" w:rsidP="0033541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Провинция</w:t>
                        </w:r>
                      </w:p>
                    </w:tc>
                    <w:tc>
                      <w:tcPr>
                        <w:tcW w:w="2665" w:type="pct"/>
                        <w:hideMark/>
                      </w:tcPr>
                      <w:p w:rsidR="00335415" w:rsidRPr="0040256D" w:rsidRDefault="00335415" w:rsidP="0033541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Страна</w:t>
                        </w:r>
                        <w:proofErr w:type="gramStart"/>
                        <w:r w:rsidRPr="0040256D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(-</w:t>
                        </w:r>
                        <w:proofErr w:type="spellStart"/>
                        <w:proofErr w:type="gramEnd"/>
                        <w:r w:rsidRPr="0040256D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ы</w:t>
                        </w:r>
                        <w:proofErr w:type="spellEnd"/>
                        <w:r w:rsidRPr="0040256D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335415" w:rsidRPr="0040256D" w:rsidTr="0040256D">
                    <w:trPr>
                      <w:trHeight w:val="261"/>
                    </w:trPr>
                    <w:tc>
                      <w:tcPr>
                        <w:tcW w:w="5000" w:type="pct"/>
                        <w:gridSpan w:val="2"/>
                        <w:hideMark/>
                      </w:tcPr>
                      <w:p w:rsidR="00335415" w:rsidRPr="0040256D" w:rsidRDefault="00335415" w:rsidP="0033541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Бокситы</w:t>
                        </w:r>
                      </w:p>
                    </w:tc>
                  </w:tr>
                  <w:tr w:rsidR="00335415" w:rsidRPr="0040256D" w:rsidTr="0040256D">
                    <w:trPr>
                      <w:trHeight w:val="559"/>
                    </w:trPr>
                    <w:tc>
                      <w:tcPr>
                        <w:tcW w:w="2335" w:type="pct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Средиземноморская</w:t>
                        </w:r>
                      </w:p>
                    </w:tc>
                    <w:tc>
                      <w:tcPr>
                        <w:tcW w:w="2665" w:type="pct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Франция, Италия, Греция, Хорватия, Румыния, Венгрия</w:t>
                        </w:r>
                      </w:p>
                    </w:tc>
                  </w:tr>
                  <w:tr w:rsidR="00335415" w:rsidRPr="0040256D" w:rsidTr="0040256D">
                    <w:trPr>
                      <w:trHeight w:val="270"/>
                    </w:trPr>
                    <w:tc>
                      <w:tcPr>
                        <w:tcW w:w="2335" w:type="pct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Побережья Гвинейского залива</w:t>
                        </w:r>
                      </w:p>
                    </w:tc>
                    <w:tc>
                      <w:tcPr>
                        <w:tcW w:w="2665" w:type="pct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Гвинея, Гана, Камерун</w:t>
                        </w:r>
                      </w:p>
                    </w:tc>
                  </w:tr>
                  <w:tr w:rsidR="00335415" w:rsidRPr="0040256D" w:rsidTr="0040256D">
                    <w:trPr>
                      <w:trHeight w:val="273"/>
                    </w:trPr>
                    <w:tc>
                      <w:tcPr>
                        <w:tcW w:w="2335" w:type="pct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Карибского бассейна</w:t>
                        </w:r>
                      </w:p>
                    </w:tc>
                    <w:tc>
                      <w:tcPr>
                        <w:tcW w:w="2665" w:type="pct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Ямайка, Гаити, Гайана, Суринам</w:t>
                        </w:r>
                      </w:p>
                    </w:tc>
                  </w:tr>
                  <w:tr w:rsidR="00335415" w:rsidRPr="0040256D" w:rsidTr="0040256D">
                    <w:trPr>
                      <w:trHeight w:val="276"/>
                    </w:trPr>
                    <w:tc>
                      <w:tcPr>
                        <w:tcW w:w="2335" w:type="pct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Австралийская</w:t>
                        </w:r>
                      </w:p>
                    </w:tc>
                    <w:tc>
                      <w:tcPr>
                        <w:tcW w:w="2665" w:type="pct"/>
                        <w:hideMark/>
                      </w:tcPr>
                      <w:p w:rsidR="00335415" w:rsidRPr="0040256D" w:rsidRDefault="00335415" w:rsidP="004025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25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Австралия</w:t>
                        </w:r>
                      </w:p>
                    </w:tc>
                  </w:tr>
                </w:tbl>
                <w:p w:rsidR="00335415" w:rsidRDefault="00335415"/>
              </w:txbxContent>
            </v:textbox>
          </v:shape>
        </w:pict>
      </w:r>
      <w:r w:rsidR="00335415">
        <w:tab/>
      </w:r>
    </w:p>
    <w:sectPr w:rsidR="00B45AD2" w:rsidRPr="00335415" w:rsidSect="00E141B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1BD"/>
    <w:rsid w:val="00042947"/>
    <w:rsid w:val="000E1CFE"/>
    <w:rsid w:val="00335415"/>
    <w:rsid w:val="003F6C11"/>
    <w:rsid w:val="0040256D"/>
    <w:rsid w:val="00495AF6"/>
    <w:rsid w:val="00601FEE"/>
    <w:rsid w:val="00635B6D"/>
    <w:rsid w:val="00987E0A"/>
    <w:rsid w:val="00B45AD2"/>
    <w:rsid w:val="00C61804"/>
    <w:rsid w:val="00D9590A"/>
    <w:rsid w:val="00E141BD"/>
    <w:rsid w:val="00E3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141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141BD"/>
    <w:rPr>
      <w:b/>
      <w:bCs/>
      <w:i/>
      <w:i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E141B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41B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41B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41B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41B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1BD"/>
    <w:rPr>
      <w:rFonts w:ascii="Tahoma" w:hAnsi="Tahoma" w:cs="Tahoma"/>
      <w:sz w:val="16"/>
      <w:szCs w:val="16"/>
    </w:rPr>
  </w:style>
  <w:style w:type="paragraph" w:customStyle="1" w:styleId="vrezkabody">
    <w:name w:val="vrezka_body"/>
    <w:rsid w:val="00B45AD2"/>
    <w:pPr>
      <w:spacing w:after="240"/>
      <w:ind w:left="851"/>
      <w:jc w:val="both"/>
    </w:pPr>
    <w:rPr>
      <w:rFonts w:ascii="Times New Roman" w:eastAsia="Times New Roman" w:hAnsi="Times New Roman" w:cs="Times New Roman"/>
      <w:sz w:val="18"/>
      <w:lang w:eastAsia="ru-RU"/>
    </w:rPr>
  </w:style>
  <w:style w:type="table" w:styleId="ac">
    <w:name w:val="Table Grid"/>
    <w:basedOn w:val="a1"/>
    <w:uiPriority w:val="59"/>
    <w:rsid w:val="0049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95AF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3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customXml" Target="../customXml/item3.xml"/><Relationship Id="rId10" Type="http://schemas.openxmlformats.org/officeDocument/2006/relationships/chart" Target="charts/chart1.xml"/><Relationship Id="rId4" Type="http://schemas.openxmlformats.org/officeDocument/2006/relationships/diagramData" Target="diagrams/data1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лет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нефть</c:v>
                </c:pt>
                <c:pt idx="1">
                  <c:v>природный газ</c:v>
                </c:pt>
                <c:pt idx="2">
                  <c:v>уголь</c:v>
                </c:pt>
                <c:pt idx="3">
                  <c:v>железные руды</c:v>
                </c:pt>
                <c:pt idx="4">
                  <c:v>медь</c:v>
                </c:pt>
                <c:pt idx="5">
                  <c:v>никель</c:v>
                </c:pt>
                <c:pt idx="6">
                  <c:v>молибден</c:v>
                </c:pt>
                <c:pt idx="7">
                  <c:v>вольфрам</c:v>
                </c:pt>
                <c:pt idx="8">
                  <c:v>цинк</c:v>
                </c:pt>
                <c:pt idx="9">
                  <c:v>золото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60</c:v>
                </c:pt>
                <c:pt idx="1">
                  <c:v>80</c:v>
                </c:pt>
                <c:pt idx="2">
                  <c:v>150</c:v>
                </c:pt>
                <c:pt idx="3">
                  <c:v>50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37</c:v>
                </c:pt>
                <c:pt idx="8">
                  <c:v>20</c:v>
                </c:pt>
                <c:pt idx="9">
                  <c:v>50</c:v>
                </c:pt>
              </c:numCache>
            </c:numRef>
          </c:val>
        </c:ser>
        <c:axId val="392811264"/>
        <c:axId val="392813952"/>
      </c:barChart>
      <c:catAx>
        <c:axId val="392811264"/>
        <c:scaling>
          <c:orientation val="minMax"/>
        </c:scaling>
        <c:axPos val="l"/>
        <c:tickLblPos val="nextTo"/>
        <c:crossAx val="392813952"/>
        <c:crosses val="autoZero"/>
        <c:auto val="1"/>
        <c:lblAlgn val="ctr"/>
        <c:lblOffset val="100"/>
      </c:catAx>
      <c:valAx>
        <c:axId val="392813952"/>
        <c:scaling>
          <c:orientation val="minMax"/>
          <c:max val="200"/>
        </c:scaling>
        <c:axPos val="b"/>
        <c:majorGridlines/>
        <c:numFmt formatCode="General" sourceLinked="1"/>
        <c:tickLblPos val="nextTo"/>
        <c:crossAx val="39281126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4BA3FB-5775-4EAA-B2F6-A5E64DAE1B4A}" type="doc">
      <dgm:prSet loTypeId="urn:microsoft.com/office/officeart/2005/8/layout/orgChart1" loCatId="hierarchy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750FB276-9515-4833-9BDA-5C52EEFA694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Виды минеральных ресурсов</a:t>
          </a:r>
        </a:p>
      </dgm:t>
    </dgm:pt>
    <dgm:pt modelId="{467B23EE-B734-4EF6-8ECE-05E49FD789B2}" type="parTrans" cxnId="{751F8AC3-1BB6-43D4-AE53-1923999C6EE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69BCA17-CAB1-4C8C-886C-CF579A790025}" type="sibTrans" cxnId="{751F8AC3-1BB6-43D4-AE53-1923999C6EE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B43812B-7BE8-4B15-88D8-1216465B23A2}">
      <dgm:prSet phldrT="[Текст]"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EA31D8E-F10B-4D98-A7B5-874A5736DFC8}" type="parTrans" cxnId="{83A5E8AC-D16D-4BC2-BD07-477B6E08F49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0365111-3BC6-4D27-BE19-A5FD21428AC6}" type="sibTrans" cxnId="{83A5E8AC-D16D-4BC2-BD07-477B6E08F49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9C25651-786F-46AC-B69E-E5C1CBE5EE63}">
      <dgm:prSet phldrT="[Текст]"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A3AEFB60-EFF3-4EF4-BE51-C0BE42E226B4}" type="parTrans" cxnId="{492331AC-ADDC-491A-828C-D7B448D81EC5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3B37E96-39D1-4319-BBD0-84D00B7EEC95}" type="sibTrans" cxnId="{492331AC-ADDC-491A-828C-D7B448D81EC5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9C27179-964E-4021-A53F-4780811080DA}">
      <dgm:prSet phldrT="[Текст]"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E0EFFB1-BFEB-4A00-B45F-C79E2938C163}" type="parTrans" cxnId="{5865DB0A-5F05-4B72-9B40-ACB5DB215C48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6B2EE74-C201-40B6-9629-5C9196D1502C}" type="sibTrans" cxnId="{5865DB0A-5F05-4B72-9B40-ACB5DB215C48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A24FB00-C4F3-4F1B-90FB-F588C0F781E1}" type="pres">
      <dgm:prSet presAssocID="{EB4BA3FB-5775-4EAA-B2F6-A5E64DAE1B4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50F286D-E9DB-4D65-9D35-84523A5228CA}" type="pres">
      <dgm:prSet presAssocID="{750FB276-9515-4833-9BDA-5C52EEFA694F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51C14D1-4EF4-4B24-B455-489C2AD94C03}" type="pres">
      <dgm:prSet presAssocID="{750FB276-9515-4833-9BDA-5C52EEFA694F}" presName="rootComposite1" presStyleCnt="0"/>
      <dgm:spPr/>
      <dgm:t>
        <a:bodyPr/>
        <a:lstStyle/>
        <a:p>
          <a:endParaRPr lang="ru-RU"/>
        </a:p>
      </dgm:t>
    </dgm:pt>
    <dgm:pt modelId="{CAF24B35-3292-4E13-B333-8FF8B8F0FF00}" type="pres">
      <dgm:prSet presAssocID="{750FB276-9515-4833-9BDA-5C52EEFA694F}" presName="rootText1" presStyleLbl="node0" presStyleIdx="0" presStyleCnt="1" custScaleX="3604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F1AAC1-27A5-48BA-A379-202CB1704874}" type="pres">
      <dgm:prSet presAssocID="{750FB276-9515-4833-9BDA-5C52EEFA694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2F51FC2-4926-48F3-9F33-7BF9B1079C12}" type="pres">
      <dgm:prSet presAssocID="{750FB276-9515-4833-9BDA-5C52EEFA694F}" presName="hierChild2" presStyleCnt="0"/>
      <dgm:spPr/>
      <dgm:t>
        <a:bodyPr/>
        <a:lstStyle/>
        <a:p>
          <a:endParaRPr lang="ru-RU"/>
        </a:p>
      </dgm:t>
    </dgm:pt>
    <dgm:pt modelId="{2DA41DBB-9C79-43A7-9BC8-4AD4BE7DB410}" type="pres">
      <dgm:prSet presAssocID="{FEA31D8E-F10B-4D98-A7B5-874A5736DFC8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F858E8D-9228-4919-BD65-8E258F22F5C0}" type="pres">
      <dgm:prSet presAssocID="{6B43812B-7BE8-4B15-88D8-1216465B23A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1DF0ECE-2EA6-4049-BDA3-1CAE19E9831D}" type="pres">
      <dgm:prSet presAssocID="{6B43812B-7BE8-4B15-88D8-1216465B23A2}" presName="rootComposite" presStyleCnt="0"/>
      <dgm:spPr/>
      <dgm:t>
        <a:bodyPr/>
        <a:lstStyle/>
        <a:p>
          <a:endParaRPr lang="ru-RU"/>
        </a:p>
      </dgm:t>
    </dgm:pt>
    <dgm:pt modelId="{50B8B656-8DC7-4077-9686-AF4CA7BC28BA}" type="pres">
      <dgm:prSet presAssocID="{6B43812B-7BE8-4B15-88D8-1216465B23A2}" presName="rootText" presStyleLbl="node2" presStyleIdx="0" presStyleCnt="3" custScaleY="1651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84A1ED-49C6-4665-BAEE-D67B50932508}" type="pres">
      <dgm:prSet presAssocID="{6B43812B-7BE8-4B15-88D8-1216465B23A2}" presName="rootConnector" presStyleLbl="node2" presStyleIdx="0" presStyleCnt="3"/>
      <dgm:spPr/>
      <dgm:t>
        <a:bodyPr/>
        <a:lstStyle/>
        <a:p>
          <a:endParaRPr lang="ru-RU"/>
        </a:p>
      </dgm:t>
    </dgm:pt>
    <dgm:pt modelId="{FD2937DF-CE63-44F8-99B5-308BC89B4F75}" type="pres">
      <dgm:prSet presAssocID="{6B43812B-7BE8-4B15-88D8-1216465B23A2}" presName="hierChild4" presStyleCnt="0"/>
      <dgm:spPr/>
      <dgm:t>
        <a:bodyPr/>
        <a:lstStyle/>
        <a:p>
          <a:endParaRPr lang="ru-RU"/>
        </a:p>
      </dgm:t>
    </dgm:pt>
    <dgm:pt modelId="{DF2FE8A1-179C-487A-9BA9-260B8245C6BE}" type="pres">
      <dgm:prSet presAssocID="{6B43812B-7BE8-4B15-88D8-1216465B23A2}" presName="hierChild5" presStyleCnt="0"/>
      <dgm:spPr/>
      <dgm:t>
        <a:bodyPr/>
        <a:lstStyle/>
        <a:p>
          <a:endParaRPr lang="ru-RU"/>
        </a:p>
      </dgm:t>
    </dgm:pt>
    <dgm:pt modelId="{59136892-7115-4380-A7B7-6A6E09366568}" type="pres">
      <dgm:prSet presAssocID="{A3AEFB60-EFF3-4EF4-BE51-C0BE42E226B4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77D4BB0-DF4F-43CA-8E2B-62BA77F3EC4E}" type="pres">
      <dgm:prSet presAssocID="{69C25651-786F-46AC-B69E-E5C1CBE5EE6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E13ED8C-2272-4CA2-8972-5EE008ED3EF8}" type="pres">
      <dgm:prSet presAssocID="{69C25651-786F-46AC-B69E-E5C1CBE5EE63}" presName="rootComposite" presStyleCnt="0"/>
      <dgm:spPr/>
      <dgm:t>
        <a:bodyPr/>
        <a:lstStyle/>
        <a:p>
          <a:endParaRPr lang="ru-RU"/>
        </a:p>
      </dgm:t>
    </dgm:pt>
    <dgm:pt modelId="{A0270D5B-4C4A-4BDC-BE6F-89787689AB70}" type="pres">
      <dgm:prSet presAssocID="{69C25651-786F-46AC-B69E-E5C1CBE5EE63}" presName="rootText" presStyleLbl="node2" presStyleIdx="1" presStyleCnt="3" custScaleX="118302" custScaleY="1726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5382F0-C755-4697-8F0E-E715437D7966}" type="pres">
      <dgm:prSet presAssocID="{69C25651-786F-46AC-B69E-E5C1CBE5EE63}" presName="rootConnector" presStyleLbl="node2" presStyleIdx="1" presStyleCnt="3"/>
      <dgm:spPr/>
      <dgm:t>
        <a:bodyPr/>
        <a:lstStyle/>
        <a:p>
          <a:endParaRPr lang="ru-RU"/>
        </a:p>
      </dgm:t>
    </dgm:pt>
    <dgm:pt modelId="{438A1368-61F8-4490-888E-187C54542A54}" type="pres">
      <dgm:prSet presAssocID="{69C25651-786F-46AC-B69E-E5C1CBE5EE63}" presName="hierChild4" presStyleCnt="0"/>
      <dgm:spPr/>
      <dgm:t>
        <a:bodyPr/>
        <a:lstStyle/>
        <a:p>
          <a:endParaRPr lang="ru-RU"/>
        </a:p>
      </dgm:t>
    </dgm:pt>
    <dgm:pt modelId="{9537C40B-6893-4DB2-A599-36B751B8758C}" type="pres">
      <dgm:prSet presAssocID="{69C25651-786F-46AC-B69E-E5C1CBE5EE63}" presName="hierChild5" presStyleCnt="0"/>
      <dgm:spPr/>
      <dgm:t>
        <a:bodyPr/>
        <a:lstStyle/>
        <a:p>
          <a:endParaRPr lang="ru-RU"/>
        </a:p>
      </dgm:t>
    </dgm:pt>
    <dgm:pt modelId="{581412DB-90B2-4F97-AC94-66B2477109D4}" type="pres">
      <dgm:prSet presAssocID="{DE0EFFB1-BFEB-4A00-B45F-C79E2938C163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CD3E43B-49BC-42D8-B6BB-9F37C47F9071}" type="pres">
      <dgm:prSet presAssocID="{E9C27179-964E-4021-A53F-4780811080D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5D6A32A-33DE-4D84-8F32-B8C6008AE9F2}" type="pres">
      <dgm:prSet presAssocID="{E9C27179-964E-4021-A53F-4780811080DA}" presName="rootComposite" presStyleCnt="0"/>
      <dgm:spPr/>
      <dgm:t>
        <a:bodyPr/>
        <a:lstStyle/>
        <a:p>
          <a:endParaRPr lang="ru-RU"/>
        </a:p>
      </dgm:t>
    </dgm:pt>
    <dgm:pt modelId="{E4C8479B-312B-4417-8E48-7F31C23AFCEB}" type="pres">
      <dgm:prSet presAssocID="{E9C27179-964E-4021-A53F-4780811080DA}" presName="rootText" presStyleLbl="node2" presStyleIdx="2" presStyleCnt="3" custScaleY="1884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E3C9D3-8FD6-4D8F-84AE-4E715ACC187A}" type="pres">
      <dgm:prSet presAssocID="{E9C27179-964E-4021-A53F-4780811080DA}" presName="rootConnector" presStyleLbl="node2" presStyleIdx="2" presStyleCnt="3"/>
      <dgm:spPr/>
      <dgm:t>
        <a:bodyPr/>
        <a:lstStyle/>
        <a:p>
          <a:endParaRPr lang="ru-RU"/>
        </a:p>
      </dgm:t>
    </dgm:pt>
    <dgm:pt modelId="{464FA125-4229-47CF-9103-B0A287CAD499}" type="pres">
      <dgm:prSet presAssocID="{E9C27179-964E-4021-A53F-4780811080DA}" presName="hierChild4" presStyleCnt="0"/>
      <dgm:spPr/>
      <dgm:t>
        <a:bodyPr/>
        <a:lstStyle/>
        <a:p>
          <a:endParaRPr lang="ru-RU"/>
        </a:p>
      </dgm:t>
    </dgm:pt>
    <dgm:pt modelId="{6C6BBAE9-FB78-4538-AF32-158C840853BD}" type="pres">
      <dgm:prSet presAssocID="{E9C27179-964E-4021-A53F-4780811080DA}" presName="hierChild5" presStyleCnt="0"/>
      <dgm:spPr/>
      <dgm:t>
        <a:bodyPr/>
        <a:lstStyle/>
        <a:p>
          <a:endParaRPr lang="ru-RU"/>
        </a:p>
      </dgm:t>
    </dgm:pt>
    <dgm:pt modelId="{AC4A0063-1D62-437A-B7C7-6838C2C434AD}" type="pres">
      <dgm:prSet presAssocID="{750FB276-9515-4833-9BDA-5C52EEFA694F}" presName="hierChild3" presStyleCnt="0"/>
      <dgm:spPr/>
      <dgm:t>
        <a:bodyPr/>
        <a:lstStyle/>
        <a:p>
          <a:endParaRPr lang="ru-RU"/>
        </a:p>
      </dgm:t>
    </dgm:pt>
  </dgm:ptLst>
  <dgm:cxnLst>
    <dgm:cxn modelId="{492331AC-ADDC-491A-828C-D7B448D81EC5}" srcId="{750FB276-9515-4833-9BDA-5C52EEFA694F}" destId="{69C25651-786F-46AC-B69E-E5C1CBE5EE63}" srcOrd="1" destOrd="0" parTransId="{A3AEFB60-EFF3-4EF4-BE51-C0BE42E226B4}" sibTransId="{63B37E96-39D1-4319-BBD0-84D00B7EEC95}"/>
    <dgm:cxn modelId="{0FD1FD9A-58FF-49E5-8906-16A66A217ACE}" type="presOf" srcId="{6B43812B-7BE8-4B15-88D8-1216465B23A2}" destId="{3984A1ED-49C6-4665-BAEE-D67B50932508}" srcOrd="1" destOrd="0" presId="urn:microsoft.com/office/officeart/2005/8/layout/orgChart1"/>
    <dgm:cxn modelId="{4A028C89-7B76-4F39-9E83-42CA4059716B}" type="presOf" srcId="{750FB276-9515-4833-9BDA-5C52EEFA694F}" destId="{CAF24B35-3292-4E13-B333-8FF8B8F0FF00}" srcOrd="0" destOrd="0" presId="urn:microsoft.com/office/officeart/2005/8/layout/orgChart1"/>
    <dgm:cxn modelId="{83A5E8AC-D16D-4BC2-BD07-477B6E08F496}" srcId="{750FB276-9515-4833-9BDA-5C52EEFA694F}" destId="{6B43812B-7BE8-4B15-88D8-1216465B23A2}" srcOrd="0" destOrd="0" parTransId="{FEA31D8E-F10B-4D98-A7B5-874A5736DFC8}" sibTransId="{40365111-3BC6-4D27-BE19-A5FD21428AC6}"/>
    <dgm:cxn modelId="{5865DB0A-5F05-4B72-9B40-ACB5DB215C48}" srcId="{750FB276-9515-4833-9BDA-5C52EEFA694F}" destId="{E9C27179-964E-4021-A53F-4780811080DA}" srcOrd="2" destOrd="0" parTransId="{DE0EFFB1-BFEB-4A00-B45F-C79E2938C163}" sibTransId="{E6B2EE74-C201-40B6-9629-5C9196D1502C}"/>
    <dgm:cxn modelId="{F83669DA-808E-4DCC-91B2-6EF9CB121B98}" type="presOf" srcId="{E9C27179-964E-4021-A53F-4780811080DA}" destId="{56E3C9D3-8FD6-4D8F-84AE-4E715ACC187A}" srcOrd="1" destOrd="0" presId="urn:microsoft.com/office/officeart/2005/8/layout/orgChart1"/>
    <dgm:cxn modelId="{E8BE81CE-6431-4356-B297-80ECCE7FF0FB}" type="presOf" srcId="{FEA31D8E-F10B-4D98-A7B5-874A5736DFC8}" destId="{2DA41DBB-9C79-43A7-9BC8-4AD4BE7DB410}" srcOrd="0" destOrd="0" presId="urn:microsoft.com/office/officeart/2005/8/layout/orgChart1"/>
    <dgm:cxn modelId="{2317BBD0-ABDF-4465-A127-32FBFD6EABD6}" type="presOf" srcId="{69C25651-786F-46AC-B69E-E5C1CBE5EE63}" destId="{EB5382F0-C755-4697-8F0E-E715437D7966}" srcOrd="1" destOrd="0" presId="urn:microsoft.com/office/officeart/2005/8/layout/orgChart1"/>
    <dgm:cxn modelId="{41CD9CF8-45D3-444D-9013-76C0B8F51DFA}" type="presOf" srcId="{750FB276-9515-4833-9BDA-5C52EEFA694F}" destId="{1DF1AAC1-27A5-48BA-A379-202CB1704874}" srcOrd="1" destOrd="0" presId="urn:microsoft.com/office/officeart/2005/8/layout/orgChart1"/>
    <dgm:cxn modelId="{72710FEC-FC4C-4DD7-8B4E-E22B6EE50512}" type="presOf" srcId="{6B43812B-7BE8-4B15-88D8-1216465B23A2}" destId="{50B8B656-8DC7-4077-9686-AF4CA7BC28BA}" srcOrd="0" destOrd="0" presId="urn:microsoft.com/office/officeart/2005/8/layout/orgChart1"/>
    <dgm:cxn modelId="{13EFBFEA-9FF3-4137-9305-91A10B585295}" type="presOf" srcId="{A3AEFB60-EFF3-4EF4-BE51-C0BE42E226B4}" destId="{59136892-7115-4380-A7B7-6A6E09366568}" srcOrd="0" destOrd="0" presId="urn:microsoft.com/office/officeart/2005/8/layout/orgChart1"/>
    <dgm:cxn modelId="{751F8AC3-1BB6-43D4-AE53-1923999C6EE6}" srcId="{EB4BA3FB-5775-4EAA-B2F6-A5E64DAE1B4A}" destId="{750FB276-9515-4833-9BDA-5C52EEFA694F}" srcOrd="0" destOrd="0" parTransId="{467B23EE-B734-4EF6-8ECE-05E49FD789B2}" sibTransId="{469BCA17-CAB1-4C8C-886C-CF579A790025}"/>
    <dgm:cxn modelId="{0D5C5D18-B629-4A39-AC79-D8A01EF83A39}" type="presOf" srcId="{69C25651-786F-46AC-B69E-E5C1CBE5EE63}" destId="{A0270D5B-4C4A-4BDC-BE6F-89787689AB70}" srcOrd="0" destOrd="0" presId="urn:microsoft.com/office/officeart/2005/8/layout/orgChart1"/>
    <dgm:cxn modelId="{8F777F6F-C277-4AAE-8828-E3BFE28E1B1F}" type="presOf" srcId="{E9C27179-964E-4021-A53F-4780811080DA}" destId="{E4C8479B-312B-4417-8E48-7F31C23AFCEB}" srcOrd="0" destOrd="0" presId="urn:microsoft.com/office/officeart/2005/8/layout/orgChart1"/>
    <dgm:cxn modelId="{38073A6E-7693-41B7-93F4-79C277A44C2E}" type="presOf" srcId="{EB4BA3FB-5775-4EAA-B2F6-A5E64DAE1B4A}" destId="{5A24FB00-C4F3-4F1B-90FB-F588C0F781E1}" srcOrd="0" destOrd="0" presId="urn:microsoft.com/office/officeart/2005/8/layout/orgChart1"/>
    <dgm:cxn modelId="{1E6526BC-58C8-4416-9E1C-437F0E158109}" type="presOf" srcId="{DE0EFFB1-BFEB-4A00-B45F-C79E2938C163}" destId="{581412DB-90B2-4F97-AC94-66B2477109D4}" srcOrd="0" destOrd="0" presId="urn:microsoft.com/office/officeart/2005/8/layout/orgChart1"/>
    <dgm:cxn modelId="{B109CA92-C74C-4E7C-B98C-F02334A6B274}" type="presParOf" srcId="{5A24FB00-C4F3-4F1B-90FB-F588C0F781E1}" destId="{650F286D-E9DB-4D65-9D35-84523A5228CA}" srcOrd="0" destOrd="0" presId="urn:microsoft.com/office/officeart/2005/8/layout/orgChart1"/>
    <dgm:cxn modelId="{B7035263-FD67-4D4C-BB7D-857BA1E7CCD5}" type="presParOf" srcId="{650F286D-E9DB-4D65-9D35-84523A5228CA}" destId="{151C14D1-4EF4-4B24-B455-489C2AD94C03}" srcOrd="0" destOrd="0" presId="urn:microsoft.com/office/officeart/2005/8/layout/orgChart1"/>
    <dgm:cxn modelId="{7206CF1F-CCCB-4156-A624-F84BB5BACA33}" type="presParOf" srcId="{151C14D1-4EF4-4B24-B455-489C2AD94C03}" destId="{CAF24B35-3292-4E13-B333-8FF8B8F0FF00}" srcOrd="0" destOrd="0" presId="urn:microsoft.com/office/officeart/2005/8/layout/orgChart1"/>
    <dgm:cxn modelId="{2F89BE74-DB1E-402A-BFA9-FD708442D371}" type="presParOf" srcId="{151C14D1-4EF4-4B24-B455-489C2AD94C03}" destId="{1DF1AAC1-27A5-48BA-A379-202CB1704874}" srcOrd="1" destOrd="0" presId="urn:microsoft.com/office/officeart/2005/8/layout/orgChart1"/>
    <dgm:cxn modelId="{FC9033C7-B6C0-4702-8FA4-F9419C523C53}" type="presParOf" srcId="{650F286D-E9DB-4D65-9D35-84523A5228CA}" destId="{32F51FC2-4926-48F3-9F33-7BF9B1079C12}" srcOrd="1" destOrd="0" presId="urn:microsoft.com/office/officeart/2005/8/layout/orgChart1"/>
    <dgm:cxn modelId="{5C178FDA-387C-4B1D-989C-2BDEDD20E4F9}" type="presParOf" srcId="{32F51FC2-4926-48F3-9F33-7BF9B1079C12}" destId="{2DA41DBB-9C79-43A7-9BC8-4AD4BE7DB410}" srcOrd="0" destOrd="0" presId="urn:microsoft.com/office/officeart/2005/8/layout/orgChart1"/>
    <dgm:cxn modelId="{8947B8CC-A4A7-4173-8BAA-2291EC8A091B}" type="presParOf" srcId="{32F51FC2-4926-48F3-9F33-7BF9B1079C12}" destId="{8F858E8D-9228-4919-BD65-8E258F22F5C0}" srcOrd="1" destOrd="0" presId="urn:microsoft.com/office/officeart/2005/8/layout/orgChart1"/>
    <dgm:cxn modelId="{CB569CEC-7592-49E8-B637-5D106BD9F442}" type="presParOf" srcId="{8F858E8D-9228-4919-BD65-8E258F22F5C0}" destId="{B1DF0ECE-2EA6-4049-BDA3-1CAE19E9831D}" srcOrd="0" destOrd="0" presId="urn:microsoft.com/office/officeart/2005/8/layout/orgChart1"/>
    <dgm:cxn modelId="{026D4ED4-D6D4-4AA1-9ED4-52AADEF36BB9}" type="presParOf" srcId="{B1DF0ECE-2EA6-4049-BDA3-1CAE19E9831D}" destId="{50B8B656-8DC7-4077-9686-AF4CA7BC28BA}" srcOrd="0" destOrd="0" presId="urn:microsoft.com/office/officeart/2005/8/layout/orgChart1"/>
    <dgm:cxn modelId="{84382D8D-B776-4786-939D-49AC81BBECF8}" type="presParOf" srcId="{B1DF0ECE-2EA6-4049-BDA3-1CAE19E9831D}" destId="{3984A1ED-49C6-4665-BAEE-D67B50932508}" srcOrd="1" destOrd="0" presId="urn:microsoft.com/office/officeart/2005/8/layout/orgChart1"/>
    <dgm:cxn modelId="{5ADAB403-B590-43AB-8853-1C817405FF9B}" type="presParOf" srcId="{8F858E8D-9228-4919-BD65-8E258F22F5C0}" destId="{FD2937DF-CE63-44F8-99B5-308BC89B4F75}" srcOrd="1" destOrd="0" presId="urn:microsoft.com/office/officeart/2005/8/layout/orgChart1"/>
    <dgm:cxn modelId="{068632F9-87F9-4021-B526-F5E315EF2D92}" type="presParOf" srcId="{8F858E8D-9228-4919-BD65-8E258F22F5C0}" destId="{DF2FE8A1-179C-487A-9BA9-260B8245C6BE}" srcOrd="2" destOrd="0" presId="urn:microsoft.com/office/officeart/2005/8/layout/orgChart1"/>
    <dgm:cxn modelId="{14DE59AB-CE6C-4349-891C-3B917A48E9D7}" type="presParOf" srcId="{32F51FC2-4926-48F3-9F33-7BF9B1079C12}" destId="{59136892-7115-4380-A7B7-6A6E09366568}" srcOrd="2" destOrd="0" presId="urn:microsoft.com/office/officeart/2005/8/layout/orgChart1"/>
    <dgm:cxn modelId="{4ACFD8E2-017E-41DE-8153-8C4E68BCDB3D}" type="presParOf" srcId="{32F51FC2-4926-48F3-9F33-7BF9B1079C12}" destId="{E77D4BB0-DF4F-43CA-8E2B-62BA77F3EC4E}" srcOrd="3" destOrd="0" presId="urn:microsoft.com/office/officeart/2005/8/layout/orgChart1"/>
    <dgm:cxn modelId="{8C9AD00E-AC92-427D-BB4D-CFDCEE048099}" type="presParOf" srcId="{E77D4BB0-DF4F-43CA-8E2B-62BA77F3EC4E}" destId="{CE13ED8C-2272-4CA2-8972-5EE008ED3EF8}" srcOrd="0" destOrd="0" presId="urn:microsoft.com/office/officeart/2005/8/layout/orgChart1"/>
    <dgm:cxn modelId="{97F50AFB-07E3-44F0-B790-171F834E07E7}" type="presParOf" srcId="{CE13ED8C-2272-4CA2-8972-5EE008ED3EF8}" destId="{A0270D5B-4C4A-4BDC-BE6F-89787689AB70}" srcOrd="0" destOrd="0" presId="urn:microsoft.com/office/officeart/2005/8/layout/orgChart1"/>
    <dgm:cxn modelId="{8A37AFD8-D2D8-44D0-83C8-53EE09863BCB}" type="presParOf" srcId="{CE13ED8C-2272-4CA2-8972-5EE008ED3EF8}" destId="{EB5382F0-C755-4697-8F0E-E715437D7966}" srcOrd="1" destOrd="0" presId="urn:microsoft.com/office/officeart/2005/8/layout/orgChart1"/>
    <dgm:cxn modelId="{F551C6AC-7A17-4206-91E9-2031F9BD282B}" type="presParOf" srcId="{E77D4BB0-DF4F-43CA-8E2B-62BA77F3EC4E}" destId="{438A1368-61F8-4490-888E-187C54542A54}" srcOrd="1" destOrd="0" presId="urn:microsoft.com/office/officeart/2005/8/layout/orgChart1"/>
    <dgm:cxn modelId="{B8425D5D-189E-4E25-BE56-6A6004C6E7E1}" type="presParOf" srcId="{E77D4BB0-DF4F-43CA-8E2B-62BA77F3EC4E}" destId="{9537C40B-6893-4DB2-A599-36B751B8758C}" srcOrd="2" destOrd="0" presId="urn:microsoft.com/office/officeart/2005/8/layout/orgChart1"/>
    <dgm:cxn modelId="{F35595F4-27AA-4137-89C3-DF7DFE2C9793}" type="presParOf" srcId="{32F51FC2-4926-48F3-9F33-7BF9B1079C12}" destId="{581412DB-90B2-4F97-AC94-66B2477109D4}" srcOrd="4" destOrd="0" presId="urn:microsoft.com/office/officeart/2005/8/layout/orgChart1"/>
    <dgm:cxn modelId="{B23EBF7B-1EC3-4505-A099-55D435DEC0E0}" type="presParOf" srcId="{32F51FC2-4926-48F3-9F33-7BF9B1079C12}" destId="{DCD3E43B-49BC-42D8-B6BB-9F37C47F9071}" srcOrd="5" destOrd="0" presId="urn:microsoft.com/office/officeart/2005/8/layout/orgChart1"/>
    <dgm:cxn modelId="{B261CAAB-978D-4FD7-896C-2A575F2AC6E9}" type="presParOf" srcId="{DCD3E43B-49BC-42D8-B6BB-9F37C47F9071}" destId="{05D6A32A-33DE-4D84-8F32-B8C6008AE9F2}" srcOrd="0" destOrd="0" presId="urn:microsoft.com/office/officeart/2005/8/layout/orgChart1"/>
    <dgm:cxn modelId="{EC2FC696-68B1-40FF-B8B8-835B79EBD84A}" type="presParOf" srcId="{05D6A32A-33DE-4D84-8F32-B8C6008AE9F2}" destId="{E4C8479B-312B-4417-8E48-7F31C23AFCEB}" srcOrd="0" destOrd="0" presId="urn:microsoft.com/office/officeart/2005/8/layout/orgChart1"/>
    <dgm:cxn modelId="{16524E17-9256-4528-B2B2-E9F3B24D637E}" type="presParOf" srcId="{05D6A32A-33DE-4D84-8F32-B8C6008AE9F2}" destId="{56E3C9D3-8FD6-4D8F-84AE-4E715ACC187A}" srcOrd="1" destOrd="0" presId="urn:microsoft.com/office/officeart/2005/8/layout/orgChart1"/>
    <dgm:cxn modelId="{79A436E3-7AEF-4CE9-8AE3-49BFF9B68D32}" type="presParOf" srcId="{DCD3E43B-49BC-42D8-B6BB-9F37C47F9071}" destId="{464FA125-4229-47CF-9103-B0A287CAD499}" srcOrd="1" destOrd="0" presId="urn:microsoft.com/office/officeart/2005/8/layout/orgChart1"/>
    <dgm:cxn modelId="{43BFA8E3-EA3B-44F6-A7E5-900BFD99EE6D}" type="presParOf" srcId="{DCD3E43B-49BC-42D8-B6BB-9F37C47F9071}" destId="{6C6BBAE9-FB78-4538-AF32-158C840853BD}" srcOrd="2" destOrd="0" presId="urn:microsoft.com/office/officeart/2005/8/layout/orgChart1"/>
    <dgm:cxn modelId="{7C551047-73CA-458B-91BC-DB928E9395D4}" type="presParOf" srcId="{650F286D-E9DB-4D65-9D35-84523A5228CA}" destId="{AC4A0063-1D62-437A-B7C7-6838C2C434A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1412DB-90B2-4F97-AC94-66B2477109D4}">
      <dsp:nvSpPr>
        <dsp:cNvPr id="0" name=""/>
        <dsp:cNvSpPr/>
      </dsp:nvSpPr>
      <dsp:spPr>
        <a:xfrm>
          <a:off x="1300162" y="445782"/>
          <a:ext cx="938834" cy="151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40"/>
              </a:lnTo>
              <a:lnTo>
                <a:pt x="938834" y="75740"/>
              </a:lnTo>
              <a:lnTo>
                <a:pt x="938834" y="1514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36892-7115-4380-A7B7-6A6E09366568}">
      <dsp:nvSpPr>
        <dsp:cNvPr id="0" name=""/>
        <dsp:cNvSpPr/>
      </dsp:nvSpPr>
      <dsp:spPr>
        <a:xfrm>
          <a:off x="1254442" y="445782"/>
          <a:ext cx="91440" cy="151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4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A41DBB-9C79-43A7-9BC8-4AD4BE7DB410}">
      <dsp:nvSpPr>
        <dsp:cNvPr id="0" name=""/>
        <dsp:cNvSpPr/>
      </dsp:nvSpPr>
      <dsp:spPr>
        <a:xfrm>
          <a:off x="361327" y="445782"/>
          <a:ext cx="938834" cy="151481"/>
        </a:xfrm>
        <a:custGeom>
          <a:avLst/>
          <a:gdLst/>
          <a:ahLst/>
          <a:cxnLst/>
          <a:rect l="0" t="0" r="0" b="0"/>
          <a:pathLst>
            <a:path>
              <a:moveTo>
                <a:pt x="938834" y="0"/>
              </a:moveTo>
              <a:lnTo>
                <a:pt x="938834" y="75740"/>
              </a:lnTo>
              <a:lnTo>
                <a:pt x="0" y="75740"/>
              </a:lnTo>
              <a:lnTo>
                <a:pt x="0" y="1514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F24B35-3292-4E13-B333-8FF8B8F0FF00}">
      <dsp:nvSpPr>
        <dsp:cNvPr id="0" name=""/>
        <dsp:cNvSpPr/>
      </dsp:nvSpPr>
      <dsp:spPr>
        <a:xfrm>
          <a:off x="0" y="85111"/>
          <a:ext cx="2600324" cy="36067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Виды минеральных ресурсов</a:t>
          </a:r>
        </a:p>
      </dsp:txBody>
      <dsp:txXfrm>
        <a:off x="0" y="85111"/>
        <a:ext cx="2600324" cy="360671"/>
      </dsp:txXfrm>
    </dsp:sp>
    <dsp:sp modelId="{50B8B656-8DC7-4077-9686-AF4CA7BC28BA}">
      <dsp:nvSpPr>
        <dsp:cNvPr id="0" name=""/>
        <dsp:cNvSpPr/>
      </dsp:nvSpPr>
      <dsp:spPr>
        <a:xfrm>
          <a:off x="656" y="597264"/>
          <a:ext cx="721342" cy="59563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656" y="597264"/>
        <a:ext cx="721342" cy="595634"/>
      </dsp:txXfrm>
    </dsp:sp>
    <dsp:sp modelId="{A0270D5B-4C4A-4BDC-BE6F-89787689AB70}">
      <dsp:nvSpPr>
        <dsp:cNvPr id="0" name=""/>
        <dsp:cNvSpPr/>
      </dsp:nvSpPr>
      <dsp:spPr>
        <a:xfrm>
          <a:off x="873481" y="597264"/>
          <a:ext cx="853362" cy="6225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873481" y="597264"/>
        <a:ext cx="853362" cy="622551"/>
      </dsp:txXfrm>
    </dsp:sp>
    <dsp:sp modelId="{E4C8479B-312B-4417-8E48-7F31C23AFCEB}">
      <dsp:nvSpPr>
        <dsp:cNvPr id="0" name=""/>
        <dsp:cNvSpPr/>
      </dsp:nvSpPr>
      <dsp:spPr>
        <a:xfrm>
          <a:off x="1878325" y="597264"/>
          <a:ext cx="721342" cy="6796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1878325" y="597264"/>
        <a:ext cx="721342" cy="679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42123-393E-45F5-835D-B13C6C983591}"/>
</file>

<file path=customXml/itemProps2.xml><?xml version="1.0" encoding="utf-8"?>
<ds:datastoreItem xmlns:ds="http://schemas.openxmlformats.org/officeDocument/2006/customXml" ds:itemID="{E10F9967-C8FE-42CB-B2F0-AA7BC0A699BE}"/>
</file>

<file path=customXml/itemProps3.xml><?xml version="1.0" encoding="utf-8"?>
<ds:datastoreItem xmlns:ds="http://schemas.openxmlformats.org/officeDocument/2006/customXml" ds:itemID="{99FFFDA0-FDC7-4AA0-B60F-FC17ABCB90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3</cp:revision>
  <dcterms:created xsi:type="dcterms:W3CDTF">2022-02-23T05:45:00Z</dcterms:created>
  <dcterms:modified xsi:type="dcterms:W3CDTF">2022-02-23T05:48:00Z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