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989" w:rsidRPr="00CA23FE" w:rsidRDefault="004E0989" w:rsidP="00CA23FE">
      <w:pPr>
        <w:tabs>
          <w:tab w:val="left" w:pos="426"/>
        </w:tabs>
        <w:spacing w:line="360" w:lineRule="auto"/>
        <w:jc w:val="center"/>
        <w:rPr>
          <w:rFonts w:ascii="Times New Roman" w:hAnsi="Times New Roman" w:cs="Times New Roman"/>
          <w:b/>
          <w:bCs/>
        </w:rPr>
      </w:pPr>
      <w:r w:rsidRPr="00CA23FE">
        <w:rPr>
          <w:rFonts w:ascii="Times New Roman" w:hAnsi="Times New Roman" w:cs="Times New Roman"/>
          <w:b/>
          <w:bCs/>
        </w:rPr>
        <w:t>Рекомендации по развитию образовательной среды детского сада</w:t>
      </w:r>
    </w:p>
    <w:tbl>
      <w:tblPr>
        <w:tblStyle w:val="a3"/>
        <w:tblW w:w="11056" w:type="dxa"/>
        <w:tblInd w:w="534" w:type="dxa"/>
        <w:tblLayout w:type="fixed"/>
        <w:tblLook w:val="04A0" w:firstRow="1" w:lastRow="0" w:firstColumn="1" w:lastColumn="0" w:noHBand="0" w:noVBand="1"/>
      </w:tblPr>
      <w:tblGrid>
        <w:gridCol w:w="567"/>
        <w:gridCol w:w="3118"/>
        <w:gridCol w:w="7371"/>
      </w:tblGrid>
      <w:tr w:rsidR="004E0989" w:rsidRPr="00CA23FE" w:rsidTr="00CA23FE">
        <w:tc>
          <w:tcPr>
            <w:tcW w:w="567" w:type="dxa"/>
          </w:tcPr>
          <w:p w:rsidR="00CA23FE" w:rsidRDefault="004E0989" w:rsidP="004E0989">
            <w:pPr>
              <w:pStyle w:val="a4"/>
              <w:jc w:val="center"/>
              <w:rPr>
                <w:rFonts w:ascii="Times New Roman" w:hAnsi="Times New Roman" w:cs="Times New Roman"/>
                <w:b/>
              </w:rPr>
            </w:pPr>
            <w:r w:rsidRPr="00CA23FE">
              <w:rPr>
                <w:rFonts w:ascii="Times New Roman" w:hAnsi="Times New Roman" w:cs="Times New Roman"/>
                <w:b/>
              </w:rPr>
              <w:t xml:space="preserve">№ </w:t>
            </w:r>
          </w:p>
          <w:p w:rsidR="004E0989" w:rsidRPr="00CA23FE" w:rsidRDefault="004E0989" w:rsidP="004E0989">
            <w:pPr>
              <w:pStyle w:val="a4"/>
              <w:jc w:val="center"/>
              <w:rPr>
                <w:rFonts w:ascii="Times New Roman" w:hAnsi="Times New Roman" w:cs="Times New Roman"/>
                <w:b/>
              </w:rPr>
            </w:pPr>
            <w:proofErr w:type="gramStart"/>
            <w:r w:rsidRPr="00CA23FE">
              <w:rPr>
                <w:rFonts w:ascii="Times New Roman" w:hAnsi="Times New Roman" w:cs="Times New Roman"/>
                <w:b/>
              </w:rPr>
              <w:t>п</w:t>
            </w:r>
            <w:proofErr w:type="gramEnd"/>
            <w:r w:rsidRPr="00CA23FE">
              <w:rPr>
                <w:rFonts w:ascii="Times New Roman" w:hAnsi="Times New Roman" w:cs="Times New Roman"/>
                <w:b/>
              </w:rPr>
              <w:t>/п</w:t>
            </w:r>
          </w:p>
        </w:tc>
        <w:tc>
          <w:tcPr>
            <w:tcW w:w="3118" w:type="dxa"/>
          </w:tcPr>
          <w:p w:rsidR="004E0989" w:rsidRPr="00CA23FE" w:rsidRDefault="004E0989" w:rsidP="004E0989">
            <w:pPr>
              <w:pStyle w:val="a4"/>
              <w:jc w:val="center"/>
              <w:rPr>
                <w:rFonts w:ascii="Times New Roman" w:hAnsi="Times New Roman" w:cs="Times New Roman"/>
                <w:b/>
              </w:rPr>
            </w:pPr>
            <w:r w:rsidRPr="00CA23FE">
              <w:rPr>
                <w:rFonts w:ascii="Times New Roman" w:hAnsi="Times New Roman" w:cs="Times New Roman"/>
                <w:b/>
              </w:rPr>
              <w:t>Требования ФГОС</w:t>
            </w:r>
          </w:p>
          <w:p w:rsidR="004E0989" w:rsidRPr="00CA23FE" w:rsidRDefault="004E0989" w:rsidP="00CA23FE">
            <w:pPr>
              <w:pStyle w:val="a4"/>
              <w:ind w:firstLine="210"/>
              <w:jc w:val="center"/>
              <w:rPr>
                <w:rFonts w:ascii="Times New Roman" w:hAnsi="Times New Roman" w:cs="Times New Roman"/>
                <w:b/>
              </w:rPr>
            </w:pPr>
            <w:proofErr w:type="gramStart"/>
            <w:r w:rsidRPr="00CA23FE">
              <w:rPr>
                <w:rFonts w:ascii="Times New Roman" w:hAnsi="Times New Roman" w:cs="Times New Roman"/>
                <w:b/>
              </w:rPr>
              <w:t>дошкольного</w:t>
            </w:r>
            <w:proofErr w:type="gramEnd"/>
            <w:r w:rsidRPr="00CA23FE">
              <w:rPr>
                <w:rFonts w:ascii="Times New Roman" w:hAnsi="Times New Roman" w:cs="Times New Roman"/>
                <w:b/>
              </w:rPr>
              <w:t xml:space="preserve"> образования</w:t>
            </w:r>
          </w:p>
        </w:tc>
        <w:tc>
          <w:tcPr>
            <w:tcW w:w="7371" w:type="dxa"/>
          </w:tcPr>
          <w:p w:rsidR="004E0989" w:rsidRPr="00CA23FE" w:rsidRDefault="004E0989" w:rsidP="004E0989">
            <w:pPr>
              <w:pStyle w:val="a4"/>
              <w:jc w:val="center"/>
              <w:rPr>
                <w:rFonts w:ascii="Times New Roman" w:hAnsi="Times New Roman" w:cs="Times New Roman"/>
                <w:b/>
              </w:rPr>
            </w:pPr>
            <w:r w:rsidRPr="00CA23FE">
              <w:rPr>
                <w:rFonts w:ascii="Times New Roman" w:hAnsi="Times New Roman" w:cs="Times New Roman"/>
                <w:b/>
              </w:rPr>
              <w:t>Рекомендации по организации образовательной среды по итогам исследования</w:t>
            </w:r>
          </w:p>
        </w:tc>
      </w:tr>
      <w:tr w:rsidR="004E0989" w:rsidRPr="00CA23FE" w:rsidTr="00CA23FE">
        <w:tc>
          <w:tcPr>
            <w:tcW w:w="567" w:type="dxa"/>
          </w:tcPr>
          <w:p w:rsidR="004E0989" w:rsidRPr="00CA23FE" w:rsidRDefault="004E0989" w:rsidP="00CA23FE">
            <w:pPr>
              <w:pStyle w:val="a4"/>
              <w:ind w:left="601" w:hanging="426"/>
              <w:rPr>
                <w:rFonts w:ascii="Times New Roman" w:hAnsi="Times New Roman" w:cs="Times New Roman"/>
              </w:rPr>
            </w:pPr>
            <w:r w:rsidRPr="00CA23FE">
              <w:rPr>
                <w:rFonts w:ascii="Times New Roman" w:hAnsi="Times New Roman" w:cs="Times New Roman"/>
              </w:rPr>
              <w:t>1.</w:t>
            </w:r>
          </w:p>
        </w:tc>
        <w:tc>
          <w:tcPr>
            <w:tcW w:w="3118" w:type="dxa"/>
          </w:tcPr>
          <w:p w:rsidR="004E0989" w:rsidRPr="00CA23FE" w:rsidRDefault="004E0989" w:rsidP="00D131A3">
            <w:pPr>
              <w:pStyle w:val="a4"/>
              <w:rPr>
                <w:rFonts w:ascii="Times New Roman" w:hAnsi="Times New Roman" w:cs="Times New Roman"/>
                <w:bCs/>
              </w:rPr>
            </w:pPr>
            <w:r w:rsidRPr="00CA23FE">
              <w:rPr>
                <w:rFonts w:ascii="Times New Roman" w:hAnsi="Times New Roman" w:cs="Times New Roman"/>
                <w:bCs/>
              </w:rPr>
              <w:t xml:space="preserve">«Формирование и поддержка положительной самооценки детей, уверенности в собственных возможностях и способностях» </w:t>
            </w:r>
          </w:p>
          <w:p w:rsidR="004E0989" w:rsidRPr="00CA23FE" w:rsidRDefault="004E0989" w:rsidP="00D131A3">
            <w:pPr>
              <w:pStyle w:val="a4"/>
              <w:rPr>
                <w:rFonts w:ascii="Times New Roman" w:hAnsi="Times New Roman" w:cs="Times New Roman"/>
              </w:rPr>
            </w:pPr>
          </w:p>
        </w:tc>
        <w:tc>
          <w:tcPr>
            <w:tcW w:w="7371" w:type="dxa"/>
          </w:tcPr>
          <w:p w:rsidR="004E0989" w:rsidRPr="00CA23FE" w:rsidRDefault="004E0989" w:rsidP="00D131A3">
            <w:pPr>
              <w:pStyle w:val="a4"/>
              <w:rPr>
                <w:rFonts w:ascii="Times New Roman" w:eastAsia="Times New Roman" w:hAnsi="Times New Roman" w:cs="Times New Roman"/>
              </w:rPr>
            </w:pPr>
            <w:r w:rsidRPr="00CA23FE">
              <w:rPr>
                <w:rFonts w:ascii="Times New Roman" w:hAnsi="Times New Roman" w:cs="Times New Roman"/>
              </w:rPr>
              <w:t>- создание позитивной, теплой атмосферы, в том числе во время режимных моментов – приема пищи, укладывания спать, прощаний и встреч;</w:t>
            </w:r>
          </w:p>
          <w:p w:rsidR="004E0989" w:rsidRPr="00CA23FE" w:rsidRDefault="004E0989" w:rsidP="00D131A3">
            <w:pPr>
              <w:pStyle w:val="a4"/>
              <w:rPr>
                <w:rFonts w:ascii="Times New Roman" w:hAnsi="Times New Roman" w:cs="Times New Roman"/>
              </w:rPr>
            </w:pPr>
            <w:r w:rsidRPr="00CA23FE">
              <w:rPr>
                <w:rFonts w:ascii="Times New Roman" w:hAnsi="Times New Roman" w:cs="Times New Roman"/>
              </w:rPr>
              <w:t xml:space="preserve">- </w:t>
            </w:r>
            <w:proofErr w:type="spellStart"/>
            <w:r w:rsidRPr="00CA23FE">
              <w:rPr>
                <w:rFonts w:ascii="Times New Roman" w:hAnsi="Times New Roman" w:cs="Times New Roman"/>
              </w:rPr>
              <w:t>бОльшая</w:t>
            </w:r>
            <w:proofErr w:type="spellEnd"/>
            <w:r w:rsidRPr="00CA23FE">
              <w:rPr>
                <w:rFonts w:ascii="Times New Roman" w:hAnsi="Times New Roman" w:cs="Times New Roman"/>
              </w:rPr>
              <w:t xml:space="preserve"> представленность в образовательной среде результатов детской деятельности. В оформлении группы чаще должны использоваться именно продукты детской деятельности, детские произведения, поскольку это способствует становлению идентичности, адекватной самооценки, а также освоению знаний. Дети лучше понимают то, в создании чего они принимали участие.</w:t>
            </w:r>
          </w:p>
        </w:tc>
      </w:tr>
      <w:tr w:rsidR="004E0989" w:rsidRPr="00CA23FE" w:rsidTr="00CA23FE">
        <w:tc>
          <w:tcPr>
            <w:tcW w:w="567" w:type="dxa"/>
          </w:tcPr>
          <w:p w:rsidR="004E0989" w:rsidRPr="00CA23FE" w:rsidRDefault="004E0989" w:rsidP="004E0989">
            <w:pPr>
              <w:pStyle w:val="a4"/>
              <w:rPr>
                <w:rFonts w:ascii="Times New Roman" w:hAnsi="Times New Roman" w:cs="Times New Roman"/>
              </w:rPr>
            </w:pPr>
            <w:r w:rsidRPr="00CA23FE">
              <w:rPr>
                <w:rFonts w:ascii="Times New Roman" w:hAnsi="Times New Roman" w:cs="Times New Roman"/>
              </w:rPr>
              <w:t>2.</w:t>
            </w:r>
          </w:p>
        </w:tc>
        <w:tc>
          <w:tcPr>
            <w:tcW w:w="3118" w:type="dxa"/>
          </w:tcPr>
          <w:p w:rsidR="00DD0087" w:rsidRPr="00CA23FE" w:rsidRDefault="004E0989" w:rsidP="004E0989">
            <w:pPr>
              <w:pStyle w:val="a4"/>
              <w:rPr>
                <w:rFonts w:ascii="Times New Roman" w:hAnsi="Times New Roman" w:cs="Times New Roman"/>
              </w:rPr>
            </w:pPr>
            <w:r w:rsidRPr="00CA23FE">
              <w:rPr>
                <w:rFonts w:ascii="Times New Roman" w:hAnsi="Times New Roman" w:cs="Times New Roman"/>
              </w:rPr>
              <w:t>Индивидуализация образования.</w:t>
            </w:r>
          </w:p>
          <w:p w:rsidR="004E0989" w:rsidRPr="00CA23FE" w:rsidRDefault="004E0989" w:rsidP="004E0989">
            <w:pPr>
              <w:pStyle w:val="a4"/>
              <w:rPr>
                <w:rFonts w:ascii="Times New Roman" w:eastAsia="Times New Roman" w:hAnsi="Times New Roman" w:cs="Times New Roman"/>
              </w:rPr>
            </w:pPr>
            <w:r w:rsidRPr="00CA23FE">
              <w:rPr>
                <w:rFonts w:ascii="Times New Roman" w:hAnsi="Times New Roman" w:cs="Times New Roman"/>
              </w:rPr>
              <w:t xml:space="preserve"> «Построение образовательной деятельности на основе взаимодействия взрослого с детьми, ориентированного на интересы и возможности каждого ребенка и учитывающего социальную ситуацию его развития. Умение детей работать в группе сверстников»</w:t>
            </w:r>
          </w:p>
        </w:tc>
        <w:tc>
          <w:tcPr>
            <w:tcW w:w="7371" w:type="dxa"/>
          </w:tcPr>
          <w:p w:rsidR="004E0989" w:rsidRPr="00CA23FE" w:rsidRDefault="004E0989" w:rsidP="004E0989">
            <w:pPr>
              <w:pStyle w:val="a4"/>
              <w:rPr>
                <w:rFonts w:ascii="Times New Roman" w:hAnsi="Times New Roman" w:cs="Times New Roman"/>
              </w:rPr>
            </w:pPr>
            <w:proofErr w:type="gramStart"/>
            <w:r w:rsidRPr="00CA23FE">
              <w:rPr>
                <w:rFonts w:ascii="Times New Roman" w:hAnsi="Times New Roman" w:cs="Times New Roman"/>
              </w:rPr>
              <w:t>детские</w:t>
            </w:r>
            <w:proofErr w:type="gramEnd"/>
            <w:r w:rsidRPr="00CA23FE">
              <w:rPr>
                <w:rFonts w:ascii="Times New Roman" w:hAnsi="Times New Roman" w:cs="Times New Roman"/>
              </w:rPr>
              <w:t xml:space="preserve"> работы, выполненные по собственному замыслу, должны преобладать над работами по образцу. Важно сделать так, чтобы дети использовали освоенные культурные способы действия именно для реализации своего замысла. Шаблонные поделки сковывают творческие способности детей, разрушают познавательную мотивацию и не способствуют становлению адекватной самооценки;</w:t>
            </w:r>
          </w:p>
          <w:p w:rsidR="004E0989" w:rsidRPr="00CA23FE" w:rsidRDefault="004E0989" w:rsidP="004E0989">
            <w:pPr>
              <w:pStyle w:val="a4"/>
              <w:rPr>
                <w:rFonts w:ascii="Times New Roman" w:hAnsi="Times New Roman" w:cs="Times New Roman"/>
              </w:rPr>
            </w:pPr>
            <w:proofErr w:type="gramStart"/>
            <w:r w:rsidRPr="00CA23FE">
              <w:rPr>
                <w:rFonts w:ascii="Times New Roman" w:hAnsi="Times New Roman" w:cs="Times New Roman"/>
              </w:rPr>
              <w:t>пространство</w:t>
            </w:r>
            <w:proofErr w:type="gramEnd"/>
            <w:r w:rsidRPr="00CA23FE">
              <w:rPr>
                <w:rFonts w:ascii="Times New Roman" w:hAnsi="Times New Roman" w:cs="Times New Roman"/>
              </w:rPr>
              <w:t xml:space="preserve"> должна быть </w:t>
            </w:r>
            <w:proofErr w:type="spellStart"/>
            <w:r w:rsidRPr="00CA23FE">
              <w:rPr>
                <w:rFonts w:ascii="Times New Roman" w:hAnsi="Times New Roman" w:cs="Times New Roman"/>
              </w:rPr>
              <w:t>зонировано</w:t>
            </w:r>
            <w:proofErr w:type="spellEnd"/>
            <w:r w:rsidRPr="00CA23FE">
              <w:rPr>
                <w:rFonts w:ascii="Times New Roman" w:hAnsi="Times New Roman" w:cs="Times New Roman"/>
              </w:rPr>
              <w:t xml:space="preserve"> таким образом, чтобы отделить пространство тихих игр от пространства активных игр, благодаря чему может разворачиваться длительная игра в малых группах;</w:t>
            </w:r>
          </w:p>
          <w:p w:rsidR="004E0989" w:rsidRPr="00CA23FE" w:rsidRDefault="004E0989" w:rsidP="004E0989">
            <w:pPr>
              <w:pStyle w:val="a4"/>
              <w:rPr>
                <w:rFonts w:ascii="Times New Roman" w:hAnsi="Times New Roman" w:cs="Times New Roman"/>
              </w:rPr>
            </w:pPr>
            <w:proofErr w:type="gramStart"/>
            <w:r w:rsidRPr="00CA23FE">
              <w:rPr>
                <w:rFonts w:ascii="Times New Roman" w:hAnsi="Times New Roman" w:cs="Times New Roman"/>
              </w:rPr>
              <w:t>количество</w:t>
            </w:r>
            <w:proofErr w:type="gramEnd"/>
            <w:r w:rsidRPr="00CA23FE">
              <w:rPr>
                <w:rFonts w:ascii="Times New Roman" w:hAnsi="Times New Roman" w:cs="Times New Roman"/>
              </w:rPr>
              <w:t xml:space="preserve"> кубиков должно быть таким, чтобы обеспечить возможность развернутой и длительной игры нескольких детей;</w:t>
            </w:r>
          </w:p>
          <w:p w:rsidR="004E0989" w:rsidRPr="00CA23FE" w:rsidRDefault="004E0989" w:rsidP="004E0989">
            <w:pPr>
              <w:pStyle w:val="a4"/>
              <w:rPr>
                <w:rFonts w:ascii="Times New Roman" w:hAnsi="Times New Roman" w:cs="Times New Roman"/>
              </w:rPr>
            </w:pPr>
            <w:proofErr w:type="gramStart"/>
            <w:r w:rsidRPr="00CA23FE">
              <w:rPr>
                <w:rFonts w:ascii="Times New Roman" w:hAnsi="Times New Roman" w:cs="Times New Roman"/>
              </w:rPr>
              <w:t>должны</w:t>
            </w:r>
            <w:proofErr w:type="gramEnd"/>
            <w:r w:rsidRPr="00CA23FE">
              <w:rPr>
                <w:rFonts w:ascii="Times New Roman" w:hAnsi="Times New Roman" w:cs="Times New Roman"/>
              </w:rPr>
              <w:t xml:space="preserve"> быть созданы в каждой группе места для отдыха и комфорта и уголки уединения (домики, ширмы): у детей должна быть возможность уединиться, устроить в мягком углу, хотя бы  некоторое время при желании отдохнуть от взаимодействия в группе.</w:t>
            </w:r>
          </w:p>
        </w:tc>
      </w:tr>
      <w:tr w:rsidR="004E0989" w:rsidRPr="00CA23FE" w:rsidTr="00CA23FE">
        <w:tc>
          <w:tcPr>
            <w:tcW w:w="567" w:type="dxa"/>
          </w:tcPr>
          <w:p w:rsidR="004E0989" w:rsidRPr="00CA23FE" w:rsidRDefault="004E0989" w:rsidP="004E0989">
            <w:pPr>
              <w:pStyle w:val="a4"/>
              <w:jc w:val="center"/>
              <w:rPr>
                <w:rFonts w:ascii="Times New Roman" w:hAnsi="Times New Roman" w:cs="Times New Roman"/>
                <w:b/>
              </w:rPr>
            </w:pPr>
            <w:r w:rsidRPr="00CA23FE">
              <w:rPr>
                <w:rFonts w:ascii="Times New Roman" w:hAnsi="Times New Roman" w:cs="Times New Roman"/>
                <w:b/>
              </w:rPr>
              <w:t>3.</w:t>
            </w:r>
          </w:p>
        </w:tc>
        <w:tc>
          <w:tcPr>
            <w:tcW w:w="3118" w:type="dxa"/>
          </w:tcPr>
          <w:p w:rsidR="004E0989" w:rsidRPr="00CA23FE" w:rsidRDefault="004E0989" w:rsidP="004E0989">
            <w:pPr>
              <w:pStyle w:val="a4"/>
              <w:rPr>
                <w:rFonts w:ascii="Times New Roman" w:hAnsi="Times New Roman" w:cs="Times New Roman"/>
              </w:rPr>
            </w:pPr>
            <w:r w:rsidRPr="00CA23FE">
              <w:rPr>
                <w:rFonts w:ascii="Times New Roman" w:hAnsi="Times New Roman" w:cs="Times New Roman"/>
              </w:rPr>
              <w:t xml:space="preserve">«Поддержка инициативы и самостоятельности детей в </w:t>
            </w:r>
            <w:proofErr w:type="gramStart"/>
            <w:r w:rsidRPr="00CA23FE">
              <w:rPr>
                <w:rFonts w:ascii="Times New Roman" w:hAnsi="Times New Roman" w:cs="Times New Roman"/>
              </w:rPr>
              <w:t>разных  видах</w:t>
            </w:r>
            <w:proofErr w:type="gramEnd"/>
            <w:r w:rsidRPr="00CA23FE">
              <w:rPr>
                <w:rFonts w:ascii="Times New Roman" w:hAnsi="Times New Roman" w:cs="Times New Roman"/>
              </w:rPr>
              <w:t xml:space="preserve"> деятельности. Создание условий для принятия детьми решений. Свободный доступ детей к игрушкам, материалам, пособиям, обеспечивающим все виды детской активности» </w:t>
            </w:r>
          </w:p>
        </w:tc>
        <w:tc>
          <w:tcPr>
            <w:tcW w:w="7371" w:type="dxa"/>
          </w:tcPr>
          <w:p w:rsidR="004E0989" w:rsidRPr="00CA23FE" w:rsidRDefault="004E0989" w:rsidP="004E0989">
            <w:pPr>
              <w:pStyle w:val="a4"/>
              <w:rPr>
                <w:rFonts w:ascii="Times New Roman" w:hAnsi="Times New Roman" w:cs="Times New Roman"/>
              </w:rPr>
            </w:pPr>
            <w:proofErr w:type="gramStart"/>
            <w:r w:rsidRPr="00CA23FE">
              <w:rPr>
                <w:rFonts w:ascii="Times New Roman" w:hAnsi="Times New Roman" w:cs="Times New Roman"/>
              </w:rPr>
              <w:t>в</w:t>
            </w:r>
            <w:proofErr w:type="gramEnd"/>
            <w:r w:rsidRPr="00CA23FE">
              <w:rPr>
                <w:rFonts w:ascii="Times New Roman" w:hAnsi="Times New Roman" w:cs="Times New Roman"/>
              </w:rPr>
              <w:t xml:space="preserve"> группе в свободном доступе должно быть достаточное количество разнообразных материалов, позволяющих детям выбирать занятие по интересам;</w:t>
            </w:r>
            <w:r w:rsidR="00CA23FE">
              <w:rPr>
                <w:rFonts w:ascii="Times New Roman" w:hAnsi="Times New Roman" w:cs="Times New Roman"/>
              </w:rPr>
              <w:t xml:space="preserve"> </w:t>
            </w:r>
            <w:r w:rsidRPr="00CA23FE">
              <w:rPr>
                <w:rFonts w:ascii="Times New Roman" w:hAnsi="Times New Roman" w:cs="Times New Roman"/>
              </w:rPr>
              <w:t>в течение дня должно быть достаточное количество времени, когда дети могут выбирать деятельность и партнеров по своему усмотрению (не менее 4 часов);</w:t>
            </w:r>
          </w:p>
          <w:p w:rsidR="004E0989" w:rsidRPr="00CA23FE" w:rsidRDefault="004E0989" w:rsidP="004E0989">
            <w:pPr>
              <w:pStyle w:val="a4"/>
              <w:rPr>
                <w:rFonts w:ascii="Times New Roman" w:hAnsi="Times New Roman" w:cs="Times New Roman"/>
              </w:rPr>
            </w:pPr>
            <w:proofErr w:type="gramStart"/>
            <w:r w:rsidRPr="00CA23FE">
              <w:rPr>
                <w:rFonts w:ascii="Times New Roman" w:hAnsi="Times New Roman" w:cs="Times New Roman"/>
              </w:rPr>
              <w:t>в</w:t>
            </w:r>
            <w:proofErr w:type="gramEnd"/>
            <w:r w:rsidRPr="00CA23FE">
              <w:rPr>
                <w:rFonts w:ascii="Times New Roman" w:hAnsi="Times New Roman" w:cs="Times New Roman"/>
              </w:rPr>
              <w:t xml:space="preserve"> оформлении пространства должны быть широко представлены индивидуальные детские работы, фотографии детей, фотографии текущих значимых событий в детской группе: это способствует развитию детской самостоятельности;</w:t>
            </w:r>
          </w:p>
          <w:p w:rsidR="004E0989" w:rsidRPr="00CA23FE" w:rsidRDefault="004E0989" w:rsidP="004E0989">
            <w:pPr>
              <w:pStyle w:val="a4"/>
              <w:rPr>
                <w:rFonts w:ascii="Times New Roman" w:hAnsi="Times New Roman" w:cs="Times New Roman"/>
              </w:rPr>
            </w:pPr>
            <w:proofErr w:type="gramStart"/>
            <w:r w:rsidRPr="00CA23FE">
              <w:rPr>
                <w:rFonts w:ascii="Times New Roman" w:hAnsi="Times New Roman" w:cs="Times New Roman"/>
              </w:rPr>
              <w:t>правила</w:t>
            </w:r>
            <w:proofErr w:type="gramEnd"/>
            <w:r w:rsidRPr="00CA23FE">
              <w:rPr>
                <w:rFonts w:ascii="Times New Roman" w:hAnsi="Times New Roman" w:cs="Times New Roman"/>
              </w:rPr>
              <w:t xml:space="preserve"> должны вводиться с участием детей, а не только авторитарно педагогом.</w:t>
            </w:r>
          </w:p>
        </w:tc>
      </w:tr>
      <w:tr w:rsidR="004E0989" w:rsidRPr="00CA23FE" w:rsidTr="00CA23FE">
        <w:tc>
          <w:tcPr>
            <w:tcW w:w="567" w:type="dxa"/>
          </w:tcPr>
          <w:p w:rsidR="004E0989" w:rsidRPr="00CA23FE" w:rsidRDefault="004E0989" w:rsidP="004E0989">
            <w:pPr>
              <w:pStyle w:val="a4"/>
              <w:ind w:left="-250" w:right="-142"/>
              <w:jc w:val="center"/>
              <w:rPr>
                <w:rFonts w:ascii="Times New Roman" w:hAnsi="Times New Roman" w:cs="Times New Roman"/>
                <w:b/>
              </w:rPr>
            </w:pPr>
            <w:r w:rsidRPr="00CA23FE">
              <w:rPr>
                <w:rFonts w:ascii="Times New Roman" w:hAnsi="Times New Roman" w:cs="Times New Roman"/>
                <w:b/>
              </w:rPr>
              <w:t>4.</w:t>
            </w:r>
          </w:p>
        </w:tc>
        <w:tc>
          <w:tcPr>
            <w:tcW w:w="3118" w:type="dxa"/>
          </w:tcPr>
          <w:p w:rsidR="004E0989" w:rsidRPr="00CA23FE" w:rsidRDefault="004E0989" w:rsidP="004E0989">
            <w:pPr>
              <w:pStyle w:val="a4"/>
              <w:rPr>
                <w:rFonts w:ascii="Times New Roman" w:eastAsia="Times New Roman" w:hAnsi="Times New Roman" w:cs="Times New Roman"/>
              </w:rPr>
            </w:pPr>
            <w:proofErr w:type="gramStart"/>
            <w:r w:rsidRPr="00CA23FE">
              <w:rPr>
                <w:rFonts w:ascii="Times New Roman" w:hAnsi="Times New Roman" w:cs="Times New Roman"/>
              </w:rPr>
              <w:t>Познавательное  развитие</w:t>
            </w:r>
            <w:proofErr w:type="gramEnd"/>
            <w:r w:rsidRPr="00CA23FE">
              <w:rPr>
                <w:rFonts w:ascii="Times New Roman" w:hAnsi="Times New Roman" w:cs="Times New Roman"/>
              </w:rPr>
              <w:t>.</w:t>
            </w:r>
          </w:p>
          <w:p w:rsidR="004E0989" w:rsidRPr="00CA23FE" w:rsidRDefault="004E0989" w:rsidP="004E0989">
            <w:pPr>
              <w:pStyle w:val="a4"/>
              <w:rPr>
                <w:rFonts w:ascii="Times New Roman" w:eastAsia="Times New Roman" w:hAnsi="Times New Roman" w:cs="Times New Roman"/>
              </w:rPr>
            </w:pPr>
            <w:r w:rsidRPr="00CA23FE">
              <w:rPr>
                <w:rFonts w:ascii="Times New Roman" w:hAnsi="Times New Roman" w:cs="Times New Roman"/>
              </w:rPr>
              <w:t>«Создание условий для овладения культурными средствами деятельности.</w:t>
            </w:r>
          </w:p>
          <w:p w:rsidR="004E0989" w:rsidRPr="00CA23FE" w:rsidRDefault="004E0989" w:rsidP="004E0989">
            <w:pPr>
              <w:pStyle w:val="a4"/>
              <w:rPr>
                <w:rFonts w:ascii="Times New Roman" w:hAnsi="Times New Roman" w:cs="Times New Roman"/>
              </w:rPr>
            </w:pPr>
            <w:r w:rsidRPr="00CA23FE">
              <w:rPr>
                <w:rFonts w:ascii="Times New Roman" w:hAnsi="Times New Roman" w:cs="Times New Roman"/>
              </w:rPr>
              <w:t xml:space="preserve">Создание условий для развития мышления, воображения и детского творчества» </w:t>
            </w:r>
          </w:p>
        </w:tc>
        <w:tc>
          <w:tcPr>
            <w:tcW w:w="7371" w:type="dxa"/>
          </w:tcPr>
          <w:p w:rsidR="004E0989" w:rsidRPr="00CA23FE" w:rsidRDefault="004E0989" w:rsidP="004E0989">
            <w:pPr>
              <w:pStyle w:val="a4"/>
              <w:rPr>
                <w:rFonts w:ascii="Times New Roman" w:hAnsi="Times New Roman" w:cs="Times New Roman"/>
              </w:rPr>
            </w:pPr>
            <w:proofErr w:type="gramStart"/>
            <w:r w:rsidRPr="00CA23FE">
              <w:rPr>
                <w:rFonts w:ascii="Times New Roman" w:hAnsi="Times New Roman" w:cs="Times New Roman"/>
              </w:rPr>
              <w:t>в</w:t>
            </w:r>
            <w:proofErr w:type="gramEnd"/>
            <w:r w:rsidRPr="00CA23FE">
              <w:rPr>
                <w:rFonts w:ascii="Times New Roman" w:hAnsi="Times New Roman" w:cs="Times New Roman"/>
              </w:rPr>
              <w:t xml:space="preserve"> группе в свободном доступе должно быть достаточное количество пособий и игрушек для познавательного развития:</w:t>
            </w:r>
          </w:p>
          <w:p w:rsidR="004E0989" w:rsidRPr="00CA23FE" w:rsidRDefault="004E0989" w:rsidP="004E0989">
            <w:pPr>
              <w:pStyle w:val="a4"/>
              <w:rPr>
                <w:rFonts w:ascii="Times New Roman" w:hAnsi="Times New Roman" w:cs="Times New Roman"/>
              </w:rPr>
            </w:pPr>
            <w:proofErr w:type="gramStart"/>
            <w:r w:rsidRPr="00CA23FE">
              <w:rPr>
                <w:rFonts w:ascii="Times New Roman" w:hAnsi="Times New Roman" w:cs="Times New Roman"/>
              </w:rPr>
              <w:t>экспериментирования</w:t>
            </w:r>
            <w:proofErr w:type="gramEnd"/>
            <w:r w:rsidRPr="00CA23FE">
              <w:rPr>
                <w:rFonts w:ascii="Times New Roman" w:hAnsi="Times New Roman" w:cs="Times New Roman"/>
              </w:rPr>
              <w:t xml:space="preserve">, </w:t>
            </w:r>
          </w:p>
          <w:p w:rsidR="004E0989" w:rsidRPr="00CA23FE" w:rsidRDefault="004E0989" w:rsidP="004E0989">
            <w:pPr>
              <w:pStyle w:val="a4"/>
              <w:rPr>
                <w:rFonts w:ascii="Times New Roman" w:hAnsi="Times New Roman" w:cs="Times New Roman"/>
              </w:rPr>
            </w:pPr>
            <w:proofErr w:type="gramStart"/>
            <w:r w:rsidRPr="00CA23FE">
              <w:rPr>
                <w:rFonts w:ascii="Times New Roman" w:hAnsi="Times New Roman" w:cs="Times New Roman"/>
              </w:rPr>
              <w:t>математических</w:t>
            </w:r>
            <w:proofErr w:type="gramEnd"/>
            <w:r w:rsidRPr="00CA23FE">
              <w:rPr>
                <w:rFonts w:ascii="Times New Roman" w:hAnsi="Times New Roman" w:cs="Times New Roman"/>
              </w:rPr>
              <w:t xml:space="preserve"> заданий, </w:t>
            </w:r>
          </w:p>
          <w:p w:rsidR="004E0989" w:rsidRPr="00CA23FE" w:rsidRDefault="004E0989" w:rsidP="004E0989">
            <w:pPr>
              <w:pStyle w:val="a4"/>
              <w:rPr>
                <w:rFonts w:ascii="Times New Roman" w:hAnsi="Times New Roman" w:cs="Times New Roman"/>
              </w:rPr>
            </w:pPr>
            <w:proofErr w:type="gramStart"/>
            <w:r w:rsidRPr="00CA23FE">
              <w:rPr>
                <w:rFonts w:ascii="Times New Roman" w:hAnsi="Times New Roman" w:cs="Times New Roman"/>
              </w:rPr>
              <w:t>материалов</w:t>
            </w:r>
            <w:proofErr w:type="gramEnd"/>
            <w:r w:rsidRPr="00CA23FE">
              <w:rPr>
                <w:rFonts w:ascii="Times New Roman" w:hAnsi="Times New Roman" w:cs="Times New Roman"/>
              </w:rPr>
              <w:t xml:space="preserve"> для изобразительной деятельности и лепки, </w:t>
            </w:r>
          </w:p>
          <w:p w:rsidR="004E0989" w:rsidRPr="00CA23FE" w:rsidRDefault="004E0989" w:rsidP="004E0989">
            <w:pPr>
              <w:pStyle w:val="a4"/>
              <w:rPr>
                <w:rFonts w:ascii="Times New Roman" w:hAnsi="Times New Roman" w:cs="Times New Roman"/>
              </w:rPr>
            </w:pPr>
            <w:proofErr w:type="gramStart"/>
            <w:r w:rsidRPr="00CA23FE">
              <w:rPr>
                <w:rFonts w:ascii="Times New Roman" w:hAnsi="Times New Roman" w:cs="Times New Roman"/>
              </w:rPr>
              <w:t>песка</w:t>
            </w:r>
            <w:proofErr w:type="gramEnd"/>
            <w:r w:rsidRPr="00CA23FE">
              <w:rPr>
                <w:rFonts w:ascii="Times New Roman" w:hAnsi="Times New Roman" w:cs="Times New Roman"/>
              </w:rPr>
              <w:t xml:space="preserve"> и воды;</w:t>
            </w:r>
            <w:r w:rsidR="00CA23FE">
              <w:rPr>
                <w:rFonts w:ascii="Times New Roman" w:hAnsi="Times New Roman" w:cs="Times New Roman"/>
              </w:rPr>
              <w:t xml:space="preserve"> </w:t>
            </w:r>
            <w:r w:rsidRPr="00CA23FE">
              <w:rPr>
                <w:rFonts w:ascii="Times New Roman" w:hAnsi="Times New Roman" w:cs="Times New Roman"/>
              </w:rPr>
              <w:t>и времени для их инициативного использования</w:t>
            </w:r>
          </w:p>
          <w:p w:rsidR="004E0989" w:rsidRPr="00CA23FE" w:rsidRDefault="004E0989" w:rsidP="004E0989">
            <w:pPr>
              <w:pStyle w:val="a4"/>
              <w:rPr>
                <w:rFonts w:ascii="Times New Roman" w:hAnsi="Times New Roman" w:cs="Times New Roman"/>
              </w:rPr>
            </w:pPr>
            <w:proofErr w:type="gramStart"/>
            <w:r w:rsidRPr="00CA23FE">
              <w:rPr>
                <w:rFonts w:ascii="Times New Roman" w:hAnsi="Times New Roman" w:cs="Times New Roman"/>
              </w:rPr>
              <w:t>педагог</w:t>
            </w:r>
            <w:proofErr w:type="gramEnd"/>
            <w:r w:rsidRPr="00CA23FE">
              <w:rPr>
                <w:rFonts w:ascii="Times New Roman" w:hAnsi="Times New Roman" w:cs="Times New Roman"/>
              </w:rPr>
              <w:t xml:space="preserve"> в общении должен поддерживать развитие мышления, задавая открытые вопросы, выслушивая детей и пр.</w:t>
            </w:r>
          </w:p>
        </w:tc>
      </w:tr>
      <w:tr w:rsidR="004E0989" w:rsidRPr="00CA23FE" w:rsidTr="00CA23FE">
        <w:tc>
          <w:tcPr>
            <w:tcW w:w="567" w:type="dxa"/>
          </w:tcPr>
          <w:p w:rsidR="004E0989" w:rsidRPr="00CA23FE" w:rsidRDefault="004E0989" w:rsidP="004E0989">
            <w:pPr>
              <w:pStyle w:val="a4"/>
              <w:jc w:val="center"/>
              <w:rPr>
                <w:rFonts w:ascii="Times New Roman" w:hAnsi="Times New Roman" w:cs="Times New Roman"/>
                <w:b/>
              </w:rPr>
            </w:pPr>
            <w:r w:rsidRPr="00CA23FE">
              <w:rPr>
                <w:rFonts w:ascii="Times New Roman" w:hAnsi="Times New Roman" w:cs="Times New Roman"/>
                <w:b/>
              </w:rPr>
              <w:t>5.</w:t>
            </w:r>
          </w:p>
        </w:tc>
        <w:tc>
          <w:tcPr>
            <w:tcW w:w="3118" w:type="dxa"/>
          </w:tcPr>
          <w:p w:rsidR="004E0989" w:rsidRPr="00CA23FE" w:rsidRDefault="004E0989" w:rsidP="004E0989">
            <w:pPr>
              <w:pStyle w:val="a4"/>
              <w:rPr>
                <w:rFonts w:ascii="Times New Roman" w:hAnsi="Times New Roman" w:cs="Times New Roman"/>
              </w:rPr>
            </w:pPr>
            <w:r w:rsidRPr="00CA23FE">
              <w:rPr>
                <w:rFonts w:ascii="Times New Roman" w:hAnsi="Times New Roman" w:cs="Times New Roman"/>
              </w:rPr>
              <w:t>«Поддержка спонтанной игры детей»</w:t>
            </w:r>
          </w:p>
        </w:tc>
        <w:tc>
          <w:tcPr>
            <w:tcW w:w="7371" w:type="dxa"/>
          </w:tcPr>
          <w:p w:rsidR="004E0989" w:rsidRPr="00CA23FE" w:rsidRDefault="004E0989" w:rsidP="004E0989">
            <w:pPr>
              <w:pStyle w:val="a4"/>
              <w:rPr>
                <w:rFonts w:ascii="Times New Roman" w:hAnsi="Times New Roman" w:cs="Times New Roman"/>
              </w:rPr>
            </w:pPr>
            <w:r w:rsidRPr="00CA23FE">
              <w:rPr>
                <w:rFonts w:ascii="Times New Roman" w:hAnsi="Times New Roman" w:cs="Times New Roman"/>
              </w:rPr>
              <w:t xml:space="preserve">Пространство должно быть обустроено таким образом, чтобы стимулировать развитие детской игры. Для этого важно </w:t>
            </w:r>
          </w:p>
          <w:p w:rsidR="004E0989" w:rsidRPr="00CA23FE" w:rsidRDefault="004E0989" w:rsidP="004E0989">
            <w:pPr>
              <w:pStyle w:val="a4"/>
              <w:rPr>
                <w:rFonts w:ascii="Times New Roman" w:hAnsi="Times New Roman" w:cs="Times New Roman"/>
              </w:rPr>
            </w:pPr>
            <w:proofErr w:type="gramStart"/>
            <w:r w:rsidRPr="00CA23FE">
              <w:rPr>
                <w:rFonts w:ascii="Times New Roman" w:hAnsi="Times New Roman" w:cs="Times New Roman"/>
              </w:rPr>
              <w:t>эффективно</w:t>
            </w:r>
            <w:proofErr w:type="gramEnd"/>
            <w:r w:rsidRPr="00CA23FE">
              <w:rPr>
                <w:rFonts w:ascii="Times New Roman" w:hAnsi="Times New Roman" w:cs="Times New Roman"/>
              </w:rPr>
              <w:t xml:space="preserve"> использовать имеющееся пространство (например, спальни должны быть доступны для детских игр вне тихого часа);</w:t>
            </w:r>
          </w:p>
          <w:p w:rsidR="004E0989" w:rsidRPr="00CA23FE" w:rsidRDefault="004E0989" w:rsidP="004E0989">
            <w:pPr>
              <w:pStyle w:val="a4"/>
              <w:rPr>
                <w:rFonts w:ascii="Times New Roman" w:hAnsi="Times New Roman" w:cs="Times New Roman"/>
              </w:rPr>
            </w:pPr>
            <w:proofErr w:type="gramStart"/>
            <w:r w:rsidRPr="00CA23FE">
              <w:rPr>
                <w:rFonts w:ascii="Times New Roman" w:hAnsi="Times New Roman" w:cs="Times New Roman"/>
              </w:rPr>
              <w:t>должны</w:t>
            </w:r>
            <w:proofErr w:type="gramEnd"/>
            <w:r w:rsidRPr="00CA23FE">
              <w:rPr>
                <w:rFonts w:ascii="Times New Roman" w:hAnsi="Times New Roman" w:cs="Times New Roman"/>
              </w:rPr>
              <w:t xml:space="preserve"> быть выделены зоны игры, где игра может разворачиваться в течение длительного времени – нескольких дней, недель;</w:t>
            </w:r>
          </w:p>
          <w:p w:rsidR="004E0989" w:rsidRPr="00CA23FE" w:rsidRDefault="004E0989" w:rsidP="004E0989">
            <w:pPr>
              <w:pStyle w:val="a4"/>
              <w:rPr>
                <w:rFonts w:ascii="Times New Roman" w:hAnsi="Times New Roman" w:cs="Times New Roman"/>
              </w:rPr>
            </w:pPr>
            <w:proofErr w:type="gramStart"/>
            <w:r w:rsidRPr="00CA23FE">
              <w:rPr>
                <w:rFonts w:ascii="Times New Roman" w:hAnsi="Times New Roman" w:cs="Times New Roman"/>
              </w:rPr>
              <w:t>предметно</w:t>
            </w:r>
            <w:proofErr w:type="gramEnd"/>
            <w:r w:rsidRPr="00CA23FE">
              <w:rPr>
                <w:rFonts w:ascii="Times New Roman" w:hAnsi="Times New Roman" w:cs="Times New Roman"/>
              </w:rPr>
              <w:t xml:space="preserve">-пространственная среда должна быть достаточно мобильной и трансформируемой, чтобы конфигурация в группе менялась в соответствии с той темой, которая становится актуальной для детей. </w:t>
            </w:r>
          </w:p>
        </w:tc>
      </w:tr>
      <w:tr w:rsidR="004E0989" w:rsidRPr="00CA23FE" w:rsidTr="00CA23FE">
        <w:tc>
          <w:tcPr>
            <w:tcW w:w="567" w:type="dxa"/>
          </w:tcPr>
          <w:p w:rsidR="004E0989" w:rsidRPr="00CA23FE" w:rsidRDefault="004E0989" w:rsidP="004E0989">
            <w:pPr>
              <w:pStyle w:val="a4"/>
              <w:jc w:val="center"/>
              <w:rPr>
                <w:rFonts w:ascii="Times New Roman" w:hAnsi="Times New Roman" w:cs="Times New Roman"/>
                <w:b/>
              </w:rPr>
            </w:pPr>
            <w:r w:rsidRPr="00CA23FE">
              <w:rPr>
                <w:rFonts w:ascii="Times New Roman" w:hAnsi="Times New Roman" w:cs="Times New Roman"/>
                <w:b/>
              </w:rPr>
              <w:t>6.</w:t>
            </w:r>
          </w:p>
        </w:tc>
        <w:tc>
          <w:tcPr>
            <w:tcW w:w="3118" w:type="dxa"/>
          </w:tcPr>
          <w:p w:rsidR="004E0989" w:rsidRPr="00CA23FE" w:rsidRDefault="004E0989" w:rsidP="004E0989">
            <w:pPr>
              <w:pStyle w:val="a4"/>
              <w:rPr>
                <w:rFonts w:ascii="Times New Roman" w:hAnsi="Times New Roman" w:cs="Times New Roman"/>
              </w:rPr>
            </w:pPr>
            <w:r w:rsidRPr="00CA23FE">
              <w:rPr>
                <w:rFonts w:ascii="Times New Roman" w:hAnsi="Times New Roman" w:cs="Times New Roman"/>
              </w:rPr>
              <w:t>Возможность двигательной активности детей в соответствии с возрастными особенностями.</w:t>
            </w:r>
          </w:p>
        </w:tc>
        <w:tc>
          <w:tcPr>
            <w:tcW w:w="7371" w:type="dxa"/>
          </w:tcPr>
          <w:p w:rsidR="004E0989" w:rsidRPr="00CA23FE" w:rsidRDefault="004E0989" w:rsidP="004E0989">
            <w:pPr>
              <w:pStyle w:val="a4"/>
              <w:rPr>
                <w:rFonts w:ascii="Times New Roman" w:eastAsia="Times New Roman" w:hAnsi="Times New Roman" w:cs="Times New Roman"/>
              </w:rPr>
            </w:pPr>
            <w:r w:rsidRPr="00CA23FE">
              <w:rPr>
                <w:rFonts w:ascii="Times New Roman" w:hAnsi="Times New Roman" w:cs="Times New Roman"/>
              </w:rPr>
              <w:t>Должно быть достаточно оборудования и места для развития разнообразных двигательных навыков не только на прогулке и в специальных спортивных залах.</w:t>
            </w:r>
          </w:p>
          <w:p w:rsidR="004E0989" w:rsidRPr="00CA23FE" w:rsidRDefault="004E0989" w:rsidP="004E0989">
            <w:pPr>
              <w:pStyle w:val="a4"/>
              <w:rPr>
                <w:rFonts w:ascii="Times New Roman" w:hAnsi="Times New Roman" w:cs="Times New Roman"/>
              </w:rPr>
            </w:pPr>
            <w:r w:rsidRPr="00CA23FE">
              <w:rPr>
                <w:rFonts w:ascii="Times New Roman" w:hAnsi="Times New Roman" w:cs="Times New Roman"/>
              </w:rPr>
              <w:t xml:space="preserve">В течение дня у детей должно быть достаточно возможностей двигаться: бегать, прыгать и пр. </w:t>
            </w:r>
          </w:p>
        </w:tc>
      </w:tr>
    </w:tbl>
    <w:p w:rsidR="004E0989" w:rsidRPr="00CA23FE" w:rsidRDefault="004E0989" w:rsidP="00CA23FE">
      <w:pPr>
        <w:pStyle w:val="a4"/>
        <w:jc w:val="right"/>
        <w:rPr>
          <w:rFonts w:ascii="Times New Roman" w:eastAsia="Times New Roman" w:hAnsi="Times New Roman" w:cs="Times New Roman"/>
          <w:i/>
          <w:sz w:val="20"/>
          <w:szCs w:val="20"/>
        </w:rPr>
      </w:pPr>
      <w:r w:rsidRPr="00CA23FE">
        <w:rPr>
          <w:rFonts w:ascii="Times New Roman" w:hAnsi="Times New Roman" w:cs="Times New Roman"/>
          <w:i/>
          <w:sz w:val="20"/>
          <w:szCs w:val="20"/>
        </w:rPr>
        <w:t>Лаборатория развития ребёнка</w:t>
      </w:r>
      <w:r w:rsidR="00CA23FE">
        <w:rPr>
          <w:rFonts w:ascii="Times New Roman" w:eastAsia="Times New Roman" w:hAnsi="Times New Roman" w:cs="Times New Roman"/>
          <w:i/>
          <w:sz w:val="20"/>
          <w:szCs w:val="20"/>
        </w:rPr>
        <w:t xml:space="preserve"> </w:t>
      </w:r>
      <w:r w:rsidRPr="00CA23FE">
        <w:rPr>
          <w:rFonts w:ascii="Times New Roman" w:hAnsi="Times New Roman" w:cs="Times New Roman"/>
          <w:i/>
        </w:rPr>
        <w:t>Института системных проектов</w:t>
      </w:r>
      <w:r w:rsidR="00CA23FE">
        <w:rPr>
          <w:rFonts w:ascii="Times New Roman" w:eastAsia="Times New Roman" w:hAnsi="Times New Roman" w:cs="Times New Roman"/>
          <w:i/>
          <w:sz w:val="20"/>
          <w:szCs w:val="20"/>
        </w:rPr>
        <w:t xml:space="preserve"> </w:t>
      </w:r>
      <w:r w:rsidRPr="00CA23FE">
        <w:rPr>
          <w:rFonts w:ascii="Times New Roman" w:hAnsi="Times New Roman" w:cs="Times New Roman"/>
          <w:i/>
        </w:rPr>
        <w:t xml:space="preserve">ГАОУ </w:t>
      </w:r>
      <w:proofErr w:type="gramStart"/>
      <w:r w:rsidRPr="00CA23FE">
        <w:rPr>
          <w:rFonts w:ascii="Times New Roman" w:hAnsi="Times New Roman" w:cs="Times New Roman"/>
          <w:i/>
        </w:rPr>
        <w:t>ВО  МГПУ</w:t>
      </w:r>
      <w:proofErr w:type="gramEnd"/>
      <w:r w:rsidRPr="00CA23FE">
        <w:rPr>
          <w:rFonts w:ascii="Times New Roman" w:hAnsi="Times New Roman" w:cs="Times New Roman"/>
          <w:i/>
        </w:rPr>
        <w:t>,</w:t>
      </w:r>
      <w:r w:rsidR="00CA23FE">
        <w:rPr>
          <w:rFonts w:ascii="Times New Roman" w:hAnsi="Times New Roman" w:cs="Times New Roman"/>
          <w:i/>
        </w:rPr>
        <w:t xml:space="preserve"> </w:t>
      </w:r>
      <w:r w:rsidRPr="00CA23FE">
        <w:rPr>
          <w:rFonts w:ascii="Times New Roman" w:hAnsi="Times New Roman" w:cs="Times New Roman"/>
          <w:i/>
        </w:rPr>
        <w:t xml:space="preserve">оператор исследования </w:t>
      </w:r>
      <w:r w:rsidR="00CA23FE">
        <w:rPr>
          <w:rFonts w:ascii="Times New Roman" w:hAnsi="Times New Roman" w:cs="Times New Roman"/>
          <w:i/>
        </w:rPr>
        <w:t xml:space="preserve"> </w:t>
      </w:r>
      <w:r w:rsidRPr="00CA23FE">
        <w:rPr>
          <w:rFonts w:ascii="Times New Roman" w:hAnsi="Times New Roman" w:cs="Times New Roman"/>
          <w:i/>
        </w:rPr>
        <w:t>НИКО (дошкольное образование</w:t>
      </w:r>
      <w:r w:rsidRPr="004E0989">
        <w:rPr>
          <w:rFonts w:ascii="Times New Roman" w:hAnsi="Times New Roman" w:cs="Times New Roman"/>
          <w:i/>
          <w:sz w:val="28"/>
          <w:szCs w:val="28"/>
        </w:rPr>
        <w:t>)</w:t>
      </w:r>
    </w:p>
    <w:p w:rsidR="00CA23FE" w:rsidRDefault="00CA23FE" w:rsidP="004E0989">
      <w:pPr>
        <w:pStyle w:val="a4"/>
        <w:jc w:val="right"/>
        <w:rPr>
          <w:rFonts w:ascii="Times New Roman" w:hAnsi="Times New Roman" w:cs="Times New Roman"/>
          <w:i/>
          <w:sz w:val="28"/>
          <w:szCs w:val="28"/>
        </w:rPr>
      </w:pPr>
    </w:p>
    <w:p w:rsidR="00CA23FE" w:rsidRDefault="00CA23FE" w:rsidP="004E0989">
      <w:pPr>
        <w:pStyle w:val="a4"/>
        <w:jc w:val="right"/>
        <w:rPr>
          <w:rFonts w:ascii="Times New Roman" w:hAnsi="Times New Roman" w:cs="Times New Roman"/>
          <w:i/>
          <w:sz w:val="28"/>
          <w:szCs w:val="28"/>
        </w:rPr>
      </w:pPr>
    </w:p>
    <w:p w:rsidR="00CA23FE" w:rsidRDefault="00CA23FE" w:rsidP="004E0989">
      <w:pPr>
        <w:pStyle w:val="a4"/>
        <w:jc w:val="right"/>
        <w:rPr>
          <w:rFonts w:ascii="Times New Roman" w:hAnsi="Times New Roman" w:cs="Times New Roman"/>
          <w:i/>
          <w:sz w:val="28"/>
          <w:szCs w:val="28"/>
        </w:rPr>
      </w:pPr>
    </w:p>
    <w:p w:rsidR="009F0266" w:rsidRDefault="00A2334B" w:rsidP="00CA23FE">
      <w:bookmarkStart w:id="0" w:name="_GoBack"/>
      <w:r w:rsidRPr="00CA23FE">
        <w:lastRenderedPageBreak/>
        <w:drawing>
          <wp:inline distT="0" distB="0" distL="0" distR="0" wp14:anchorId="70D61AD4" wp14:editId="60D02F33">
            <wp:extent cx="7371715" cy="1004818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72569" cy="10049350"/>
                    </a:xfrm>
                    <a:prstGeom prst="rect">
                      <a:avLst/>
                    </a:prstGeom>
                    <a:noFill/>
                    <a:ln>
                      <a:noFill/>
                    </a:ln>
                  </pic:spPr>
                </pic:pic>
              </a:graphicData>
            </a:graphic>
          </wp:inline>
        </w:drawing>
      </w:r>
      <w:bookmarkEnd w:id="0"/>
    </w:p>
    <w:sectPr w:rsidR="009F0266" w:rsidSect="00CA23FE">
      <w:pgSz w:w="11906" w:h="16838"/>
      <w:pgMar w:top="426" w:right="282" w:bottom="142"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4F26AE"/>
    <w:multiLevelType w:val="hybridMultilevel"/>
    <w:tmpl w:val="4DE84D0E"/>
    <w:lvl w:ilvl="0" w:tplc="04190001">
      <w:start w:val="1"/>
      <w:numFmt w:val="bullet"/>
      <w:lvlText w:val=""/>
      <w:lvlJc w:val="left"/>
      <w:pPr>
        <w:ind w:left="1987"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4BC6E88">
      <w:start w:val="1"/>
      <w:numFmt w:val="bullet"/>
      <w:lvlText w:val="o"/>
      <w:lvlJc w:val="left"/>
      <w:pPr>
        <w:ind w:left="27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9CC4F4">
      <w:start w:val="1"/>
      <w:numFmt w:val="bullet"/>
      <w:lvlText w:val="▪"/>
      <w:lvlJc w:val="left"/>
      <w:pPr>
        <w:ind w:left="34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849C64">
      <w:start w:val="1"/>
      <w:numFmt w:val="bullet"/>
      <w:lvlText w:val="•"/>
      <w:lvlJc w:val="left"/>
      <w:pPr>
        <w:ind w:left="41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3C7E68">
      <w:start w:val="1"/>
      <w:numFmt w:val="bullet"/>
      <w:lvlText w:val="o"/>
      <w:lvlJc w:val="left"/>
      <w:pPr>
        <w:ind w:left="48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3A26C0">
      <w:start w:val="1"/>
      <w:numFmt w:val="bullet"/>
      <w:lvlText w:val="▪"/>
      <w:lvlJc w:val="left"/>
      <w:pPr>
        <w:ind w:left="55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6F91E">
      <w:start w:val="1"/>
      <w:numFmt w:val="bullet"/>
      <w:lvlText w:val="•"/>
      <w:lvlJc w:val="left"/>
      <w:pPr>
        <w:ind w:left="630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5E21FA">
      <w:start w:val="1"/>
      <w:numFmt w:val="bullet"/>
      <w:lvlText w:val="o"/>
      <w:lvlJc w:val="left"/>
      <w:pPr>
        <w:ind w:left="70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A6BEE8">
      <w:start w:val="1"/>
      <w:numFmt w:val="bullet"/>
      <w:lvlText w:val="▪"/>
      <w:lvlJc w:val="left"/>
      <w:pPr>
        <w:ind w:left="77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287D06F7"/>
    <w:multiLevelType w:val="hybridMultilevel"/>
    <w:tmpl w:val="CD2CB8BA"/>
    <w:lvl w:ilvl="0" w:tplc="4476E26C">
      <w:start w:val="1"/>
      <w:numFmt w:val="bullet"/>
      <w:lvlText w:val="-"/>
      <w:lvlJc w:val="left"/>
      <w:pPr>
        <w:ind w:left="1267"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C420F28">
      <w:start w:val="1"/>
      <w:numFmt w:val="bullet"/>
      <w:lvlText w:val="o"/>
      <w:lvlJc w:val="left"/>
      <w:pPr>
        <w:ind w:left="164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E18448E">
      <w:start w:val="1"/>
      <w:numFmt w:val="bullet"/>
      <w:lvlText w:val="▪"/>
      <w:lvlJc w:val="left"/>
      <w:pPr>
        <w:ind w:left="236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73E785C">
      <w:start w:val="1"/>
      <w:numFmt w:val="bullet"/>
      <w:lvlText w:val="•"/>
      <w:lvlJc w:val="left"/>
      <w:pPr>
        <w:ind w:left="308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79CFE40">
      <w:start w:val="1"/>
      <w:numFmt w:val="bullet"/>
      <w:lvlText w:val="o"/>
      <w:lvlJc w:val="left"/>
      <w:pPr>
        <w:ind w:left="380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A7ADD0E">
      <w:start w:val="1"/>
      <w:numFmt w:val="bullet"/>
      <w:lvlText w:val="▪"/>
      <w:lvlJc w:val="left"/>
      <w:pPr>
        <w:ind w:left="452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02A7612">
      <w:start w:val="1"/>
      <w:numFmt w:val="bullet"/>
      <w:lvlText w:val="•"/>
      <w:lvlJc w:val="left"/>
      <w:pPr>
        <w:ind w:left="524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0D6F1E4">
      <w:start w:val="1"/>
      <w:numFmt w:val="bullet"/>
      <w:lvlText w:val="o"/>
      <w:lvlJc w:val="left"/>
      <w:pPr>
        <w:ind w:left="596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8EE879C">
      <w:start w:val="1"/>
      <w:numFmt w:val="bullet"/>
      <w:lvlText w:val="▪"/>
      <w:lvlJc w:val="left"/>
      <w:pPr>
        <w:ind w:left="668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496D1F62"/>
    <w:multiLevelType w:val="hybridMultilevel"/>
    <w:tmpl w:val="5FE44694"/>
    <w:lvl w:ilvl="0" w:tplc="3234689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092DEF6">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696861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D86C58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4ACE3F6">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3808E5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E6ACE8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DFA218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730F05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6251105F"/>
    <w:multiLevelType w:val="hybridMultilevel"/>
    <w:tmpl w:val="595ED076"/>
    <w:lvl w:ilvl="0" w:tplc="B9B26E3A">
      <w:start w:val="1"/>
      <w:numFmt w:val="bullet"/>
      <w:lvlText w:val="-"/>
      <w:lvlJc w:val="left"/>
      <w:pPr>
        <w:tabs>
          <w:tab w:val="num" w:pos="708"/>
        </w:tabs>
        <w:ind w:left="282" w:firstLine="1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6FA96B8">
      <w:start w:val="1"/>
      <w:numFmt w:val="bullet"/>
      <w:lvlText w:val="o"/>
      <w:lvlJc w:val="left"/>
      <w:pPr>
        <w:tabs>
          <w:tab w:val="num" w:pos="806"/>
        </w:tabs>
        <w:ind w:left="380" w:firstLine="1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DFEB41E">
      <w:start w:val="1"/>
      <w:numFmt w:val="bullet"/>
      <w:lvlText w:val="▪"/>
      <w:lvlJc w:val="left"/>
      <w:pPr>
        <w:tabs>
          <w:tab w:val="num" w:pos="1526"/>
        </w:tabs>
        <w:ind w:left="1100" w:firstLine="1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A02E7FA">
      <w:start w:val="1"/>
      <w:numFmt w:val="bullet"/>
      <w:lvlText w:val="•"/>
      <w:lvlJc w:val="left"/>
      <w:pPr>
        <w:tabs>
          <w:tab w:val="num" w:pos="2246"/>
        </w:tabs>
        <w:ind w:left="1820" w:firstLine="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1004CBE">
      <w:start w:val="1"/>
      <w:numFmt w:val="bullet"/>
      <w:lvlText w:val="o"/>
      <w:lvlJc w:val="left"/>
      <w:pPr>
        <w:tabs>
          <w:tab w:val="num" w:pos="2966"/>
        </w:tabs>
        <w:ind w:left="2540" w:firstLine="1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8F007B2">
      <w:start w:val="1"/>
      <w:numFmt w:val="bullet"/>
      <w:lvlText w:val="▪"/>
      <w:lvlJc w:val="left"/>
      <w:pPr>
        <w:tabs>
          <w:tab w:val="num" w:pos="3686"/>
        </w:tabs>
        <w:ind w:left="3260" w:firstLine="2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4B0CF2E">
      <w:start w:val="1"/>
      <w:numFmt w:val="bullet"/>
      <w:lvlText w:val="•"/>
      <w:lvlJc w:val="left"/>
      <w:pPr>
        <w:tabs>
          <w:tab w:val="num" w:pos="4406"/>
        </w:tabs>
        <w:ind w:left="3980" w:firstLine="2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C964CEC">
      <w:start w:val="1"/>
      <w:numFmt w:val="bullet"/>
      <w:lvlText w:val="o"/>
      <w:lvlJc w:val="left"/>
      <w:pPr>
        <w:tabs>
          <w:tab w:val="num" w:pos="5126"/>
        </w:tabs>
        <w:ind w:left="4700" w:firstLine="2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FDCBACC">
      <w:start w:val="1"/>
      <w:numFmt w:val="bullet"/>
      <w:lvlText w:val="▪"/>
      <w:lvlJc w:val="left"/>
      <w:pPr>
        <w:tabs>
          <w:tab w:val="num" w:pos="5846"/>
        </w:tabs>
        <w:ind w:left="5420" w:firstLine="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E0989"/>
    <w:rsid w:val="004E0989"/>
    <w:rsid w:val="009F0266"/>
    <w:rsid w:val="00A2334B"/>
    <w:rsid w:val="00CA23FE"/>
    <w:rsid w:val="00DD0087"/>
    <w:rsid w:val="00FF5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781F88-FEAA-4F03-A005-6D992DF0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D8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09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4E0989"/>
    <w:pPr>
      <w:spacing w:after="0" w:line="240" w:lineRule="auto"/>
    </w:pPr>
  </w:style>
  <w:style w:type="paragraph" w:styleId="a5">
    <w:name w:val="List Paragraph"/>
    <w:uiPriority w:val="34"/>
    <w:qFormat/>
    <w:rsid w:val="004E0989"/>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rPr>
  </w:style>
  <w:style w:type="paragraph" w:styleId="a6">
    <w:name w:val="Balloon Text"/>
    <w:basedOn w:val="a"/>
    <w:link w:val="a7"/>
    <w:uiPriority w:val="99"/>
    <w:semiHidden/>
    <w:unhideWhenUsed/>
    <w:rsid w:val="00CA23F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A23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FC20F5-2AD1-4676-BAF4-50E67D9C957C}"/>
</file>

<file path=customXml/itemProps2.xml><?xml version="1.0" encoding="utf-8"?>
<ds:datastoreItem xmlns:ds="http://schemas.openxmlformats.org/officeDocument/2006/customXml" ds:itemID="{FDD0B254-545F-4EC8-94A7-EABB50B0D695}"/>
</file>

<file path=customXml/itemProps3.xml><?xml version="1.0" encoding="utf-8"?>
<ds:datastoreItem xmlns:ds="http://schemas.openxmlformats.org/officeDocument/2006/customXml" ds:itemID="{4DADA687-0DF1-4BE3-BCDD-9A4DE9814EDC}"/>
</file>

<file path=docProps/app.xml><?xml version="1.0" encoding="utf-8"?>
<Properties xmlns="http://schemas.openxmlformats.org/officeDocument/2006/extended-properties" xmlns:vt="http://schemas.openxmlformats.org/officeDocument/2006/docPropsVTypes">
  <Template>Normal</Template>
  <TotalTime>22</TotalTime>
  <Pages>1</Pages>
  <Words>653</Words>
  <Characters>3727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USER</cp:lastModifiedBy>
  <cp:revision>5</cp:revision>
  <cp:lastPrinted>2018-04-10T06:08:00Z</cp:lastPrinted>
  <dcterms:created xsi:type="dcterms:W3CDTF">2018-04-08T17:03:00Z</dcterms:created>
  <dcterms:modified xsi:type="dcterms:W3CDTF">2018-04-10T06:09:00Z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