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0F" w:rsidRPr="00F55BE5" w:rsidRDefault="00FA4B8A" w:rsidP="00F55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E5">
        <w:rPr>
          <w:rFonts w:ascii="Times New Roman" w:hAnsi="Times New Roman" w:cs="Times New Roman"/>
          <w:b/>
          <w:sz w:val="28"/>
          <w:szCs w:val="28"/>
        </w:rPr>
        <w:t>Возрастная периодизация психического развития</w:t>
      </w:r>
      <w:r w:rsidR="00F55BE5" w:rsidRPr="00F55BE5">
        <w:rPr>
          <w:rFonts w:ascii="Times New Roman" w:hAnsi="Times New Roman" w:cs="Times New Roman"/>
          <w:b/>
          <w:sz w:val="28"/>
          <w:szCs w:val="28"/>
        </w:rPr>
        <w:t xml:space="preserve"> (по Л.С. Выготскому)</w:t>
      </w:r>
    </w:p>
    <w:tbl>
      <w:tblPr>
        <w:tblStyle w:val="a3"/>
        <w:tblW w:w="15134" w:type="dxa"/>
        <w:tblLook w:val="04A0"/>
      </w:tblPr>
      <w:tblGrid>
        <w:gridCol w:w="2333"/>
        <w:gridCol w:w="2455"/>
        <w:gridCol w:w="3748"/>
        <w:gridCol w:w="2912"/>
        <w:gridCol w:w="3686"/>
      </w:tblGrid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период</w:t>
            </w:r>
          </w:p>
        </w:tc>
        <w:tc>
          <w:tcPr>
            <w:tcW w:w="2455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Хронологические рамки</w:t>
            </w:r>
          </w:p>
        </w:tc>
        <w:tc>
          <w:tcPr>
            <w:tcW w:w="3748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ситуация развития</w:t>
            </w:r>
          </w:p>
        </w:tc>
        <w:tc>
          <w:tcPr>
            <w:tcW w:w="2912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деятельность</w:t>
            </w:r>
          </w:p>
        </w:tc>
        <w:tc>
          <w:tcPr>
            <w:tcW w:w="3686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новообразование</w:t>
            </w:r>
          </w:p>
        </w:tc>
      </w:tr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новорожденность</w:t>
            </w:r>
          </w:p>
        </w:tc>
        <w:tc>
          <w:tcPr>
            <w:tcW w:w="2455" w:type="dxa"/>
          </w:tcPr>
          <w:p w:rsid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От рождения до комплекса оживления</w:t>
            </w:r>
          </w:p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 (2 мес.)</w:t>
            </w:r>
          </w:p>
        </w:tc>
        <w:tc>
          <w:tcPr>
            <w:tcW w:w="3748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Период полной зависимости от взрослого, период </w:t>
            </w:r>
            <w:r w:rsidR="00B10A90" w:rsidRPr="00F55BE5">
              <w:rPr>
                <w:rFonts w:ascii="Times New Roman" w:hAnsi="Times New Roman" w:cs="Times New Roman"/>
                <w:sz w:val="28"/>
                <w:szCs w:val="28"/>
              </w:rPr>
              <w:t>наибольшей беспомощности.</w:t>
            </w:r>
          </w:p>
          <w:p w:rsidR="00B10A90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Социальная ситуация еще не сложилась, есть единство только со стороны матери</w:t>
            </w:r>
          </w:p>
          <w:p w:rsidR="004979EF" w:rsidRPr="00F55BE5" w:rsidRDefault="004979EF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Комплекс оживления</w:t>
            </w:r>
          </w:p>
        </w:tc>
      </w:tr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младенчество</w:t>
            </w:r>
          </w:p>
        </w:tc>
        <w:tc>
          <w:tcPr>
            <w:tcW w:w="2455" w:type="dxa"/>
          </w:tcPr>
          <w:p w:rsid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От  комплекса оживления </w:t>
            </w:r>
          </w:p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(2 мес.) до 1 года</w:t>
            </w:r>
          </w:p>
        </w:tc>
        <w:tc>
          <w:tcPr>
            <w:tcW w:w="3748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Ситуация нераздельного единства ребенка и взрослого «мы». Ситуация комфорта</w:t>
            </w:r>
          </w:p>
        </w:tc>
        <w:tc>
          <w:tcPr>
            <w:tcW w:w="2912" w:type="dxa"/>
          </w:tcPr>
          <w:p w:rsidR="00FA4B8A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Непосредственно эмоциональное общение ребенка и взрослого</w:t>
            </w:r>
          </w:p>
          <w:p w:rsidR="004979EF" w:rsidRPr="00F55BE5" w:rsidRDefault="004979EF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Ходьба.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Речь (первые слова, автономная речь). Потребность в общении</w:t>
            </w:r>
          </w:p>
        </w:tc>
      </w:tr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455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3748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Ребенок – ПРЕДМЕТ – Взрослый.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Интерес к предметному миру и его познание</w:t>
            </w:r>
          </w:p>
        </w:tc>
        <w:tc>
          <w:tcPr>
            <w:tcW w:w="2912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Предметно-манипулятивная деятельность</w:t>
            </w:r>
          </w:p>
        </w:tc>
        <w:tc>
          <w:tcPr>
            <w:tcW w:w="3686" w:type="dxa"/>
          </w:tcPr>
          <w:p w:rsidR="00FA4B8A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Отделение себя от окружающих, сравнение себя с ними. «Я сам». Стремление к самостоятельности. Наглядно-действенное мышление. Речь.</w:t>
            </w:r>
          </w:p>
          <w:p w:rsidR="004979EF" w:rsidRPr="00F55BE5" w:rsidRDefault="004979EF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2455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3 – 7 лет</w:t>
            </w:r>
          </w:p>
        </w:tc>
        <w:tc>
          <w:tcPr>
            <w:tcW w:w="3748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Ребенок – Взрослый. Интерес к миру взрослых, познание мира человеческих отношений</w:t>
            </w:r>
          </w:p>
        </w:tc>
        <w:tc>
          <w:tcPr>
            <w:tcW w:w="2912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686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- Возникновение первого цельног</w:t>
            </w:r>
            <w:r w:rsidR="00F55BE5">
              <w:rPr>
                <w:rFonts w:ascii="Times New Roman" w:hAnsi="Times New Roman" w:cs="Times New Roman"/>
                <w:sz w:val="28"/>
                <w:szCs w:val="28"/>
              </w:rPr>
              <w:t>о схематичного  мировоззрения (</w:t>
            </w: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ребенок пытается упорядочить окружающее, увидеть закономерности). В центре мировоззрения стоит человек. Ребенок решает глобальные проблемы.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озникновение первичных этических инстанций. Ребенок начинает осознавать что хорошо, а что плохо.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возникновение соподчиненных мотивов. Преобладание обдуманных действий над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импульсивными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. Возникает принцип «данного слова», формируется настойчивость. Преодоление трудностей, чувство долга.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озникновение произвольного поведения. Ребенок стремить управлять собой, поступками.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возникновение личного сознания. Ребенок осознает свое место среди окружающих,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 что он не большой, а маленький, что он не все может.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ереход от эгоцентризма к </w:t>
            </w:r>
            <w:proofErr w:type="spell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децентризму</w:t>
            </w:r>
            <w:proofErr w:type="spell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потребность в общественно значимой и общественно-оцениваемой деятельности </w:t>
            </w:r>
          </w:p>
        </w:tc>
      </w:tr>
    </w:tbl>
    <w:p w:rsidR="00FA4B8A" w:rsidRPr="00F55BE5" w:rsidRDefault="00FA4B8A" w:rsidP="00F55BE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A4B8A" w:rsidRPr="00F55BE5" w:rsidSect="00F55BE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07231"/>
    <w:rsid w:val="0039160F"/>
    <w:rsid w:val="004979EF"/>
    <w:rsid w:val="00907231"/>
    <w:rsid w:val="00B10A90"/>
    <w:rsid w:val="00F55BE5"/>
    <w:rsid w:val="00FA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5B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65A3B-A9AA-41BB-B69C-968DAF554CD0}"/>
</file>

<file path=customXml/itemProps2.xml><?xml version="1.0" encoding="utf-8"?>
<ds:datastoreItem xmlns:ds="http://schemas.openxmlformats.org/officeDocument/2006/customXml" ds:itemID="{829CA600-D44D-495C-99B9-803D6C3A6988}"/>
</file>

<file path=customXml/itemProps3.xml><?xml version="1.0" encoding="utf-8"?>
<ds:datastoreItem xmlns:ds="http://schemas.openxmlformats.org/officeDocument/2006/customXml" ds:itemID="{F434FBC9-A8D7-4C4A-B323-3D5790A31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2017-10-23T20:53:00Z</dcterms:created>
  <dcterms:modified xsi:type="dcterms:W3CDTF">2017-10-29T17:30:00Z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