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67F" w:rsidRDefault="002B067F" w:rsidP="002B067F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Автор: </w:t>
      </w:r>
      <w:r w:rsidRPr="002B067F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Максимова Наталья Вячеславовна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</w:t>
      </w:r>
      <w:r w:rsidRPr="002B067F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магистр художественного образования, Член союза художников, лауреат Всероссийского конкурса «Лучшая научная статья – 2014», методист Центра педагогического мастерства и центра художественно-эстетического и физического образования АО «Издательство «Просвещение», автор статей по художественной педагогике</w:t>
      </w:r>
    </w:p>
    <w:p w:rsidR="002B067F" w:rsidRDefault="002B067F" w:rsidP="002B067F">
      <w:pPr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</w:p>
    <w:p w:rsidR="002B067F" w:rsidRPr="002B067F" w:rsidRDefault="002B067F" w:rsidP="002B067F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r w:rsidRPr="002B067F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Модульный курс: «</w:t>
      </w:r>
      <w:proofErr w:type="spellStart"/>
      <w:r w:rsidRPr="002B067F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</w:t>
      </w:r>
      <w:proofErr w:type="spellEnd"/>
      <w:r w:rsidRPr="002B067F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, или как использовать приключенческие игры в решении образовательных задач»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 xml:space="preserve">Что такое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</w:t>
      </w:r>
      <w:bookmarkStart w:id="0" w:name="_GoBack"/>
      <w:bookmarkEnd w:id="0"/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Технология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востребована в современном мире и применяется в системе образования для решения задач обучения и воспитания. Материалы данного курса призваны познакомить читателей с приемами создания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использования данной технологии в учебном процессе.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(от англ.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quest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– поиск, приключение) – это командная приключенческая игра с интересным сюжетом, где каждый участник играет определенную роль и выполняет отведенные для этой роли задачи.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 учебном процессе – проблемное задание с элементами ролевой игры, для решения которого используются информационные ресурсы в том числе и Интернет.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Игровыми элементами в образовательном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являются:</w:t>
      </w:r>
    </w:p>
    <w:p w:rsidR="00F37A61" w:rsidRPr="00F37A61" w:rsidRDefault="00F37A61" w:rsidP="00F37A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сюжет;</w:t>
      </w:r>
    </w:p>
    <w:p w:rsidR="00F37A61" w:rsidRPr="00F37A61" w:rsidRDefault="00F37A61" w:rsidP="00F37A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поиск информации и работа с ней от лица исполняемой роли;</w:t>
      </w:r>
    </w:p>
    <w:p w:rsidR="00F37A61" w:rsidRPr="00F37A61" w:rsidRDefault="00F37A61" w:rsidP="00F37A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решение головоломок и задач, требующих от участника умственных усилий и творческого подхода.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При использовании данной технологии мы приходим к решению проблемного задания через самостоятельный поиск и анализ информации, эксперимент и как результат – познание.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Рассмотрим виды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которые могут быть использованы для решения образовательных задач.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Образовательный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реализуется в процессе урока или во внеурочной деятельности. Это командный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где каждый участник играет роль и решает учебные задачи от лица исполняемой роли.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«Живой»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реализуется внутри класса на уроке или внутри школы в процессе внеурочной деятельности и предусматривает движение команды учеников по «станциям», на которых им необходимо выполнять определенные задания от лица исполняемой роли для решения проблемной задачи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«Живой»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внутри школы может быть посвящен какому-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 xml:space="preserve">либо празднику,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«Предметной неделе», поэтому рационально проводить его 1–2 раза в год.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401497"/>
            <wp:effectExtent l="0" t="0" r="0" b="8890"/>
            <wp:docPr id="4" name="Рисунок 4" descr="Живой кв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й квес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28" cy="34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-проект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– продукт проектной деятельности и реализуется на уроке или вне его.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Использование на уроке элементов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предусматривает возможность частого применения отдельных элементов данной технологии.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– внеурочный вид образовательной деятельности, основанный на использовании интернет-технологий.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ориентирован на поиск, в котором большая часть или вся информация, с которой работают ученики, поступает из сети Интернет.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1" w:name="_Toc2"/>
      <w:bookmarkEnd w:id="1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 xml:space="preserve">Структура образовательного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Как и любая технология,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имеет свою структуру и содержит следующие компоненты: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Проблемное вступление,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или игровой сюжет, в который мы включаем обучающихся.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Интересные задания.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В рабочей тетради, поурочных разработках и в методических рекомендациях есть много заданий, которые можно использовать при разработке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а основное или творческое задание – задание по теме данного урока из учебника.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Информационные ресурсы.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Это ссылки, справочные материалы, наглядные пособия и другие источники, из которых обучающиеся черпают информацию по теме заданного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Правила игры или руководство к действию.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Под правилами понимается план работы обучающегося – что нужно сделать, чтобы достичь цели.</w:t>
      </w:r>
    </w:p>
    <w:p w:rsidR="00F37A61" w:rsidRPr="00F37A61" w:rsidRDefault="00F37A61" w:rsidP="00F37A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Заключение (оценивание).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Отчет команды о прохождении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использованием презентации и демонстрацией основного или творческого задания с последующей оценкой за работу в ходе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2" w:name="_Toc3"/>
      <w:bookmarkEnd w:id="2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 xml:space="preserve">Алгоритм составления и проведения образовательного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Как составить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? С чего начать? Чтобы ответить на эти вопросы, необходимо определить последовательность действий. Важно отметить, что успех технологии зависит в первую очередь от педагога.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Последовательность действий по разработке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может быть следующей.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1. Определяем вид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,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который будет создан (образовательный, «живой»,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пр.). Можно использовать не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целиком, а отдельные элементы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-технологии. От вида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зависит форма его проведения (на уроке или вне урока), количество времени и творческих усилий на его подготовку.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2. Определяем тему и название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Тема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выбирается из учебной программы. Как правило, она соответствует теме урока по программе. К выбору названия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стоит подойти творчески. Оно должно вызывать любопытство, содержать интригу, пробуждать интерес и желание узнать: «Что дальше?» Название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учитель придумывает, как правило, самостоятельно.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Рассмотрим примеры тем и названий образовательных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1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«Народная расписная картинка-лубок».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Образовательный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«Загадка мастера».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2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6-й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«Правила построения перспективы. Воздушная перспектива».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Урок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«Тайны и секреты обыденных явлений».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3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7-й класс. Биология.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«Рыбы: общая характеристика и внешнее строение»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 – кто они?»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4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5-й класс. УМК «История» (авторы: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Вигасин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А.А.,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Годер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Г.И., Свенцицкая И.С.).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«Древнейшая Греция. Поэма Гомера “Илиада”».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Урок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«Его нет на греческой вазе».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3. Готовим проблемное вступление.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– это сюжет, включающий в себя проблемное задание, которое должно быть составлено с учетом возрастных и психологических особенностей обучающихся. Так, для обучающихся основной и старшей школы сюжет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может быть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профориентационным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 Сюжет может носить приключенческий и/или детективный характер, содержать загадку или тайну, которую необходимо разгадать. Это может быть путешествие, странный случай или история из современной жизни, но обязательно захватывающая, способная вызвать желание у обучающихся экспериментировать, размышлять, искать.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Рассмотрим примеры сюжетов.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5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7-й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Тема: «Искусство шрифта».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«Смысл абстрактных линий».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«Этот разговор состоялся с дизайнером одной из студий графического дизайна. Он убеждал меня в том, что свободные формы – пятна и линии – никакой информации не содержат, в отличие от абстрактных линий, которые имеют конкретный смысл. С этими абстрактными линиями мы знакомимся в начальной школе и не расстаёмся никогда. Что это за линии, как вы думаете?».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6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2-й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Тема: «Найди оттенки красного цвета».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Идея приключения: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отыскать оттенки красного цвета. Обучающиеся с помощью подсказок и эксперимента находят (составляют) их, смешивая краски друг с другом. Есть приметы этих оттенков – их название: малиновый, алый, гранатовый, бледно-розовый и т.д.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урока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 «Где скрывается красный?»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«Какой любопытный набор предметов каждому из вас передал художник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(все предметы находятся на столах обучающихся).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Рассмотрите их: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изображение незаконченной декоративной композиции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(творческая тетрадь с закладкой на с. 22);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четыре краски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(красная, желтая, синяя, белая);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открытки с изображением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(мак, рябина, брусника, вишня, помидор);</w:t>
      </w:r>
    </w:p>
    <w:p w:rsidR="00F37A61" w:rsidRPr="00F37A61" w:rsidRDefault="00F37A61" w:rsidP="00F37A61">
      <w:pPr>
        <w:numPr>
          <w:ilvl w:val="0"/>
          <w:numId w:val="3"/>
        </w:numPr>
        <w:shd w:val="clear" w:color="auto" w:fill="FAF6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карточки со словами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(малиновый, алый, гранатовый, бледно-розовый и т.д.);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Как вы думаете, что нам надо сделать?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(Завершить декоративную композицию).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Можем ли мы ее завершить теми красками, что стоят на ваших столах?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(Нет, потому, что нет нужного цвета и его оттенка).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Догадались ли вы, для чего художник передал нам эти предметы?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(Это подсказки для выполнения задания).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Художник отправляет нас на поиски оттенков одного из основных цветов. Интересно какого? У нас есть первая подсказка художника – краски! Назовите основные цвета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(красный, желтый, синий).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Оттенки какого из основных цветов нам надо найти?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(Нет ответа).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Художник дал нам вторую подсказку – открытки с изображениями. Рассмотрите их. Ответьте: на поиски оттенков какого цвета отправил нас художник?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(Красного).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Какие оттенки красного цвета нам надо найти?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(Нет ответа).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Подсказка третья: приметы оттенков – это их название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(малиновый, алый, гранатовый, бледно-розовый и т.д.)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7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Тема: «Народная расписная картинка-лубок».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 «Загадка мастера»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«Рассматривая иллюстрации к русским народным сказкам, собранные в альбоме художника И.Я.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мой сосед Гена и его друг Андрей (они тоже учатся в четвертом классе) заинтересовались одним изображением.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иллюстрации к сказке «Пойди туда не знаю куда» художник изобразил на фоне стены интересные картинки.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«Любопытно», – сказал Гена. «Хорошо бы узнать о них», – предложил Андрей. Мальчики показали иллюстрацию и попросили нас помочь им узнать о том, что это за картинки и что на них изображали».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8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7-й класс. Биология.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«Рыбы: общая характеристика и внешнее строение».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Веб-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«Рыбы – кто они?»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«В животном мире есть удивительные существа. Они умеют различать цвета, чувствовать боль, некоторые умеют ползать по деревьям, имеют очень большие и очень маленькие размеры, обитают в воде и имеют множество приспособлений для жизни в своей стихии.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Рыбы – кто они?»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Пример 9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5-й класс. УМК «История» (авторы: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Вигасин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А.А.,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Годер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Г.И., Свенцицкая И.С.).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Тема по программе: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«Древнейшая Греция. Поэма Гомера “Илиада”».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Урок с элементами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-технологии: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«Его нет на греческой вазе».</w:t>
      </w:r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AF6F2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Учитель: «Если внимательно рассмотреть изображения на древнегреческих сосудах (керамике), то можно заметить, что на них запечатлены важные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героические события в истории Древней Греции: подвиги воинов, главные сражения. Нарисованы сюжеты из мифов и легенд, но нет изображения Троянского коня… Почему? Какова его роль в истории Древней Греции?»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4. Составляем основное проблемное и промежуточные задания.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Основное проблемное задание – это задание урока, которое можно взять из учебника.  Промежуточные задания к этой теме вы найдете в УМК (рабочей тетради, методических рекомендациях, поурочных разработках). Задания для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можно дополнить заданиями из вашей методической копилки. В УМК авторы предлагают разные варианты творческих заданий. Каждый вариант может быть основным заданием для команд.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5. Придумываем роли для участников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Нужно помнить, что роли нужны не всегда, их наличие зависит от вида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 Например, в «живом» или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они необходимы, а на уроке с элементами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-технологии роли не нужны. Роли придумываются исходя из той деятельности, которую должны совершать ученики, или заданий, которые вы подготовили. Роли назначаются в зависимости от способностей обучающихся. Например, рисующий ученик может быть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художником, а тот, кто лепит, клеит, вырезает лучше, чем рисует, – мастером. Не умеющие рисовать участники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могут стать историками, искусствоведами, литературоведами, путешественниками и т.д., то есть теоретиками.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5086350"/>
            <wp:effectExtent l="0" t="0" r="0" b="0"/>
            <wp:docPr id="3" name="Рисунок 3" descr="Роли учас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ли участ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Шаг 6. Готовим конверт со справочным, иллюстративным, дидактическим раздаточным материалом – кейс (накопитель).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В зависимости от вида и темы образовательного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готовим вопросы (если предусмотрены роли, то вопросы для каждой роли), подбираем справочный материал и иллюстрации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составляем список информационных ресурсов и формируем справочные материалы и другие информационные источники (это могут быть ссылки на интернет-источники, закладки в справочниках или энциклопедиях на материал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рисунки, схемы, иллюстрации и др.). См. примеры в приведенных разработках.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7. Составляем правила игры.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правило игры – это то, что нужно сделать обучающимся, чтобы узнать или найти решение задачи. Правила игры должны включать в себя этапы работы с подготовленным учителем материалом в кейсе.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 правилам могут относиться следующие действия: выбор роли (если это предусмотрено); составление плана самостоятельных действий; сбор необходимых материалов по заданиям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; исследование информационных ресурсов и других источников; работа со справочным материалом; решение задач и ответы на вопросы; выполнение творческого задания, задания с текстом, иллюстрациями; подготовка отчёта по результатам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Правила командной игры: объединиться в команду, поставить задачу коллективной работы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; выбрать роль; исходя из выбранной роли, изучить материал источников и получить информацию из ссылок на интернет-источники, которые подготовил учитель; выполнить задание в соответствии с выбранной ролью; составить и представить отчет о выполненном задании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Все спланированные учителем действия (инструкции), которые должны совершить обучающиеся во время прохождения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и есть правила игры.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 xml:space="preserve">Шаг 8. Проводим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Время проведения зависит от вида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(на уроке или во внеклассной деятельности).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Подготовка к проведению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включает: составление плана действий по проведению; продумывание и подготовка каждого пункта (этапа) плана; расчет времени на проведение всего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отдельных его этапов; организация пространства для проведения игры.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Шаг 9. Подводим итоги и оцениваем работу обучающихся.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Подведение итогов и оценивание работы осуществляется в следующей последовательности.</w:t>
      </w:r>
    </w:p>
    <w:p w:rsidR="00F37A61" w:rsidRPr="00F37A61" w:rsidRDefault="00F37A61" w:rsidP="00F37A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Для подведения итогов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назначается день и время для представления результатов работы командами и оценки этих результатов.</w:t>
      </w:r>
    </w:p>
    <w:p w:rsidR="00F37A61" w:rsidRPr="00F37A61" w:rsidRDefault="00F37A61" w:rsidP="00F37A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Подведение итогов и оценка работы обучающихся в «живом»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осуществляется срезу после его проведения.</w:t>
      </w:r>
    </w:p>
    <w:p w:rsidR="00F37A61" w:rsidRPr="00F37A61" w:rsidRDefault="00F37A61" w:rsidP="00F37A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остальных видах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работа обучающихся оценивается непосредственно на уроке по результату выполнения творческого задания.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Примеры образовательных квестов</w:t>
      </w:r>
      <w:bookmarkStart w:id="3" w:name="_ftnref1"/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fldChar w:fldCharType="begin"/>
      </w:r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instrText xml:space="preserve"> HYPERLINK "https://edu.1sept.ru/courses/EM-24-041/learning?lesson=learningList20420" \l "_ftn1" </w:instrText>
      </w:r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fldChar w:fldCharType="separate"/>
      </w:r>
      <w:r w:rsidRPr="00F37A61">
        <w:rPr>
          <w:rFonts w:ascii="Roboto" w:eastAsia="Times New Roman" w:hAnsi="Roboto" w:cs="Times New Roman"/>
          <w:b/>
          <w:bCs/>
          <w:color w:val="036D80"/>
          <w:sz w:val="32"/>
          <w:szCs w:val="32"/>
          <w:u w:val="single"/>
          <w:vertAlign w:val="superscript"/>
          <w:lang w:eastAsia="ru-RU"/>
        </w:rPr>
        <w:t>1</w:t>
      </w:r>
      <w:r w:rsidRPr="00F37A61">
        <w:rPr>
          <w:rFonts w:ascii="Roboto" w:eastAsia="Times New Roman" w:hAnsi="Roboto" w:cs="Times New Roman"/>
          <w:b/>
          <w:bCs/>
          <w:color w:val="0097AF"/>
          <w:sz w:val="32"/>
          <w:szCs w:val="32"/>
          <w:vertAlign w:val="superscript"/>
          <w:lang w:eastAsia="ru-RU"/>
        </w:rPr>
        <w:fldChar w:fldCharType="end"/>
      </w:r>
      <w:bookmarkEnd w:id="3"/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</w:pPr>
      <w:bookmarkStart w:id="4" w:name="_Toc41"/>
      <w:bookmarkEnd w:id="4"/>
      <w:r w:rsidRPr="00F37A61"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  <w:lastRenderedPageBreak/>
        <w:t>Тема: «Одежда говорит о человеке»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5-й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(по программе на данную тему отведено несколько уроков).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Образовательный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«Что может рассказать одежда, или Путешествие в прошлое» (долгосрочный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, реализуется в классе)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 xml:space="preserve">Сюжет </w:t>
      </w:r>
      <w:proofErr w:type="spellStart"/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квеста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«Перебирая старые вещи на чердаке дачи, мой сосед нашёл в коробке несколько открыток с изображением людей в старинных одеждах. На одних костюмах были символические нашивки фантастических животных, другие поразили его своей пышностью и богатством, третьи – своей строгостью и необычностью. Ему стало интересно узнать, к какой эпохе и к какой стране относятся эти костюмы, кто эти люди по сословию и профессии и что означают изображённые знаки на одежде.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Давайте постараемся вместе выяснить, о чем может рассказать одежда. Для этого нам надо отправиться в исследовательское путешествие на несколько веков назад в разные эпохи и разные страны. Объединимся в команды, выберем капитана. А направление путешествия каждой команде укажет жребий».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Класс можно поделить на команды по рядам, а капитана выбрать с помощью считалки. Капитанам вручаются «билеты» на путешествие, выпавшее по жребию, – конверт с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надписью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«Древний Китай», «Европа. Средневековье», «Европа. Барокко». В каждом конверте – картинки с изображениями людей в одежде той эпохи и той страны, которая выпала по жребию, роли, вопросы и 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основное творческое задание: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выполнить элемент одежды или макет театрального костюма или костюм в технике коллажа или прорезной аппликации.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Роли: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капитан, художник, стилист, модельер-конструктор, дизайнер, историк, искусствовед.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Каждая команда отправляется к столу с табличкой, соответствующей названию путешествия: «Древний Китай», «Европа. Средневековье» или «Европа. Барокко».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На каждом столе подготовлен раздаточный материал: учебник по ИЗО и/или электронная форма учебника «Изобразительное искусство. Декоративно-прикладное искусство в жизни человека. 5 класс» для каждого участника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 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заранее отмеченными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отрывками для чтения, рабочая тетрадь «Твоя мастерская» и другие справочные материалы, подготовленные учителем. Что еще может быть на столе? Цветовая палитра (набор можно сделать из цветной бумаги, нарезанной в виде квадратов), присущая времени и сословию всех эпох и стран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Изображения людей в костюмах всех эпох и стран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а также и в современном военном костюме, костюме жениха и платье невесты. Интерьеры, архитектура, предметы украшений всех эпох и стран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Карточки-задания. Все это учитель продумывает, создает и готовит на этапе разработки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Роли и задания для команды, «путешествующей» по Древнему Китаю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Художник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художников) – рассмотреть изображения нашивок на одежде, сделать зарисовки символических животных, выполнить рисунок нашивки фантастического животного для костюма императора, военного чиновника, гражданского чиновника, учёного, знатной дамы (на выбор).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Стилист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стилистов) – на основе представленных изображений предметов, архитектуры, украшений, одежды и др. определить стилевое единство, относящееся к Древнему Китаю.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историков) – найти материал о социальной роли костюма в Древнем Китае. Ответить на вопрос: можно ли по одежде судить о месте и роли человека в современном обществе? Привести примеры.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Искусствовед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искусствоведов) – в справочных материалах найти значение символических нашивок фантастических животных, определить значение цвета в одежде человека в Древнем Китае.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должен руководить деятельностью игроков, составить и оформить отчет о работе команды и выполненном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основном творческом задании.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карточки-задания для команды, «путешествующей» по Древнему Китаю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(для ответа на вопросы нужно воспользоваться учебником и другими справочными материалами, подготовленными учителем)</w:t>
      </w:r>
    </w:p>
    <w:p w:rsidR="00F37A61" w:rsidRPr="00F37A61" w:rsidRDefault="00F37A61" w:rsidP="00F37A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Определи знаки отличия императора, высших чиновников, помогавших императору, военных чиновников, гражданских чиновников, членов императорской фамилии, учёных, знатных дам.</w:t>
      </w:r>
    </w:p>
    <w:p w:rsidR="00F37A61" w:rsidRPr="00F37A61" w:rsidRDefault="00F37A61" w:rsidP="00F37A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Выбери изображения, которые говорят о месте и роли человека в современном обществе. Какие предметы одежды служат знаком отличия?</w:t>
      </w:r>
    </w:p>
    <w:p w:rsidR="00F37A61" w:rsidRPr="00F37A61" w:rsidRDefault="00F37A61" w:rsidP="00F37A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 представленных изображений выбери те, которые схожи по стилю с Древним Китаем.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Роли и задания для команды, «путешествующей» по Европе эпохи Средневековья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Художник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(группа художников) – рассмотреть изображения людей в средневековых костюмах. Используя приём изображения человека (с.  133 учебника), нарисовать фигуры людей в костюмах эпохи Средневековья. Выполнить коллективную работу «Улица средневекового города».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Стилист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стилистов) – на основе представленных изображений предметов, архитектуры, украшений, одежды и др. определить стилевое единство, относящееся к Европе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Модельер-конструктор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(группа модельеров) –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рассмотретьизображения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сделанных из бумаги деталей костюма эпохи Средневековья, вырезать из бумаги детали костюма или сделать макет театрального костюма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Дизайнер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(группа дизайнеров) – украсить вырезанные из бумаги детали костюма эпохи Средневековья или украсить макет театрального костюма эпохи Средневековья. Можно сделать костюм в технике коллажа или прорезной аппликации.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CC4C29"/>
          <w:sz w:val="24"/>
          <w:szCs w:val="24"/>
          <w:lang w:eastAsia="ru-RU"/>
        </w:rPr>
        <w:t>Внимание!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Модельеры-конструкторы и дизайнеры работают сообща.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lastRenderedPageBreak/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историков) – найти материал о социальной роли костюма в Европе эпохи Средневековья. Ответить на вопрос: можно ли по одежде судить о месте и роли человека в современном обществе? Привести примеры.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Искусствовед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(группа искусствоведов) – в справочных материалах найти символическое значение цвета и элементов костюма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руководит деятельностью игроков, должен составить и оформить отчет о работе команды и выполненном</w:t>
      </w: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 основном творческом задании.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карточки-задания для команды, «путешествующей» по Европе эпохи Средневековья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(для ответа на вопросы нужно воспользоваться учебником и другими справочными материалами, подготовленными учителем)</w:t>
      </w:r>
    </w:p>
    <w:p w:rsidR="00F37A61" w:rsidRPr="00F37A61" w:rsidRDefault="00F37A61" w:rsidP="00F37A6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Выбери изображения, которые говорят о месте и роли человека в современном обществе. Какие предметы одежды, служат знаком отличия?</w:t>
      </w:r>
    </w:p>
    <w:p w:rsidR="00F37A61" w:rsidRPr="00F37A61" w:rsidRDefault="00F37A61" w:rsidP="00F37A6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 цветовой палитры выбери цвета, которые подбирались для костюма эпохи Средневековья.</w:t>
      </w:r>
    </w:p>
    <w:p w:rsidR="00F37A61" w:rsidRPr="00F37A61" w:rsidRDefault="00F37A61" w:rsidP="00F37A6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Из представленных изображений выбери те, которые схожи по стилю с Европой эпохи Средневековья.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роли, вопросы и задания для команды, «путешествующей» по Европе эпохи барокко,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могут быть составлены по образцу «путешествия» по Средневековью.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Это долгосрочный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рассчитанный на несколько уроков по данной теме. Необходимо подводить промежуточные итоги каждого урока. Итогом первого урока – погружения в тему – может быть короткий отчет капитанов о том, что команда сделала и ученики узнали. Результат оценивается по 100-балльной системе за весь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 Баллы за каждый этап-урок суммируются. Окончательные итоги подводятся на заключительном уроке после показа элементов костюма или макета костюма, т.е. основного творческого задания.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</w:pPr>
      <w:bookmarkStart w:id="5" w:name="_Toc42"/>
      <w:bookmarkEnd w:id="5"/>
      <w:r w:rsidRPr="00F37A61"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  <w:t>Тема: «Парки, скверы, бульвары»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3-й класс. 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Образовательный «живой»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«Тайна трёх парков» (реализуется в классе)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Для «живого»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учителю нужно подготовить песочные часы или секундомер, конверты-папки с заданиями для команд,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бейджики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указанной ролью и номером точки для участия, карту-план с обозначенным маршрутом.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Перед началом мероприятия требуется разложить на точках (столах) необходимый для работы материал.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всех точках: учебник и его электронная форма, рабочие тетради.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1-я точка: фотографии современных скверов, бульваров, мемориалов, детских площадок, парков отдыха, изображения элементов паркового искусства;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2-я точка: карточки-задания и справочный материал;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3-я точка: задачи по передаче пространственных планов;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4-я точка: творческая мастерская.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«Эта история произошла с друзьями Таней, Витей и Лёней на летних каникулах. Гуляя по паркам города, они заметили, что в каждом парке есть своя тайна. Ребята побывали в детском парке, парке аттракционов и в парке воинской славы. Давайте разгадаем эту тайну и узнаем, какие тайны хранят парки.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Чтобы разгадать тайну трёх парков, разделимся на три команды. У меня в руках фрагменты планов парков. Выберите фрагмент и соедините его с фрагментами одноклассников. Если собрался план, вы – команда. А сложившийся план – это план парка, тайну которого вам надо разгадать. Прошу учесть, что игра идет на время! Все делаем предельно быстро!»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Учащихся класса разбиваются на три команды. Каждая команда выбирает капитана с помощью считалки: кто первым вышел, тот капитан.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Для экономии времени в команды можно объединиться по рядам, как сидят обучающиеся в классе.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Капитану вручается карта-план парка с обозначенным маршрутом и временем, которое команда может использовать на каждой точке;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бейджики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определённой ролью и номером точки для участия; папка для сбора материала для выполнения основного задания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каждой команде – архитекторы, художники, скульпторы. Эти роли указаны на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бейджиках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Номер точки на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надписью «архитектор» говорит о том, что на этом этапе участвуют обучающиеся, которые играют эту роль.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</w:p>
    <w:p w:rsidR="00F37A61" w:rsidRPr="00F37A61" w:rsidRDefault="00F37A61" w:rsidP="00F37A61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АРХИТЕКТОР</w:t>
      </w:r>
    </w:p>
    <w:p w:rsidR="00F37A61" w:rsidRPr="00F37A61" w:rsidRDefault="00F37A61" w:rsidP="00F37A61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Точка 2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Участники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выбирают роль и прикрепляют соответствующий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бейджик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Команда отправляется в путь согласно указанному в карте маршруту. Работа идет на время. Учитель следит за временем, которое ученики могут затратить на той или иной точке.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Примерные задания на точках: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1-я точка (скульпторы): из представленных изображений парков и элементов паркового искусства выбрать те, которые относятся к проекту парка команды (выбранный материал складывается в папку капитана); на рисунке в учебнике (с. 53) найти и назвать основные элементы паркового искусства.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2-я точка (архитекторы): ответить на вопросы карточек-заданий. Почему о парках говорят «зелёное строительство»? Что такое сквер? Бульвар? Парк? Выбрать из ряда слов слова, характеризующие назначение и характер парка: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отдых, память о героях, развлечение, сдержанность, весело, торжественная красота, радость, приключения, тишина и т.д.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3-я точка: задачи по передаче пространственных планов. Участникам даются текстовые описания.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 «за фонтаном фонарь», «перед каруселью скульптура», «лавочка у клумбы», «в центре вольер со слоном, за ним вдалеке клетка жирафа, а ближе к нам – киоск с мороженым», «дерево в форме шара загораживает беседку» и т.д. Дети должны передать плановость схематично (кружочками, квадратами, треугольниками). Можно использовать материал рабочей тетради (с.  21).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4-я точка: творческая мастерская. Используя собранный материал и полученные знания, нужно изобразить в технике аппликации, смешанной технике парки: парк для сказочных героев (1-я команда); детский парк аттракционов (2-я команда); аллею воинской славы (3-я команда).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</w:pPr>
      <w:bookmarkStart w:id="6" w:name="_Toc43"/>
      <w:bookmarkEnd w:id="6"/>
      <w:r w:rsidRPr="00F37A61"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  <w:t>Тема: «Искусство шрифта»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7-й класс. УМК «Изобразительное искусство» под редакцией Б.М.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Образовательный веб-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«Смысл абстрактных линий» (реализуется во внеурочной деятельности)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«Этот разговор состоялся с дизайнером одной из студий графического дизайна. Он убеждал меня в том, что свободные формы – пятна и линии – никакой информации не содержат, в отличие от абстрактных линий, которые имеют конкретный смысл. С этими абстрактными линиями мы знакомимся в начальной школе и не расстаёмся никогда.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Что это за линии, как вы думаете?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(Ответ: буквы).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Дизайнер может создать из любой буквы целый образ или знак. Однако и строки, и буквы могут быть выразительными элементами композиции наравне со свободными линиями и пятнами.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Убедимся, так ли это. Для нас важно узнать историю шрифта; доказать, что буква – изобразительный элемент композиции; раскрыть изобразительно-композиционное превращение лини; выяснить, может ли буква быть знаком. Работать мы будем в командах!»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Обучающиеся делятся на команды с помощью слова «Буква». Каждый выбирает себе букву из этого слова: «А», «Б» и т.п. Когда одну букву выберет пять человек, команда считается собранной. Пять букв – пять команд. Если учеников в классе больше чем двадцать пять, то одну букву могут выбрать шесть человек.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Выбираем капитана с помощью алфавита. Капитаном становится ученик, чьё имя начинается на первую или последнюю буквы алфавита. Если в команде два и более участника, имена которых начинаются на одну и ту же букву, то учитывается и вторая буква имени.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 xml:space="preserve">Учитель вручает капитанам конверты с заданиями, иллюстративным и справочным материалом по теме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ссылками на информационные ресурсы.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Каждая команда изучает искусство шрифта и создает образ из буквы; работает с буквой как с изобразительным элементом композиции; изучает изобразительно-композиционное превращение линии в строку; работает с буквой как знаком.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роли для каждой команды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CC4C29"/>
          <w:sz w:val="24"/>
          <w:szCs w:val="24"/>
          <w:lang w:eastAsia="ru-RU"/>
        </w:rPr>
        <w:t>Внимание!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Художник, дизайнер, стилист работают сообща.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Художник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работает с информационным материалом по ссылкам, создаёт образ из буквы. Создаёт графические композиции и логотип от руки (можно использовать материал рабочей тетради).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Дизайнер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работает с информационным материалом по ссылкам, переносит выполненные художником композиции в графический редактор.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Стилист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работает с информационным материалом по </w:t>
      </w:r>
      <w:proofErr w:type="spellStart"/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ссылкам,сравнивает</w:t>
      </w:r>
      <w:proofErr w:type="spellEnd"/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шрифты разных дизайнеров и изданий, определяет отличия и характер шрифтов. Разрабатывает стиль эмблемы и логотипа команды.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 ссылкам находит в Интернете исторический очерк об искусстве шрифта. Делает доклад с презентацией.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организует работу команды, составляет и оформляет в электронном виде отчет о её работе. Представляет выполненные творческие задания.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карточки-задания для каждой команды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(задания из учебника, с. 31)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Основное задание: придумать название команды, создать эскиз эмблемы из одной или двух букв и символического изображения, сделать логотип своей команды.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Составить отчёт о работе команды.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Примерные информационные ссылки для работы каждой команды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(прежде, чем дать командам ссылки на интернет-источники, учитель предварительно их просматривает)</w:t>
      </w:r>
    </w:p>
    <w:p w:rsidR="00F37A61" w:rsidRPr="00F37A61" w:rsidRDefault="00F37A61" w:rsidP="00F37A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7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http://rosdesign.com/design/font2ofdesign.htm</w:t>
        </w:r>
      </w:hyperlink>
    </w:p>
    <w:p w:rsidR="00F37A61" w:rsidRPr="00F37A61" w:rsidRDefault="00F37A61" w:rsidP="00F37A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8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http://berichnow.ru/stati/firmennyiy-znak-logotip-simvolyi-uznavaemosti</w:t>
        </w:r>
      </w:hyperlink>
    </w:p>
    <w:p w:rsidR="00F37A61" w:rsidRPr="00F37A61" w:rsidRDefault="00F37A61" w:rsidP="00F37A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hyperlink r:id="rId9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https://ru.wikipedia.org/wiki/Логотип</w:t>
        </w:r>
      </w:hyperlink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Каждый участник команды выполняет свою часть заданий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отправляет капитану отчет по электронной почте, оставаясь на связи. Игра командная!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Результатом внеурочной учебной деятельности должен стать отчет команд о проделанной работе в форме презентации и выставка творческих работ.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</w:pPr>
      <w:bookmarkStart w:id="7" w:name="_Toc44"/>
      <w:bookmarkEnd w:id="7"/>
      <w:r w:rsidRPr="00F37A61">
        <w:rPr>
          <w:rFonts w:ascii="Roboto" w:eastAsia="Times New Roman" w:hAnsi="Roboto" w:cs="Times New Roman"/>
          <w:color w:val="0097AF"/>
          <w:sz w:val="36"/>
          <w:szCs w:val="36"/>
          <w:lang w:eastAsia="ru-RU"/>
        </w:rPr>
        <w:t>Тема: «Народная расписная картинка-лубок»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4-й класс. УМК «Изобразительное искусство» под редакцией Т.Я. 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Шпикаловой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lastRenderedPageBreak/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 «Загадка мастера»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«Рассматривая иллюстрации к русским народным сказкам, собранные в альбоме художника И.Я.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мой сосед Гена и его друг Андрей (они тоже учатся в четвертом классе) заинтересовались одним изображением.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иллюстрации к сказке «Пойди туда не знаю куда» художник изобразил интересные картинки на фоне стены.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«Любопытно», – сказал Гена. «Хорошо бы узнать о них», – предложил Андрей. Мальчики передали нам иллюстрацию и попросили помочь им узнать о том, что это за картинки и что на них изображено. Разделимся на команды и выберем капитанов».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Каждая команда формируется с помощью скороговорки. Учащиеся по жребию выбирают отдельные слова из скороговорок. Из тех, кому достались слова одной и той же скороговорки, получается команда. Цифрами в скобках показано разделение скороговорок на части, которые должны собрать учащиеся, чтобы получилась команда.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Например, можно использовать такие хорошо знакомые скороговорки:</w:t>
      </w:r>
    </w:p>
    <w:p w:rsidR="00F37A61" w:rsidRPr="00F37A61" w:rsidRDefault="00F37A61" w:rsidP="00F37A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На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дворе(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трава,(2) на траве(3) дрова,(4) не руби дрова(5) на траве(6) двора.(7)</w:t>
      </w:r>
    </w:p>
    <w:p w:rsidR="00F37A61" w:rsidRPr="00F37A61" w:rsidRDefault="00F37A61" w:rsidP="00F37A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Карл(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у Клары(2) украл кораллы,(7) Клара у(6) Карла(3) украла(5) кларнет.(4)</w:t>
      </w:r>
    </w:p>
    <w:p w:rsidR="00F37A61" w:rsidRPr="00F37A61" w:rsidRDefault="00F37A61" w:rsidP="00F37A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Кукушка(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кукушонку(3) купила капюшон.(2) Надел кукушонок(4) капюшон,(7) как в капюшоне(5) он смешон!(6)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Капитан выбирается также с помощью скороговорки – он должен ее продолжить. Например,</w:t>
      </w:r>
    </w:p>
    <w:p w:rsidR="00F37A61" w:rsidRPr="00F37A61" w:rsidRDefault="00F37A61" w:rsidP="00F37A6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Бык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тупогуб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тупогубенький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бычок, (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у быка бела губа была тупа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).</w:t>
      </w:r>
    </w:p>
    <w:p w:rsidR="00F37A61" w:rsidRPr="00F37A61" w:rsidRDefault="00F37A61" w:rsidP="00F37A6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Шла Саша по шоссе (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и сосала сушку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).</w:t>
      </w:r>
    </w:p>
    <w:p w:rsidR="00F37A61" w:rsidRPr="00F37A61" w:rsidRDefault="00F37A61" w:rsidP="00F37A6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От топота копыт (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пыль по полю летит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Капитан получает конверт с перечислением ролей (искусствовед, литературовед, художник, историк), заданиями для каждой роли, наглядный и справочный материал со ссылками об искусстве лубка – его тематике, средствах выразительности, способу изготовления, карточки со скороговорками и пословицами и основным творческим заданием.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1-я команда создает лубок по скороговорке (изображение людей).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2-я команда создает лубок по скороговорке (изображение животных).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3-я команда создает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лубок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по пословице.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Роли и задания к ним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Литературовед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с помощью Интернета должен найти сюжетные пословицы, поговорки, скороговорки, изображенные в лубке. Из представленных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(перемешанные карточки с пословицами и скороговорками) литературных произведений нужно выбрать скороговорки или пословицы.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Также литературоведу нужно предложить три скороговорки или три пословицы для изображения в лубке (в соответствии с основным творческим заданием) и обсудить их с художником и искусствоведом.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Художник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должен изучить таблицу в учебнике (с. 135), выполнить упражнение по изображению травки, кустиков, цветов и деревьев в стиле лубка (творческая тетрадь, с. 59). 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Помимо этого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 его задачу входит набросать эскизы лубочной картинки по скороговорке, выбранной совместно с литературоведом и искусствоведом. Нарисовать картинку по выбранному сюжету скороговорки или пословицы в творческой тетради (с. 60–61).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Искусствовед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 представленным образцам должен определить особенности декоративной композиции лубка.</w:t>
      </w:r>
    </w:p>
    <w:p w:rsidR="00F37A61" w:rsidRPr="00F37A61" w:rsidRDefault="00F37A61" w:rsidP="00F37A6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8750" cy="3390900"/>
            <wp:effectExtent l="0" t="0" r="0" b="0"/>
            <wp:docPr id="2" name="Рисунок 2" descr="Луб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б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480" w:line="240" w:lineRule="auto"/>
        <w:jc w:val="center"/>
        <w:rPr>
          <w:rFonts w:ascii="Roboto" w:eastAsia="Times New Roman" w:hAnsi="Roboto" w:cs="Times New Roman"/>
          <w:i/>
          <w:iCs/>
          <w:color w:val="999999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Бова</w:t>
      </w:r>
      <w:proofErr w:type="spellEnd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 xml:space="preserve"> Королевич и Королева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Дружневна</w:t>
      </w:r>
      <w:proofErr w:type="spellEnd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. (http://susa1959.gallery.ru/watch?ph=YXr-f5ZGr)</w:t>
      </w:r>
    </w:p>
    <w:p w:rsidR="00F37A61" w:rsidRPr="00F37A61" w:rsidRDefault="00F37A61" w:rsidP="00F37A6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571750" cy="3562350"/>
            <wp:effectExtent l="0" t="0" r="0" b="0"/>
            <wp:docPr id="1" name="Рисунок 1" descr="Луб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бок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61" w:rsidRPr="00F37A61" w:rsidRDefault="00F37A61" w:rsidP="00F37A61">
      <w:pPr>
        <w:shd w:val="clear" w:color="auto" w:fill="FFFFFF"/>
        <w:spacing w:after="480" w:line="240" w:lineRule="auto"/>
        <w:jc w:val="center"/>
        <w:rPr>
          <w:rFonts w:ascii="Roboto" w:eastAsia="Times New Roman" w:hAnsi="Roboto" w:cs="Times New Roman"/>
          <w:i/>
          <w:iCs/>
          <w:color w:val="999999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Лубок. Вчера и сегодня. (http://www.susun.ru/rasnoe/lubochnye_kartinki_vchera _</w:t>
      </w:r>
      <w:proofErr w:type="spellStart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i_segodnja</w:t>
      </w:r>
      <w:proofErr w:type="spellEnd"/>
      <w:r w:rsidRPr="00F37A61">
        <w:rPr>
          <w:rFonts w:ascii="Roboto" w:eastAsia="Times New Roman" w:hAnsi="Roboto" w:cs="Times New Roman"/>
          <w:i/>
          <w:iCs/>
          <w:color w:val="999999"/>
          <w:lang w:eastAsia="ru-RU"/>
        </w:rPr>
        <w:t>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Необходимо обратить внимание на размер фигур (увеличены, уменьшены), линию горизонта (высокая, низкая), текст (включен в композицию или нет), цвет (яркий, насыщенный), линии, штрихи. Нужно выяснить, как изготавливали такие картинки.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 итогам работы необходимо ответить на вопрос: «Что такое расписная картинка – лубок и каково ее значение в народной жизни?» Можно пользоваться материалом учебника и материалом, подготовленным учителем.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Историк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должен узнать, кто изображен на лубках в иллюстрации И.Я.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«Пойди туда не знаю куда». Также ему необходимо выяснить, какое событие изображено, и дать историческую справку относительно этого события.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333333"/>
          <w:sz w:val="24"/>
          <w:szCs w:val="24"/>
          <w:lang w:eastAsia="ru-RU"/>
        </w:rPr>
        <w:t>Капитан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руководит командой, участвует в работе каждого участника команды, подводит итоги выполненной творческой работы. Готовит отчет с презентацией.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Команды работают каждая за своим столом. Все участники работают сообща. Пока художник выполняет задание, другие члены команды готовят отчет о своей работе и передают его капитану. В конце урока создается мини-галерея с отчетом о проделанной творческой работе.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Например, 1-я команда рассказывает о способе изготовления лубка, 2-я команда – о средствах выразительности и композиции, 3-я команда – о значении лубка в народной жизни. Историк дает историческую справку о событии.</w:t>
      </w:r>
    </w:p>
    <w:p w:rsidR="00F37A61" w:rsidRPr="00F37A61" w:rsidRDefault="00F37A61" w:rsidP="00F37A61">
      <w:pPr>
        <w:shd w:val="clear" w:color="auto" w:fill="FFFFFF"/>
        <w:spacing w:before="360" w:after="390" w:line="240" w:lineRule="auto"/>
        <w:outlineLvl w:val="2"/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</w:pPr>
      <w:bookmarkStart w:id="8" w:name="_Toc45"/>
      <w:bookmarkEnd w:id="8"/>
      <w:r w:rsidRPr="00F37A61">
        <w:rPr>
          <w:rFonts w:ascii="inherit" w:eastAsia="Times New Roman" w:hAnsi="inherit" w:cs="Times New Roman"/>
          <w:color w:val="0097AF"/>
          <w:sz w:val="36"/>
          <w:szCs w:val="36"/>
          <w:lang w:eastAsia="ru-RU"/>
        </w:rPr>
        <w:t>Тема: «Правила построения перспективы. Воздушная перспектива»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lastRenderedPageBreak/>
        <w:t xml:space="preserve">6-й класс. УМК «Изобразительное искусство» под редакцией Б.М.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4"/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</w:pPr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 xml:space="preserve">Урок с элементами </w:t>
      </w:r>
      <w:proofErr w:type="spellStart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квест</w:t>
      </w:r>
      <w:proofErr w:type="spellEnd"/>
      <w:r w:rsidRPr="00F37A61">
        <w:rPr>
          <w:rFonts w:ascii="inherit" w:eastAsia="Times New Roman" w:hAnsi="inherit" w:cs="Times New Roman"/>
          <w:color w:val="CC4C29"/>
          <w:sz w:val="28"/>
          <w:szCs w:val="28"/>
          <w:lang w:eastAsia="ru-RU"/>
        </w:rPr>
        <w:t>-технологии «Тайны и секреты обыденных явлений» (для работы учащихся в парах)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036D80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color w:val="036D80"/>
          <w:sz w:val="24"/>
          <w:szCs w:val="24"/>
          <w:lang w:eastAsia="ru-RU"/>
        </w:rPr>
        <w:t>Сюжет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Учитель: «В букинистическом магазине в одной из книг я прочитала этот текст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(карточка с текстом находится на столах обучающихся). 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Какой загадочный текст! Прочитаем его! Помогите мне в нём разобраться.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«Она переводится с латыни как “смотреть сквозь” или “ясно вижу”, она делится на две.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Одна изображает глубину на плоскости, она нарушает закон геометрии, и параллельные прямые сходятся в точку, она меняет размер предметов, она властвует в рисунке и графике.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Вторая делит плоское на три плана, делая его глубоким, она делает цвет бледнее, она размывает очертания, властвует в живописи.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Итальянский художник эпохи Возрождения разработал её приём – сфумато».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 чём идёт речь? Кто этот художник? Что за приём? Давайте разберёмся вместе!»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На столах учебник или его электронная форма, раздаточный материал: открытки с изображением пейзажей в перспективе, калька, узкие полоски бумаги и справочный материал с закладками для чтения.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Рассмотрите репродукцию с картины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М.Хоббема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«Дорога». Картина плоская, отсюда и выражение – «плоскость картины», а художник добился визуальной глубины! Как?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Учитель предлагает провести исследование – наложить полоски бумаги: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1) на линию горизонта; 2) по линии обочины дороги; 3) по линии крон деревьев.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Есть ли точка, где полоски сходятся? Как она может называться? Эта точка называется точкой схода.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Затем можно предложить наложить кальку на ту же репродукцию и от руки мягким карандашом провести те же линии. Линии обочины дороги – это параллельные прямые. В геометрии есть закон о параллельности прямых. Назовите его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(параллельные прямые не пересекаются).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А на рисунке, сделанном вами? </w:t>
      </w: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(линии обочины дороги сходятся в точку).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Посмотрите на рисунок, сделанный вами на кальке. На что он похож? Получился чертёж или схема построения пространства в картине. Изобразите на этой схеме стоящие вдоль дороги столбы электропередач. Что происходит с их размером по мере удаления от нас? Деревья вдоль дороги в реальности одинаковые по высоте, а на репродукции? Какой можем сделать вывод? Размер предметов в рисунке меняется, чем предмет дальше, тем он меньше.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Учитель предлагает вернуться к загадочному тексту, ко второму абзацу. «Одна изображает глубину на плоскости, она нарушает закон геометрии, и параллельные прямые сходятся в точку, она меняет размер предметов, она 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властвует в рисунке и графике». Только что вы объяснили на практике эту часть текста, а теперь откроем учебник (с. 146) и прочтём два первых абзаца.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Для изображения пространства необходимы правила воздушной перспективы. Учитель предлагает ученикам прочесть два верхних абзаца на с. 147 учебника. Сопоставив два текста, учащиеся приходят к выводу о том, что загадочный текст – это описание перспективы линейной и воздушной.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Осталось узнать, что такое сфумато и кто из художников эпохи Возрождения разработал этот приём. Для этого учащиеся обращаются к справочным материалам, приготовленным учителем к уроку. Ответив на все вопросы, учащиеся приступают к выполнению творческого задания № 3 на с. 147 учебника.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inherit" w:eastAsia="Times New Roman" w:hAnsi="inherit" w:cs="Times New Roman"/>
          <w:b/>
          <w:bCs/>
          <w:color w:val="0097AF"/>
          <w:sz w:val="42"/>
          <w:szCs w:val="42"/>
          <w:lang w:eastAsia="ru-RU"/>
        </w:rPr>
      </w:pPr>
      <w:bookmarkStart w:id="9" w:name="_Toc5"/>
      <w:bookmarkEnd w:id="9"/>
      <w:r w:rsidRPr="00F37A61">
        <w:rPr>
          <w:rFonts w:ascii="inherit" w:eastAsia="Times New Roman" w:hAnsi="inherit" w:cs="Times New Roman"/>
          <w:b/>
          <w:bCs/>
          <w:color w:val="0097AF"/>
          <w:sz w:val="42"/>
          <w:szCs w:val="42"/>
          <w:lang w:eastAsia="ru-RU"/>
        </w:rPr>
        <w:t xml:space="preserve">Подходы к оцениванию учебной деятельности обучающихся в </w:t>
      </w:r>
      <w:proofErr w:type="spellStart"/>
      <w:r w:rsidRPr="00F37A61">
        <w:rPr>
          <w:rFonts w:ascii="inherit" w:eastAsia="Times New Roman" w:hAnsi="inherit" w:cs="Times New Roman"/>
          <w:b/>
          <w:bCs/>
          <w:color w:val="0097AF"/>
          <w:sz w:val="42"/>
          <w:szCs w:val="42"/>
          <w:lang w:eastAsia="ru-RU"/>
        </w:rPr>
        <w:t>квесте</w:t>
      </w:r>
      <w:proofErr w:type="spellEnd"/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Образовательный процесс предусматривает оценивание учебной деятельности обучающихся. Как оценить эту деятельность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?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Рассмотрим некоторые подходы к оцениванию.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Каждый подход имеет свои критерии, которые выражаются в баллах.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Итоговую оценку за работу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можно представить формулой: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КП (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а+б+в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+</w:t>
      </w:r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...)+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ХТП (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а+б+в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+...) + Р (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а+б+в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+...) = ИО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В любом </w:t>
      </w:r>
      <w:proofErr w:type="spellStart"/>
      <w:r w:rsidRPr="00F37A61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lang w:eastAsia="ru-RU"/>
        </w:rPr>
        <w:t> – балльная система оценивания. Максимальная оценка – 100.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Примеры критериев оценивания деятельности обучающихся в 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</w:t>
      </w:r>
    </w:p>
    <w:p w:rsidR="00F37A61" w:rsidRPr="00F37A61" w:rsidRDefault="00F37A61" w:rsidP="00F37A6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командный подход – организация работы, отбор материала, использование информации из представленных учителем источников и т.д.</w:t>
      </w:r>
    </w:p>
    <w:p w:rsidR="00F37A61" w:rsidRPr="00F37A61" w:rsidRDefault="00F37A61" w:rsidP="00F37A6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художественно-творческий подход к выполнению задания – соответствие теме, хорошо знают…; могут воспроизвести…; могут соотнести...; имеют представление…; владеют навыком… и т.д.</w:t>
      </w:r>
    </w:p>
    <w:p w:rsidR="00F37A61" w:rsidRPr="00F37A61" w:rsidRDefault="00F37A61" w:rsidP="00F37A6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результат – что узнали, чему научились, чем овладели и т.д.; качество и художественный уровень выполненной творческой работы.</w:t>
      </w:r>
    </w:p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Примеры критериев оценивания деятельности обучающихся по результатам «живого»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</w:t>
      </w:r>
    </w:p>
    <w:p w:rsidR="00F37A61" w:rsidRPr="00F37A61" w:rsidRDefault="00F37A61" w:rsidP="00F37A6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командный подход – организация работы, сплочённость команды, работа каждого ученика на этапе испытаний и т.д.</w:t>
      </w:r>
    </w:p>
    <w:p w:rsidR="00F37A61" w:rsidRPr="00F37A61" w:rsidRDefault="00F37A61" w:rsidP="00F37A6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художественно-творческий подход к выполнению задания – хорошо разбираются в материале, владеют изобразительной техникой. Использованы материалы, соответствующие художественному решению задания. При выполнении задания использовалась информация из представленных источников и т.д.</w:t>
      </w:r>
    </w:p>
    <w:p w:rsidR="00F37A61" w:rsidRPr="00F37A61" w:rsidRDefault="00F37A61" w:rsidP="00F37A6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lastRenderedPageBreak/>
        <w:t>результат – что узнали, чему научились. Качество и художественный уровень представленной творческой работы. Соответствие теме и т.д.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10" w:name="_Toc6"/>
      <w:bookmarkEnd w:id="10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Вопросы и задания для самостоятельной работы слушателей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Определите игровые элементы в образовательном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Закончите определение или соотнесите название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с его определением: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вид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который реализуется в процессе внеурочной деятельности внутри школы и предусматривает движение команды учащихся по «станциям», где выполняют задания от лица исполняемой роли, называется (веб-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«живой»,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вид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который реализуется в процессе внеурочной деятельности и предусматривает дистанционную работу команды учащихся по поиску информации и работе с ней от лица исполняемой роли с помощью сети Интернет, называется (веб-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«живой»,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вид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, который реализуется в процессе урока и предусматривает оценивание работы команды непосредственно на уроке по результату выполнения задания, называется (веб-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, «живой», 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)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приведенных примерах составления образовательных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укажите моменты, относящиеся к правилам игры (п. 7 алгоритма)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приведенных примерах образовательных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найдите моменты, относящиеся к организации проведения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(п. 8 алгоритма)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Какие педагогические задачи решают роли для обучающихся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квесте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?</w:t>
      </w:r>
    </w:p>
    <w:p w:rsidR="00F37A61" w:rsidRPr="00F37A61" w:rsidRDefault="00F37A61" w:rsidP="00F37A6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Выполните следующие задания: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выберите тему урока и придумайте название образовательного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сочините проблемное вступление в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;</w:t>
      </w:r>
    </w:p>
    <w:p w:rsidR="00F37A61" w:rsidRPr="00F37A61" w:rsidRDefault="00F37A61" w:rsidP="00F37A61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определите роли и задания к ним для данного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квеста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</w:p>
    <w:p w:rsidR="00F37A61" w:rsidRPr="00F37A61" w:rsidRDefault="00F37A61" w:rsidP="00F37A61">
      <w:pPr>
        <w:shd w:val="clear" w:color="auto" w:fill="FFFFFF"/>
        <w:spacing w:before="480" w:after="150" w:line="240" w:lineRule="auto"/>
        <w:outlineLvl w:val="1"/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</w:pPr>
      <w:bookmarkStart w:id="11" w:name="_Toc7"/>
      <w:bookmarkEnd w:id="11"/>
      <w:r w:rsidRPr="00F37A61">
        <w:rPr>
          <w:rFonts w:ascii="Roboto" w:eastAsia="Times New Roman" w:hAnsi="Roboto" w:cs="Times New Roman"/>
          <w:b/>
          <w:bCs/>
          <w:color w:val="0097AF"/>
          <w:sz w:val="42"/>
          <w:szCs w:val="42"/>
          <w:lang w:eastAsia="ru-RU"/>
        </w:rPr>
        <w:t>Список рекомендованной литературы и Интернет-источников</w:t>
      </w:r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Василенко А.В.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: </w:t>
      </w:r>
      <w:hyperlink r:id="rId12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https://www.predmetnik.ru/conference_notes/69</w:t>
        </w:r>
      </w:hyperlink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Жебровская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О.О.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Международный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вебинар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«“Живые”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квесты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в образовании (современные образовательные технологии)». </w:t>
      </w:r>
      <w:hyperlink r:id="rId13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http://ext.spb.ru/index.php/webinars/2209</w:t>
        </w:r>
      </w:hyperlink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Каравка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А.А.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</w:t>
      </w:r>
      <w:hyperlink r:id="rId14" w:tgtFrame="_blank" w:history="1">
        <w:r w:rsidRPr="00F37A61">
          <w:rPr>
            <w:rFonts w:ascii="Roboto" w:eastAsia="Times New Roman" w:hAnsi="Roboto" w:cs="Times New Roman"/>
            <w:color w:val="036D80"/>
            <w:sz w:val="24"/>
            <w:szCs w:val="24"/>
            <w:u w:val="single"/>
            <w:lang w:eastAsia="ru-RU"/>
          </w:rPr>
          <w:t>https://mir-nauki.com/PDF/45PDMN315.pdf</w:t>
        </w:r>
      </w:hyperlink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Киселев Г.М.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Информационные технологии в педагогическом образовании: Учебник / Г.М. Киселев, Р.В. Бочкова. – 2-е изд.,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перераб</w:t>
      </w:r>
      <w:proofErr w:type="spellEnd"/>
      <w:proofErr w:type="gram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.</w:t>
      </w:r>
      <w:proofErr w:type="gram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доп. М.: Издательско-торговая корпорация «Дашков и К°», 2014. 304 с. </w:t>
      </w:r>
    </w:p>
    <w:p w:rsidR="00F37A61" w:rsidRPr="00F37A61" w:rsidRDefault="00F37A61" w:rsidP="00F37A6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lastRenderedPageBreak/>
        <w:t>Осяк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С.А., </w:t>
      </w:r>
      <w:proofErr w:type="spellStart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>Султанбекова</w:t>
      </w:r>
      <w:proofErr w:type="spellEnd"/>
      <w:r w:rsidRPr="00F37A61">
        <w:rPr>
          <w:rFonts w:ascii="Roboto" w:eastAsia="Times New Roman" w:hAnsi="Roboto" w:cs="Times New Roman"/>
          <w:i/>
          <w:iCs/>
          <w:color w:val="333333"/>
          <w:sz w:val="24"/>
          <w:szCs w:val="24"/>
          <w:lang w:eastAsia="ru-RU"/>
        </w:rPr>
        <w:t xml:space="preserve"> С.С., Захарова Т.В., Яковлева Е.Н., Лобанова О.Б., Плеханова Е.М.</w:t>
      </w:r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Образовательный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 – современная интерактивная технология // Современные проблемы науки и образования. 2015. № 1–2.</w:t>
      </w:r>
    </w:p>
    <w:p w:rsidR="00F37A61" w:rsidRPr="00F37A61" w:rsidRDefault="00F37A61" w:rsidP="00F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F37A61" w:rsidRPr="00F37A61" w:rsidRDefault="00F37A61" w:rsidP="00F37A61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6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0" o:hralign="center" o:hrstd="t" o:hrnoshade="t" o:hr="t" fillcolor="#333" stroked="f"/>
        </w:pict>
      </w:r>
    </w:p>
    <w:bookmarkStart w:id="12" w:name="_ftn1"/>
    <w:p w:rsidR="00F37A61" w:rsidRPr="00F37A61" w:rsidRDefault="00F37A61" w:rsidP="00F37A61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fldChar w:fldCharType="begin"/>
      </w: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instrText xml:space="preserve"> HYPERLINK "https://edu.1sept.ru/courses/EM-24-041/learning?lesson=learningList20420" \l "_ftnref1" </w:instrText>
      </w: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fldChar w:fldCharType="separate"/>
      </w:r>
      <w:r w:rsidRPr="00F37A61">
        <w:rPr>
          <w:rFonts w:ascii="Roboto" w:eastAsia="Times New Roman" w:hAnsi="Roboto" w:cs="Times New Roman"/>
          <w:color w:val="036D80"/>
          <w:sz w:val="18"/>
          <w:szCs w:val="18"/>
          <w:u w:val="single"/>
          <w:vertAlign w:val="superscript"/>
          <w:lang w:eastAsia="ru-RU"/>
        </w:rPr>
        <w:t>1</w:t>
      </w:r>
      <w:r w:rsidRPr="00F37A61">
        <w:rPr>
          <w:rFonts w:ascii="Roboto" w:eastAsia="Times New Roman" w:hAnsi="Roboto" w:cs="Times New Roman"/>
          <w:color w:val="333333"/>
          <w:sz w:val="18"/>
          <w:szCs w:val="18"/>
          <w:vertAlign w:val="superscript"/>
          <w:lang w:eastAsia="ru-RU"/>
        </w:rPr>
        <w:fldChar w:fldCharType="end"/>
      </w:r>
      <w:bookmarkEnd w:id="12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 Представлены примеры 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на материале УМК «Изобразительное искусство» под редакцией Б.М.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Неменского</w:t>
      </w:r>
      <w:proofErr w:type="spellEnd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и УМК «Изобразительное искусство» Т.Я. </w:t>
      </w:r>
      <w:proofErr w:type="spellStart"/>
      <w:r w:rsidRPr="00F37A61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Шпикаловой</w:t>
      </w:r>
      <w:proofErr w:type="spellEnd"/>
    </w:p>
    <w:p w:rsidR="00CE0EF7" w:rsidRDefault="00CE0EF7"/>
    <w:sectPr w:rsidR="00CE0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4844"/>
    <w:multiLevelType w:val="multilevel"/>
    <w:tmpl w:val="2DC2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C52CD"/>
    <w:multiLevelType w:val="multilevel"/>
    <w:tmpl w:val="6E90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60236"/>
    <w:multiLevelType w:val="multilevel"/>
    <w:tmpl w:val="0BF4E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2C0C4B"/>
    <w:multiLevelType w:val="multilevel"/>
    <w:tmpl w:val="893A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775FA"/>
    <w:multiLevelType w:val="multilevel"/>
    <w:tmpl w:val="7C88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01595D"/>
    <w:multiLevelType w:val="multilevel"/>
    <w:tmpl w:val="361E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E55620"/>
    <w:multiLevelType w:val="multilevel"/>
    <w:tmpl w:val="C61E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B77E7A"/>
    <w:multiLevelType w:val="multilevel"/>
    <w:tmpl w:val="A5B4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25625D"/>
    <w:multiLevelType w:val="multilevel"/>
    <w:tmpl w:val="A89E6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A170AE"/>
    <w:multiLevelType w:val="multilevel"/>
    <w:tmpl w:val="46523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14BB9"/>
    <w:multiLevelType w:val="multilevel"/>
    <w:tmpl w:val="67E4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785957"/>
    <w:multiLevelType w:val="multilevel"/>
    <w:tmpl w:val="4B14C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10350F"/>
    <w:multiLevelType w:val="multilevel"/>
    <w:tmpl w:val="846EF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4"/>
  </w:num>
  <w:num w:numId="5">
    <w:abstractNumId w:val="12"/>
  </w:num>
  <w:num w:numId="6">
    <w:abstractNumId w:val="2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61"/>
    <w:rsid w:val="002B067F"/>
    <w:rsid w:val="00CE0EF7"/>
    <w:rsid w:val="00F37A61"/>
    <w:rsid w:val="00FE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59995"/>
  <w15:chartTrackingRefBased/>
  <w15:docId w15:val="{38874D70-F9D7-4604-A1BC-D500A43E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7A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37A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F37A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7A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7A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7A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7A61"/>
    <w:rPr>
      <w:i/>
      <w:iCs/>
    </w:rPr>
  </w:style>
  <w:style w:type="character" w:styleId="a5">
    <w:name w:val="Strong"/>
    <w:basedOn w:val="a0"/>
    <w:uiPriority w:val="22"/>
    <w:qFormat/>
    <w:rsid w:val="00F37A61"/>
    <w:rPr>
      <w:b/>
      <w:bCs/>
    </w:rPr>
  </w:style>
  <w:style w:type="paragraph" w:customStyle="1" w:styleId="no-pb">
    <w:name w:val="no-pb"/>
    <w:basedOn w:val="a"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37A61"/>
    <w:rPr>
      <w:color w:val="0000FF"/>
      <w:u w:val="single"/>
    </w:rPr>
  </w:style>
  <w:style w:type="paragraph" w:customStyle="1" w:styleId="color-blue">
    <w:name w:val="color-blue"/>
    <w:basedOn w:val="a"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-red">
    <w:name w:val="color-red"/>
    <w:basedOn w:val="a0"/>
    <w:rsid w:val="00F37A61"/>
  </w:style>
  <w:style w:type="paragraph" w:customStyle="1" w:styleId="image-description">
    <w:name w:val="image-description"/>
    <w:basedOn w:val="a"/>
    <w:rsid w:val="00F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vatarsign">
    <w:name w:val="avatarsign"/>
    <w:basedOn w:val="a0"/>
    <w:rsid w:val="002B067F"/>
  </w:style>
  <w:style w:type="character" w:customStyle="1" w:styleId="vertalignel">
    <w:name w:val="vertalign_el"/>
    <w:basedOn w:val="a0"/>
    <w:rsid w:val="002B0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2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61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7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8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9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97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25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94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0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81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92">
          <w:marLeft w:val="0"/>
          <w:marRight w:val="0"/>
          <w:marTop w:val="0"/>
          <w:marBottom w:val="0"/>
          <w:divBdr>
            <w:top w:val="single" w:sz="18" w:space="15" w:color="0097AF"/>
            <w:left w:val="single" w:sz="18" w:space="15" w:color="0097AF"/>
            <w:bottom w:val="single" w:sz="18" w:space="15" w:color="0097AF"/>
            <w:right w:val="single" w:sz="18" w:space="15" w:color="0097AF"/>
          </w:divBdr>
        </w:div>
        <w:div w:id="5908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2318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018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91604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4332">
                  <w:marLeft w:val="-345"/>
                  <w:marRight w:val="0"/>
                  <w:marTop w:val="0"/>
                  <w:marBottom w:val="0"/>
                  <w:divBdr>
                    <w:top w:val="single" w:sz="6" w:space="17" w:color="036D80"/>
                    <w:left w:val="single" w:sz="6" w:space="17" w:color="036D80"/>
                    <w:bottom w:val="single" w:sz="6" w:space="17" w:color="036D80"/>
                    <w:right w:val="single" w:sz="6" w:space="17" w:color="036D80"/>
                  </w:divBdr>
                  <w:divsChild>
                    <w:div w:id="88132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ichnow.ru/stati/firmennyiy-znak-logotip-simvolyi-uznavaemosti" TargetMode="External"/><Relationship Id="rId13" Type="http://schemas.openxmlformats.org/officeDocument/2006/relationships/hyperlink" Target="http://ext.spb.ru/index.php/webinars/2209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rosdesign.com/design/font2ofdesign.htm" TargetMode="External"/><Relationship Id="rId12" Type="http://schemas.openxmlformats.org/officeDocument/2006/relationships/hyperlink" Target="https://www.predmetnik.ru/conference_notes/69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E%D0%B3%D0%BE%D1%82%D0%B8%D0%BF" TargetMode="External"/><Relationship Id="rId14" Type="http://schemas.openxmlformats.org/officeDocument/2006/relationships/hyperlink" Target="https://mir-nauki.com/PDF/45PDMN31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309C1F-42D1-43D9-A33A-09E34BFCD618}"/>
</file>

<file path=customXml/itemProps2.xml><?xml version="1.0" encoding="utf-8"?>
<ds:datastoreItem xmlns:ds="http://schemas.openxmlformats.org/officeDocument/2006/customXml" ds:itemID="{085568C0-672A-4A4D-9CAA-CE53AC802E52}"/>
</file>

<file path=customXml/itemProps3.xml><?xml version="1.0" encoding="utf-8"?>
<ds:datastoreItem xmlns:ds="http://schemas.openxmlformats.org/officeDocument/2006/customXml" ds:itemID="{2F0EEBDC-1641-434C-8899-441FB87126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6003</Words>
  <Characters>34218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2020-11-13T11:51:00Z</dcterms:created>
  <dcterms:modified xsi:type="dcterms:W3CDTF">2020-11-13T11:58:00Z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