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A" w:rsidRDefault="0071027A" w:rsidP="0071027A">
      <w:pPr>
        <w:jc w:val="center"/>
        <w:rPr>
          <w:rFonts w:ascii="Times New Roman" w:hAnsi="Times New Roman"/>
          <w:b/>
          <w:sz w:val="28"/>
          <w:szCs w:val="28"/>
        </w:rPr>
      </w:pPr>
      <w:r w:rsidRPr="00EC3DED">
        <w:rPr>
          <w:rFonts w:ascii="Times New Roman" w:hAnsi="Times New Roman"/>
          <w:b/>
          <w:sz w:val="28"/>
          <w:szCs w:val="28"/>
        </w:rPr>
        <w:t>Сравнительная характеристика стилей взаимоотношений в системе «взрослый-ребенок»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3714"/>
        <w:gridCol w:w="4820"/>
        <w:gridCol w:w="4046"/>
      </w:tblGrid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Компоненты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модели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Модель «невмешательства»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в жизни ребенка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Учебно-дисциплинарная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Личностно-ориентированная модель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Лозунг, которым руководствуется взрослый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«Ничего, сам справится…!»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«Делай, как я!» 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«Не рядом, не над, а вместе!»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Цель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Невмешательство. «Я хочу, чтобы дети оставили меня в покое!»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Вооружить ребенка </w:t>
            </w:r>
            <w:proofErr w:type="spellStart"/>
            <w:r w:rsidRPr="00BA153D">
              <w:rPr>
                <w:rFonts w:ascii="Times New Roman" w:hAnsi="Times New Roman"/>
                <w:sz w:val="28"/>
                <w:szCs w:val="28"/>
              </w:rPr>
              <w:t>ЗУНами</w:t>
            </w:r>
            <w:proofErr w:type="spellEnd"/>
            <w:r w:rsidRPr="00BA153D">
              <w:rPr>
                <w:rFonts w:ascii="Times New Roman" w:hAnsi="Times New Roman"/>
                <w:sz w:val="28"/>
                <w:szCs w:val="28"/>
              </w:rPr>
              <w:t xml:space="preserve"> (знаниями, умениями, навыками)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Обеспечить чувства психологической защищенности, доверия к миру, радости существования, формировать начала личности, развивать индивидуальность.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Способы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Реагирование на происходящее уходом, холодное наблюдение, раздраженное неприятие.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Наставление, разъяснение, запрет, требование, угроза, наказание, окрик, принуждение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Понимание, признание и принятие личности ребенка, основанное на способности взрослых к децентрации.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Тактика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Мирное сосуществование. «Рядом, но не </w:t>
            </w:r>
            <w:proofErr w:type="spellStart"/>
            <w:r w:rsidRPr="00BA153D">
              <w:rPr>
                <w:rFonts w:ascii="Times New Roman" w:hAnsi="Times New Roman"/>
                <w:sz w:val="28"/>
                <w:szCs w:val="28"/>
              </w:rPr>
              <w:t>всместе</w:t>
            </w:r>
            <w:proofErr w:type="spellEnd"/>
            <w:r w:rsidRPr="00BA153D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Диктат и/или опека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Сотрудничество: создание и использование ситуаций, требующих от детей проявления интеллектуальной и нравственной активности, динамика стилей общения с детьми.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Позиция педагога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Не брать на себя лишней ответственности; не брать на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себя то, за что могут спросить.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Удовлетворять требования руководства и контролирующих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инстанций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Исходить из интересов ребенка и перспектив его дальнейшего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развития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Взгляд на ребенка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Обуза, досадная помеха в решении собственных проблем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Объект формирования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Полноправный партнер в условиях сотрудничества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Разрыв эмоциональных связей взрослых с ребенком. Не исключено, что при этом ребенок обнаружит раннюю самостоятельность и независимость, но холодность в общении, немотивированную жестокость к животным, а в дальнейшем к людям. Став взрослым он может столкнуться с трудностями в создании семьи.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Взаимное отчуждение взрослых и детей. Дети теряют инициативу, а в дальнейшем у них появляется негативизм. Возникает  иллюзорная уверенность взрослых в эффективности воспитательных воздействий. Послушание детей зачастую лишь свидетельство освоения имя умения жить согласно «двойному стандарту» - «для себя» и «для тети»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Расширение «степеней свободы» развивающегося ребенка: его способностей, прав, перспектив. Развиваются познавательные и творческие способности. Воображение и мышление не </w:t>
            </w:r>
            <w:proofErr w:type="gramStart"/>
            <w:r w:rsidRPr="00BA153D">
              <w:rPr>
                <w:rFonts w:ascii="Times New Roman" w:hAnsi="Times New Roman"/>
                <w:sz w:val="28"/>
                <w:szCs w:val="28"/>
              </w:rPr>
              <w:t>скованы</w:t>
            </w:r>
            <w:proofErr w:type="gramEnd"/>
            <w:r w:rsidRPr="00BA153D">
              <w:rPr>
                <w:rFonts w:ascii="Times New Roman" w:hAnsi="Times New Roman"/>
                <w:sz w:val="28"/>
                <w:szCs w:val="28"/>
              </w:rPr>
              <w:t xml:space="preserve"> страхом перед неудачей или насмешками.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Организация пространства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71027A" w:rsidRPr="00BA153D" w:rsidRDefault="006538D4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88.55pt;margin-top:11.85pt;width:13.5pt;height:21.75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5" style="position:absolute;margin-left:142.55pt;margin-top:5.9pt;width:13.5pt;height:21.75pt;z-index:2516613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6" type="#_x0000_t5" style="position:absolute;margin-left:8.3pt;margin-top:5.9pt;width:27.75pt;height:33.75pt;z-index:251660288;mso-position-horizontal-relative:text;mso-position-vertical-relative:text" fillcolor="#938953" strokeweight="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5" style="position:absolute;margin-left:115.55pt;margin-top:5.9pt;width:13.5pt;height:21.75pt;z-index:251664384;mso-position-horizontal-relative:text;mso-position-vertical-relative:text"/>
              </w:pict>
            </w:r>
          </w:p>
          <w:p w:rsidR="0071027A" w:rsidRPr="00BA153D" w:rsidRDefault="006538D4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5" style="position:absolute;margin-left:129.05pt;margin-top:12.7pt;width:13.5pt;height:21.75pt;z-index:2516633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5" style="position:absolute;margin-left:102.05pt;margin-top:7.35pt;width:13.5pt;height:21.75pt;z-index:251665408"/>
              </w:pict>
            </w:r>
          </w:p>
          <w:p w:rsidR="0071027A" w:rsidRPr="00BA153D" w:rsidRDefault="006538D4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2" type="#_x0000_t5" style="position:absolute;margin-left:88.55pt;margin-top:10.4pt;width:13.5pt;height:21.75pt;z-index:251666432"/>
              </w:pic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027A" w:rsidRPr="00BA153D" w:rsidRDefault="006538D4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9" style="position:absolute;margin-left:133.2pt;margin-top:49.4pt;width:45pt;height:9.75pt;z-index:25167360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8" style="position:absolute;margin-left:70.2pt;margin-top:49.4pt;width:45pt;height:9.75pt;z-index:2516725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7" style="position:absolute;margin-left:9.45pt;margin-top:49.4pt;width:45pt;height:9.75pt;z-index:25167155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6" style="position:absolute;margin-left:133.2pt;margin-top:29.9pt;width:45pt;height:9.75pt;z-index:25167052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5" style="position:absolute;margin-left:70.2pt;margin-top:29.9pt;width:45pt;height:9.75pt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margin-left:9.45pt;margin-top:27.65pt;width:45pt;height:9.75pt;z-index:25166848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3" style="position:absolute;margin-left:62.1pt;margin-top:5.9pt;width:57pt;height:16.4pt;z-index:251667456;mso-position-horizontal-relative:text;mso-position-vertical-relative:text" fillcolor="#938953" strokeweight="1pt"/>
              </w:pict>
            </w:r>
            <w:r w:rsidR="0071027A" w:rsidRPr="00BA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46" w:type="dxa"/>
          </w:tcPr>
          <w:p w:rsidR="0071027A" w:rsidRPr="00BA153D" w:rsidRDefault="006538D4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4" style="position:absolute;margin-left:119.35pt;margin-top:39.65pt;width:26.25pt;height:24.7pt;z-index:2516787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1" style="position:absolute;margin-left:140.35pt;margin-top:11.85pt;width:35.25pt;height:33.15pt;z-index:251675648;mso-position-horizontal-relative:text;mso-position-vertical-relative:text" fillcolor="#938953" strokeweight="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5" style="position:absolute;margin-left:27.85pt;margin-top:37.4pt;width:24.75pt;height:23.9pt;z-index:2516797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3" style="position:absolute;margin-left:48.1pt;margin-top:11.85pt;width:25.5pt;height:23.3pt;z-index:25167769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2" style="position:absolute;margin-left:111.85pt;margin-top:11.85pt;width:23.25pt;height:23.3pt;z-index:25167667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0" style="position:absolute;margin-left:66.1pt;margin-top:17.9pt;width:79.5pt;height:46.45pt;z-index:251674624;mso-position-horizontal-relative:text;mso-position-vertical-relative:text"/>
              </w:pict>
            </w:r>
          </w:p>
        </w:tc>
      </w:tr>
    </w:tbl>
    <w:p w:rsidR="005E6814" w:rsidRDefault="005E6814"/>
    <w:sectPr w:rsidR="005E6814" w:rsidSect="007102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27A"/>
    <w:rsid w:val="000152BC"/>
    <w:rsid w:val="005E6814"/>
    <w:rsid w:val="006538D4"/>
    <w:rsid w:val="0071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723AE-A55D-4E89-BE3C-EECFB048A887}"/>
</file>

<file path=customXml/itemProps2.xml><?xml version="1.0" encoding="utf-8"?>
<ds:datastoreItem xmlns:ds="http://schemas.openxmlformats.org/officeDocument/2006/customXml" ds:itemID="{02102E4D-FDE7-4080-9332-AFEE7622E5EE}"/>
</file>

<file path=customXml/itemProps3.xml><?xml version="1.0" encoding="utf-8"?>
<ds:datastoreItem xmlns:ds="http://schemas.openxmlformats.org/officeDocument/2006/customXml" ds:itemID="{E8682B4B-FA5F-49AF-9AB8-B31B3FA6DBAC}"/>
</file>

<file path=customXml/itemProps4.xml><?xml version="1.0" encoding="utf-8"?>
<ds:datastoreItem xmlns:ds="http://schemas.openxmlformats.org/officeDocument/2006/customXml" ds:itemID="{C446DE65-E0CA-4BF0-8A22-F40D19324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2014-05-06T21:22:00Z</dcterms:created>
  <dcterms:modified xsi:type="dcterms:W3CDTF">2017-10-29T17:14:00Z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