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4DC" w:rsidRPr="00CD6335" w:rsidRDefault="008F74DC" w:rsidP="008F74DC">
      <w:pPr>
        <w:pStyle w:val="2"/>
        <w:rPr>
          <w:rFonts w:eastAsia="Calibri"/>
          <w:u w:color="222222"/>
          <w:bdr w:val="nil"/>
          <w:shd w:val="clear" w:color="auto" w:fill="FFFFFF"/>
          <w:lang w:eastAsia="ru-RU"/>
        </w:rPr>
      </w:pPr>
      <w:bookmarkStart w:id="0" w:name="_Toc435412671"/>
      <w:bookmarkStart w:id="1" w:name="_Toc453968144"/>
      <w:r>
        <w:t>I</w:t>
      </w:r>
      <w:r w:rsidRPr="00CD6335">
        <w:t>.2.</w:t>
      </w:r>
      <w:r>
        <w:t> </w:t>
      </w:r>
      <w:r w:rsidRPr="00CD6335">
        <w:t>Планируемые</w:t>
      </w:r>
      <w:r w:rsidRPr="00CD6335">
        <w:rPr>
          <w:u w:color="222222"/>
          <w:bdr w:val="nil"/>
          <w:shd w:val="clear" w:color="auto" w:fill="FFFFFF"/>
          <w:lang w:eastAsia="ru-RU"/>
        </w:rPr>
        <w:t xml:space="preserve"> </w:t>
      </w:r>
      <w:r w:rsidRPr="008D5156">
        <w:rPr>
          <w:lang w:eastAsia="ru-RU"/>
        </w:rPr>
        <w:t>результаты</w:t>
      </w:r>
      <w:r w:rsidRPr="00CD6335">
        <w:rPr>
          <w:u w:color="222222"/>
          <w:bdr w:val="nil"/>
          <w:shd w:val="clear" w:color="auto" w:fill="FFFFFF"/>
          <w:lang w:eastAsia="ru-RU"/>
        </w:rPr>
        <w:t xml:space="preserve"> освоения обучающимися основной образовательной программы среднего общего образования</w:t>
      </w:r>
      <w:bookmarkEnd w:id="0"/>
      <w:bookmarkEnd w:id="1"/>
    </w:p>
    <w:p w:rsidR="008F74DC" w:rsidRDefault="008F74DC" w:rsidP="008F74DC">
      <w:pPr>
        <w:pStyle w:val="3"/>
      </w:pPr>
      <w:bookmarkStart w:id="2" w:name="_Toc435412672"/>
      <w:bookmarkStart w:id="3" w:name="_Toc453968145"/>
    </w:p>
    <w:p w:rsidR="008F74DC" w:rsidRPr="002F349D" w:rsidRDefault="008F74DC" w:rsidP="008F74DC">
      <w:pPr>
        <w:pStyle w:val="3"/>
      </w:pPr>
      <w:r w:rsidRPr="002F349D">
        <w:t>I.2.1. Планируемые личностные результаты освоения ООП</w:t>
      </w:r>
      <w:bookmarkEnd w:id="2"/>
      <w:bookmarkEnd w:id="3"/>
    </w:p>
    <w:p w:rsidR="008F74DC" w:rsidRPr="00873E1C" w:rsidRDefault="008F74DC" w:rsidP="008F74DC">
      <w:pPr>
        <w:rPr>
          <w:b/>
          <w:szCs w:val="28"/>
          <w:lang w:eastAsia="ru-RU"/>
        </w:rPr>
      </w:pPr>
      <w:r w:rsidRPr="00873E1C">
        <w:rPr>
          <w:b/>
          <w:szCs w:val="28"/>
          <w:lang w:eastAsia="ru-RU"/>
        </w:rPr>
        <w:t xml:space="preserve">Личностные результаты в сфере </w:t>
      </w:r>
      <w:proofErr w:type="gramStart"/>
      <w:r w:rsidRPr="00873E1C">
        <w:rPr>
          <w:b/>
          <w:szCs w:val="28"/>
          <w:lang w:eastAsia="ru-RU"/>
        </w:rPr>
        <w:t>отношений</w:t>
      </w:r>
      <w:proofErr w:type="gramEnd"/>
      <w:r w:rsidRPr="00873E1C">
        <w:rPr>
          <w:b/>
          <w:szCs w:val="28"/>
          <w:lang w:eastAsia="ru-RU"/>
        </w:rPr>
        <w:t xml:space="preserve"> обучающихся к себе, к своему здоровью, к познанию себя:</w:t>
      </w:r>
    </w:p>
    <w:p w:rsidR="008F74DC" w:rsidRPr="00873E1C" w:rsidRDefault="008F74DC" w:rsidP="008F74DC">
      <w:pPr>
        <w:pStyle w:val="a"/>
      </w:pPr>
      <w:r w:rsidRPr="00873E1C">
        <w:t xml:space="preserve"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</w:t>
      </w:r>
      <w:r>
        <w:t xml:space="preserve">к </w:t>
      </w:r>
      <w:r w:rsidRPr="00873E1C">
        <w:t>личностному самоопределению, способность ставить цели и строить жизненные планы;</w:t>
      </w:r>
    </w:p>
    <w:p w:rsidR="008F74DC" w:rsidRPr="00873E1C" w:rsidRDefault="008F74DC" w:rsidP="008F74DC">
      <w:pPr>
        <w:pStyle w:val="a"/>
      </w:pPr>
      <w:r w:rsidRPr="00873E1C"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8F74DC" w:rsidRPr="00873E1C" w:rsidRDefault="008F74DC" w:rsidP="008F74DC">
      <w:pPr>
        <w:pStyle w:val="a"/>
      </w:pPr>
      <w:r w:rsidRPr="00873E1C">
        <w:t>готовность и способность обучающихся к отстаиванию личного достоинства, собственного мнения, готовность и способность выр</w:t>
      </w:r>
      <w:r>
        <w:t xml:space="preserve">абатывать </w:t>
      </w:r>
      <w:r w:rsidRPr="00873E1C">
        <w:t>собственную позицию по отношению к общественно-политическим</w:t>
      </w:r>
      <w:r>
        <w:t xml:space="preserve"> событиям прошлого и </w:t>
      </w:r>
      <w:proofErr w:type="gramStart"/>
      <w:r>
        <w:t>настоящего</w:t>
      </w:r>
      <w:r w:rsidRPr="00873E1C">
        <w:t xml:space="preserve"> на основе осознания</w:t>
      </w:r>
      <w:proofErr w:type="gramEnd"/>
      <w:r w:rsidRPr="00873E1C">
        <w:t xml:space="preserve"> и осмысления истории, духовных ценностей и достижений нашей страны;</w:t>
      </w:r>
    </w:p>
    <w:p w:rsidR="008F74DC" w:rsidRPr="00873E1C" w:rsidRDefault="008F74DC" w:rsidP="008F74DC">
      <w:pPr>
        <w:pStyle w:val="a"/>
      </w:pPr>
      <w:r w:rsidRPr="00873E1C"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</w:t>
      </w:r>
      <w:r>
        <w:t>ь</w:t>
      </w:r>
      <w:r w:rsidRPr="00873E1C">
        <w:t xml:space="preserve"> в физическом самосовершенствовании, занятиях спортивно-оздоровительной деятельностью;</w:t>
      </w:r>
    </w:p>
    <w:p w:rsidR="008F74DC" w:rsidRPr="00873E1C" w:rsidRDefault="008F74DC" w:rsidP="008F74DC">
      <w:pPr>
        <w:pStyle w:val="a"/>
      </w:pPr>
      <w:r w:rsidRPr="00873E1C">
        <w:t>принятие и реализаци</w:t>
      </w:r>
      <w:r>
        <w:t>я</w:t>
      </w:r>
      <w:r w:rsidRPr="00873E1C">
        <w:t xml:space="preserve">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8F74DC" w:rsidRPr="00873E1C" w:rsidRDefault="008F74DC" w:rsidP="008F74DC">
      <w:pPr>
        <w:pStyle w:val="a"/>
      </w:pPr>
      <w:r w:rsidRPr="00873E1C">
        <w:t>неприятие вредных привычек: курения, употребления алкоголя, наркотиков.</w:t>
      </w:r>
    </w:p>
    <w:p w:rsidR="008F74DC" w:rsidRPr="00873E1C" w:rsidRDefault="008F74DC" w:rsidP="008F74DC">
      <w:pPr>
        <w:rPr>
          <w:b/>
          <w:szCs w:val="28"/>
          <w:lang w:eastAsia="ru-RU"/>
        </w:rPr>
      </w:pPr>
      <w:r w:rsidRPr="00873E1C">
        <w:rPr>
          <w:b/>
          <w:szCs w:val="28"/>
          <w:lang w:eastAsia="ru-RU"/>
        </w:rPr>
        <w:t xml:space="preserve">Личностные результаты в сфере </w:t>
      </w:r>
      <w:proofErr w:type="gramStart"/>
      <w:r w:rsidRPr="00873E1C">
        <w:rPr>
          <w:b/>
          <w:szCs w:val="28"/>
          <w:lang w:eastAsia="ru-RU"/>
        </w:rPr>
        <w:t>отношений</w:t>
      </w:r>
      <w:proofErr w:type="gramEnd"/>
      <w:r w:rsidRPr="00873E1C">
        <w:rPr>
          <w:b/>
          <w:szCs w:val="28"/>
          <w:lang w:eastAsia="ru-RU"/>
        </w:rPr>
        <w:t xml:space="preserve"> обучающихся к России как к Родине (Отечеству): </w:t>
      </w:r>
    </w:p>
    <w:p w:rsidR="008F74DC" w:rsidRPr="00873E1C" w:rsidRDefault="008F74DC" w:rsidP="008F74DC">
      <w:pPr>
        <w:pStyle w:val="a"/>
      </w:pPr>
      <w:r w:rsidRPr="00873E1C">
        <w:t>российская идентичность, способность к осознанию российской идентичности в поликультурном социуме, чувство причастности к историко-</w:t>
      </w:r>
      <w:r w:rsidRPr="00873E1C">
        <w:lastRenderedPageBreak/>
        <w:t xml:space="preserve">культурной общности российского народа и судьбе России, патриотизм, готовность к служению Отечеству, его защите; </w:t>
      </w:r>
    </w:p>
    <w:p w:rsidR="008F74DC" w:rsidRPr="00873E1C" w:rsidRDefault="008F74DC" w:rsidP="008F74DC">
      <w:pPr>
        <w:pStyle w:val="a"/>
      </w:pPr>
      <w:r w:rsidRPr="00873E1C">
        <w:t xml:space="preserve"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</w:t>
      </w:r>
      <w:r>
        <w:t xml:space="preserve">к </w:t>
      </w:r>
      <w:r w:rsidRPr="00873E1C">
        <w:t>государственны</w:t>
      </w:r>
      <w:r>
        <w:t>м</w:t>
      </w:r>
      <w:r w:rsidRPr="00873E1C">
        <w:t xml:space="preserve"> символ</w:t>
      </w:r>
      <w:r>
        <w:t>ам</w:t>
      </w:r>
      <w:r w:rsidRPr="00873E1C">
        <w:t xml:space="preserve"> (герб, флаг, гимн);</w:t>
      </w:r>
    </w:p>
    <w:p w:rsidR="008F74DC" w:rsidRPr="00873E1C" w:rsidRDefault="008F74DC" w:rsidP="008F74DC">
      <w:pPr>
        <w:pStyle w:val="a"/>
      </w:pPr>
      <w:r w:rsidRPr="00873E1C"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8F74DC" w:rsidRPr="00873E1C" w:rsidRDefault="008F74DC" w:rsidP="008F74DC">
      <w:pPr>
        <w:pStyle w:val="a"/>
      </w:pPr>
      <w:r w:rsidRPr="00873E1C">
        <w:t>воспитание уважения к культуре, языкам, традициям и обычаям народов, проживающих в Российской Федерации.</w:t>
      </w:r>
    </w:p>
    <w:p w:rsidR="008F74DC" w:rsidRPr="00873E1C" w:rsidRDefault="008F74DC" w:rsidP="008F74DC">
      <w:pPr>
        <w:rPr>
          <w:szCs w:val="28"/>
          <w:lang w:eastAsia="ru-RU"/>
        </w:rPr>
      </w:pPr>
    </w:p>
    <w:p w:rsidR="008F74DC" w:rsidRPr="00873E1C" w:rsidRDefault="008F74DC" w:rsidP="008F74DC">
      <w:pPr>
        <w:rPr>
          <w:b/>
          <w:szCs w:val="28"/>
          <w:lang w:eastAsia="ru-RU"/>
        </w:rPr>
      </w:pPr>
      <w:r w:rsidRPr="00873E1C">
        <w:rPr>
          <w:b/>
          <w:szCs w:val="28"/>
          <w:lang w:eastAsia="ru-RU"/>
        </w:rPr>
        <w:t xml:space="preserve">Личностные результаты в сфере </w:t>
      </w:r>
      <w:proofErr w:type="gramStart"/>
      <w:r w:rsidRPr="00873E1C">
        <w:rPr>
          <w:b/>
          <w:szCs w:val="28"/>
          <w:lang w:eastAsia="ru-RU"/>
        </w:rPr>
        <w:t>отношений</w:t>
      </w:r>
      <w:proofErr w:type="gramEnd"/>
      <w:r w:rsidRPr="00873E1C">
        <w:rPr>
          <w:b/>
          <w:szCs w:val="28"/>
          <w:lang w:eastAsia="ru-RU"/>
        </w:rPr>
        <w:t xml:space="preserve"> обучающихся к закону, государству и к гражданскому обществу: </w:t>
      </w:r>
    </w:p>
    <w:p w:rsidR="008F74DC" w:rsidRPr="00873E1C" w:rsidRDefault="008F74DC" w:rsidP="008F74DC">
      <w:pPr>
        <w:pStyle w:val="a"/>
      </w:pPr>
      <w:r w:rsidRPr="00873E1C"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8F74DC" w:rsidRPr="00873E1C" w:rsidRDefault="008F74DC" w:rsidP="008F74DC">
      <w:pPr>
        <w:pStyle w:val="a"/>
      </w:pPr>
      <w:r w:rsidRPr="00873E1C">
        <w:t xml:space="preserve">признание неотчуждаемости основных прав и свобод человека, которые принадлежат каждому от рождения, готовность к осуществлению собственных прав и </w:t>
      </w:r>
      <w:proofErr w:type="gramStart"/>
      <w:r w:rsidRPr="00873E1C">
        <w:t>свобод без нарушения прав</w:t>
      </w:r>
      <w:proofErr w:type="gramEnd"/>
      <w:r w:rsidRPr="00873E1C">
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</w:t>
      </w:r>
      <w:r>
        <w:t>;</w:t>
      </w:r>
    </w:p>
    <w:p w:rsidR="008F74DC" w:rsidRDefault="008F74DC" w:rsidP="008F74DC">
      <w:pPr>
        <w:pStyle w:val="a"/>
      </w:pPr>
      <w:r w:rsidRPr="00873E1C">
        <w:t>мировоззрение, соответствующе</w:t>
      </w:r>
      <w:r>
        <w:t>е</w:t>
      </w:r>
      <w:r w:rsidRPr="00873E1C">
        <w:t xml:space="preserve"> современному уровню развития науки и общественной практики, основанно</w:t>
      </w:r>
      <w:r>
        <w:t>е</w:t>
      </w:r>
      <w:r w:rsidRPr="00873E1C">
        <w:t xml:space="preserve"> на диалоге культур, а также различных форм общественного сознания, осознание своего места в поликультурном мире; </w:t>
      </w:r>
    </w:p>
    <w:p w:rsidR="008F74DC" w:rsidRPr="00873E1C" w:rsidRDefault="008F74DC" w:rsidP="008F74DC">
      <w:pPr>
        <w:pStyle w:val="a"/>
      </w:pPr>
      <w:r w:rsidRPr="00873E1C">
        <w:lastRenderedPageBreak/>
        <w:t>интериоризация ценностей демократии и социальной солидарности, готовность к договорному регулировани</w:t>
      </w:r>
      <w:r>
        <w:t>ю</w:t>
      </w:r>
      <w:r w:rsidRPr="00873E1C">
        <w:t xml:space="preserve"> отношений в группе или социальной организации</w:t>
      </w:r>
      <w:r>
        <w:t>;</w:t>
      </w:r>
    </w:p>
    <w:p w:rsidR="008F74DC" w:rsidRPr="00873E1C" w:rsidRDefault="008F74DC" w:rsidP="008F74DC">
      <w:pPr>
        <w:pStyle w:val="a"/>
      </w:pPr>
      <w:r w:rsidRPr="00873E1C">
        <w:t xml:space="preserve">готовность обучающихся к конструктивному участию в принятии решений, затрагивающих </w:t>
      </w:r>
      <w:r>
        <w:t xml:space="preserve">их </w:t>
      </w:r>
      <w:r w:rsidRPr="00873E1C">
        <w:t xml:space="preserve">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8F74DC" w:rsidRDefault="008F74DC" w:rsidP="008F74DC">
      <w:pPr>
        <w:pStyle w:val="a"/>
      </w:pPr>
      <w:r w:rsidRPr="00873E1C">
        <w:t>приверженность идеям интернационализма, дружбы, равенства, взаимопомощи народов; воспитание уважительного отношения к национальному дост</w:t>
      </w:r>
    </w:p>
    <w:p w:rsidR="008F74DC" w:rsidRPr="00873E1C" w:rsidRDefault="008F74DC" w:rsidP="008F74DC">
      <w:pPr>
        <w:pStyle w:val="a"/>
      </w:pPr>
      <w:r w:rsidRPr="00873E1C">
        <w:t xml:space="preserve">оинству людей, их чувствам, религиозным убеждениям;  </w:t>
      </w:r>
    </w:p>
    <w:p w:rsidR="008F74DC" w:rsidRPr="00873E1C" w:rsidRDefault="008F74DC" w:rsidP="008F74DC">
      <w:pPr>
        <w:pStyle w:val="a"/>
      </w:pPr>
      <w:r w:rsidRPr="00873E1C">
        <w:t>готовность обучающихся противостоять идеологии экстремизма, национализма, ксенофобии</w:t>
      </w:r>
      <w:r>
        <w:t>;</w:t>
      </w:r>
      <w:r w:rsidRPr="00873E1C">
        <w:t xml:space="preserve"> коррупции</w:t>
      </w:r>
      <w:r>
        <w:t>;</w:t>
      </w:r>
      <w:r w:rsidRPr="00873E1C">
        <w:t xml:space="preserve"> дискриминации по социальным, религиозным, расовым, национальным признакам и другим негативным социальным явлениям. </w:t>
      </w:r>
    </w:p>
    <w:p w:rsidR="008F74DC" w:rsidRPr="00873E1C" w:rsidRDefault="008F74DC" w:rsidP="008F74DC">
      <w:pPr>
        <w:rPr>
          <w:szCs w:val="28"/>
          <w:lang w:eastAsia="ru-RU"/>
        </w:rPr>
      </w:pPr>
    </w:p>
    <w:p w:rsidR="008F74DC" w:rsidRPr="00873E1C" w:rsidRDefault="008F74DC" w:rsidP="008F74DC">
      <w:pPr>
        <w:rPr>
          <w:b/>
          <w:szCs w:val="28"/>
          <w:lang w:eastAsia="ru-RU"/>
        </w:rPr>
      </w:pPr>
      <w:r w:rsidRPr="00873E1C">
        <w:rPr>
          <w:b/>
          <w:szCs w:val="28"/>
          <w:lang w:eastAsia="ru-RU"/>
        </w:rPr>
        <w:t xml:space="preserve">Личностные результаты в сфере </w:t>
      </w:r>
      <w:proofErr w:type="gramStart"/>
      <w:r w:rsidRPr="00873E1C">
        <w:rPr>
          <w:b/>
          <w:szCs w:val="28"/>
          <w:lang w:eastAsia="ru-RU"/>
        </w:rPr>
        <w:t>отношений</w:t>
      </w:r>
      <w:proofErr w:type="gramEnd"/>
      <w:r w:rsidRPr="00873E1C">
        <w:rPr>
          <w:b/>
          <w:szCs w:val="28"/>
          <w:lang w:eastAsia="ru-RU"/>
        </w:rPr>
        <w:t xml:space="preserve"> обучающихся с окружающими людьми: </w:t>
      </w:r>
    </w:p>
    <w:p w:rsidR="008F74DC" w:rsidRPr="00873E1C" w:rsidRDefault="008F74DC" w:rsidP="008F74DC">
      <w:pPr>
        <w:pStyle w:val="a"/>
      </w:pPr>
      <w:r w:rsidRPr="00873E1C"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8F74DC" w:rsidRPr="00873E1C" w:rsidRDefault="008F74DC" w:rsidP="008F74DC">
      <w:pPr>
        <w:pStyle w:val="a"/>
      </w:pPr>
      <w:r w:rsidRPr="00873E1C">
        <w:t>принятие гуманистических ценностей, осознанное, уважительное и доброжелательное отношени</w:t>
      </w:r>
      <w:r>
        <w:t>е</w:t>
      </w:r>
      <w:r w:rsidRPr="00873E1C">
        <w:t xml:space="preserve"> к другому человеку, его мнению, мировоззрению;</w:t>
      </w:r>
    </w:p>
    <w:p w:rsidR="008F74DC" w:rsidRPr="00873E1C" w:rsidRDefault="008F74DC" w:rsidP="008F74DC">
      <w:pPr>
        <w:pStyle w:val="a"/>
      </w:pPr>
      <w:r w:rsidRPr="00873E1C">
        <w:t>способност</w:t>
      </w:r>
      <w:r>
        <w:t>ь</w:t>
      </w:r>
      <w:r w:rsidRPr="00873E1C">
        <w:t xml:space="preserve"> к сопереживанию и формировани</w:t>
      </w:r>
      <w:r>
        <w:t>е</w:t>
      </w:r>
      <w:r w:rsidRPr="00873E1C">
        <w:t xml:space="preserve">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</w:t>
      </w:r>
      <w:r w:rsidRPr="00873E1C">
        <w:lastRenderedPageBreak/>
        <w:t>физическому и психологическому здоровью других людей, умение оказывать первую помощь;</w:t>
      </w:r>
    </w:p>
    <w:p w:rsidR="008F74DC" w:rsidRPr="00873E1C" w:rsidRDefault="008F74DC" w:rsidP="008F74DC">
      <w:pPr>
        <w:pStyle w:val="a"/>
      </w:pPr>
      <w:r w:rsidRPr="00873E1C">
        <w:t>формировани</w:t>
      </w:r>
      <w:r>
        <w:t>е</w:t>
      </w:r>
      <w:r w:rsidRPr="00873E1C">
        <w:t xml:space="preserve">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8F74DC" w:rsidRPr="00873E1C" w:rsidRDefault="008F74DC" w:rsidP="008F74DC">
      <w:pPr>
        <w:pStyle w:val="a"/>
      </w:pPr>
      <w:r>
        <w:t xml:space="preserve">развитие </w:t>
      </w:r>
      <w:r w:rsidRPr="00873E1C">
        <w:t xml:space="preserve">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8F74DC" w:rsidRPr="00873E1C" w:rsidRDefault="008F74DC" w:rsidP="008F74DC">
      <w:pPr>
        <w:rPr>
          <w:szCs w:val="28"/>
        </w:rPr>
      </w:pPr>
    </w:p>
    <w:p w:rsidR="008F74DC" w:rsidRPr="00873E1C" w:rsidRDefault="008F74DC" w:rsidP="008F74DC">
      <w:pPr>
        <w:rPr>
          <w:b/>
          <w:szCs w:val="28"/>
          <w:lang w:eastAsia="ru-RU"/>
        </w:rPr>
      </w:pPr>
      <w:r w:rsidRPr="00873E1C">
        <w:rPr>
          <w:b/>
          <w:szCs w:val="28"/>
          <w:lang w:eastAsia="ru-RU"/>
        </w:rPr>
        <w:t xml:space="preserve">Личностные результаты в сфере </w:t>
      </w:r>
      <w:proofErr w:type="gramStart"/>
      <w:r w:rsidRPr="00873E1C">
        <w:rPr>
          <w:b/>
          <w:szCs w:val="28"/>
          <w:lang w:eastAsia="ru-RU"/>
        </w:rPr>
        <w:t>отношений</w:t>
      </w:r>
      <w:proofErr w:type="gramEnd"/>
      <w:r w:rsidRPr="00873E1C">
        <w:rPr>
          <w:b/>
          <w:szCs w:val="28"/>
          <w:lang w:eastAsia="ru-RU"/>
        </w:rPr>
        <w:t xml:space="preserve"> обучающихся к окружающему миру, живой природе, художественной культуре: </w:t>
      </w:r>
    </w:p>
    <w:p w:rsidR="008F74DC" w:rsidRPr="00873E1C" w:rsidRDefault="008F74DC" w:rsidP="008F74DC">
      <w:pPr>
        <w:pStyle w:val="a"/>
      </w:pPr>
      <w:r w:rsidRPr="00873E1C">
        <w:t>мировоззрение, соответствующее современному уровню развития науки, значимост</w:t>
      </w:r>
      <w:r>
        <w:t>и</w:t>
      </w:r>
      <w:r w:rsidRPr="00873E1C">
        <w:t xml:space="preserve"> науки, готовность к научно-техническому творчеству, владение достоверной информаци</w:t>
      </w:r>
      <w:r>
        <w:t>ей</w:t>
      </w:r>
      <w:r w:rsidRPr="00873E1C">
        <w:t xml:space="preserve"> о передовых достижениях и открытиях мировой и отечественной науки, заинтересованность в научных знаниях об устройстве мира и общества</w:t>
      </w:r>
      <w:r>
        <w:t>;</w:t>
      </w:r>
    </w:p>
    <w:p w:rsidR="008F74DC" w:rsidRPr="00873E1C" w:rsidRDefault="008F74DC" w:rsidP="008F74DC">
      <w:pPr>
        <w:pStyle w:val="a"/>
      </w:pPr>
      <w:r w:rsidRPr="00873E1C"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8F74DC" w:rsidRPr="00873E1C" w:rsidRDefault="008F74DC" w:rsidP="008F74DC">
      <w:pPr>
        <w:pStyle w:val="a"/>
      </w:pPr>
      <w:r w:rsidRPr="00873E1C">
        <w:t>экологическая культура, бережное отношения к родной земле, природным богатствам России и мира</w:t>
      </w:r>
      <w:r>
        <w:t>;</w:t>
      </w:r>
      <w:r w:rsidRPr="00873E1C">
        <w:t xml:space="preserve"> понимание влияния социально-экономических процессов на состояние природной и социальной среды, ответственност</w:t>
      </w:r>
      <w:r>
        <w:t>ь</w:t>
      </w:r>
      <w:r w:rsidRPr="00873E1C">
        <w:t xml:space="preserve"> за состояние природных ресурсов</w:t>
      </w:r>
      <w:r>
        <w:t>;</w:t>
      </w:r>
      <w:r w:rsidRPr="00873E1C">
        <w:t xml:space="preserve"> умени</w:t>
      </w:r>
      <w:r>
        <w:t>я</w:t>
      </w:r>
      <w:r w:rsidRPr="00873E1C">
        <w:t xml:space="preserve"> и навык</w:t>
      </w:r>
      <w:r>
        <w:t>и</w:t>
      </w:r>
      <w:r w:rsidRPr="00873E1C">
        <w:t xml:space="preserve"> разумного природопользования, нетерпимо</w:t>
      </w:r>
      <w:r>
        <w:t>е</w:t>
      </w:r>
      <w:r w:rsidRPr="00873E1C">
        <w:t xml:space="preserve"> отношени</w:t>
      </w:r>
      <w:r>
        <w:t>е</w:t>
      </w:r>
      <w:r w:rsidRPr="00873E1C">
        <w:t xml:space="preserve"> к действиям, приносящим вред экологии; приобретение опыта эколого-направленной деятельности;</w:t>
      </w:r>
    </w:p>
    <w:p w:rsidR="008F74DC" w:rsidRPr="00873E1C" w:rsidRDefault="008F74DC" w:rsidP="008F74DC">
      <w:pPr>
        <w:pStyle w:val="a"/>
      </w:pPr>
      <w:r w:rsidRPr="00873E1C">
        <w:t xml:space="preserve">эстетическое отношения к миру, готовность к эстетическому обустройству собственного быта. </w:t>
      </w:r>
    </w:p>
    <w:p w:rsidR="008F74DC" w:rsidRPr="00873E1C" w:rsidRDefault="008F74DC" w:rsidP="008F74DC">
      <w:pPr>
        <w:rPr>
          <w:szCs w:val="28"/>
        </w:rPr>
      </w:pPr>
    </w:p>
    <w:p w:rsidR="008F74DC" w:rsidRPr="00873E1C" w:rsidRDefault="008F74DC" w:rsidP="008F74DC">
      <w:pPr>
        <w:rPr>
          <w:b/>
          <w:szCs w:val="28"/>
          <w:lang w:eastAsia="ru-RU"/>
        </w:rPr>
      </w:pPr>
      <w:r w:rsidRPr="00873E1C">
        <w:rPr>
          <w:b/>
          <w:szCs w:val="28"/>
          <w:lang w:eastAsia="ru-RU"/>
        </w:rPr>
        <w:t xml:space="preserve">Личностные результаты в сфере </w:t>
      </w:r>
      <w:proofErr w:type="gramStart"/>
      <w:r w:rsidRPr="00873E1C">
        <w:rPr>
          <w:b/>
          <w:szCs w:val="28"/>
          <w:lang w:eastAsia="ru-RU"/>
        </w:rPr>
        <w:t>отношений</w:t>
      </w:r>
      <w:proofErr w:type="gramEnd"/>
      <w:r w:rsidRPr="00873E1C">
        <w:rPr>
          <w:b/>
          <w:szCs w:val="28"/>
          <w:lang w:eastAsia="ru-RU"/>
        </w:rPr>
        <w:t xml:space="preserve"> обучающихся к семье и родителям, в том числе подготовка к семейной жизни:</w:t>
      </w:r>
    </w:p>
    <w:p w:rsidR="008F74DC" w:rsidRPr="00873E1C" w:rsidRDefault="008F74DC" w:rsidP="008F74DC">
      <w:pPr>
        <w:pStyle w:val="a"/>
      </w:pPr>
      <w:r w:rsidRPr="00873E1C">
        <w:t>ответственное отношение к созданию семьи на основе осознанного принятия ценностей семейной жизни</w:t>
      </w:r>
      <w:r>
        <w:t>;</w:t>
      </w:r>
      <w:r w:rsidRPr="00873E1C">
        <w:t xml:space="preserve"> </w:t>
      </w:r>
    </w:p>
    <w:p w:rsidR="008F74DC" w:rsidRPr="00873E1C" w:rsidRDefault="008F74DC" w:rsidP="008F74DC">
      <w:pPr>
        <w:pStyle w:val="a"/>
      </w:pPr>
      <w:r w:rsidRPr="00873E1C"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8F74DC" w:rsidRPr="00873E1C" w:rsidRDefault="008F74DC" w:rsidP="008F74DC">
      <w:pPr>
        <w:rPr>
          <w:szCs w:val="28"/>
        </w:rPr>
      </w:pPr>
    </w:p>
    <w:p w:rsidR="008F74DC" w:rsidRPr="00873E1C" w:rsidRDefault="008F74DC" w:rsidP="008F74DC">
      <w:pPr>
        <w:rPr>
          <w:b/>
          <w:szCs w:val="28"/>
          <w:lang w:eastAsia="ru-RU"/>
        </w:rPr>
      </w:pPr>
      <w:r w:rsidRPr="00873E1C">
        <w:rPr>
          <w:b/>
          <w:szCs w:val="28"/>
          <w:lang w:eastAsia="ru-RU"/>
        </w:rPr>
        <w:t>Личностные результаты в сфере отношени</w:t>
      </w:r>
      <w:r>
        <w:rPr>
          <w:b/>
          <w:szCs w:val="28"/>
          <w:lang w:eastAsia="ru-RU"/>
        </w:rPr>
        <w:t>я</w:t>
      </w:r>
      <w:r w:rsidRPr="00873E1C">
        <w:rPr>
          <w:b/>
          <w:szCs w:val="28"/>
          <w:lang w:eastAsia="ru-RU"/>
        </w:rPr>
        <w:t xml:space="preserve"> обучающихся к труду, в сфере социально-экономических отношений:</w:t>
      </w:r>
    </w:p>
    <w:p w:rsidR="008F74DC" w:rsidRPr="00873E1C" w:rsidRDefault="008F74DC" w:rsidP="008F74DC">
      <w:pPr>
        <w:pStyle w:val="a"/>
      </w:pPr>
      <w:r w:rsidRPr="00873E1C">
        <w:t xml:space="preserve">уважение </w:t>
      </w:r>
      <w:r>
        <w:t xml:space="preserve">ко </w:t>
      </w:r>
      <w:r w:rsidRPr="00873E1C">
        <w:t>все</w:t>
      </w:r>
      <w:r>
        <w:t>м</w:t>
      </w:r>
      <w:r w:rsidRPr="00873E1C">
        <w:t xml:space="preserve"> форм</w:t>
      </w:r>
      <w:r>
        <w:t>ам</w:t>
      </w:r>
      <w:r w:rsidRPr="00873E1C">
        <w:t xml:space="preserve"> собственности, готовность к защите своей собственности, </w:t>
      </w:r>
    </w:p>
    <w:p w:rsidR="008F74DC" w:rsidRPr="00873E1C" w:rsidRDefault="008F74DC" w:rsidP="008F74DC">
      <w:pPr>
        <w:pStyle w:val="a"/>
      </w:pPr>
      <w:r w:rsidRPr="00873E1C">
        <w:t>осознанный выбор будущей профессии как путь и способ реализации собственных жизненных планов;</w:t>
      </w:r>
    </w:p>
    <w:p w:rsidR="008F74DC" w:rsidRPr="00873E1C" w:rsidRDefault="008F74DC" w:rsidP="008F74DC">
      <w:pPr>
        <w:pStyle w:val="a"/>
      </w:pPr>
      <w:r w:rsidRPr="00873E1C"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8F74DC" w:rsidRPr="00873E1C" w:rsidRDefault="008F74DC" w:rsidP="008F74DC">
      <w:pPr>
        <w:pStyle w:val="a"/>
      </w:pPr>
      <w:r w:rsidRPr="00873E1C"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</w:t>
      </w:r>
      <w:r>
        <w:t>;</w:t>
      </w:r>
    </w:p>
    <w:p w:rsidR="008F74DC" w:rsidRPr="00873E1C" w:rsidRDefault="008F74DC" w:rsidP="008F74DC">
      <w:pPr>
        <w:pStyle w:val="a"/>
      </w:pPr>
      <w:r w:rsidRPr="00873E1C">
        <w:t>готовность к самообслуживанию, включая обучение и выполнение домашних обязанностей.</w:t>
      </w:r>
    </w:p>
    <w:p w:rsidR="008F74DC" w:rsidRPr="00873E1C" w:rsidRDefault="008F74DC" w:rsidP="008F74DC">
      <w:pPr>
        <w:rPr>
          <w:szCs w:val="28"/>
        </w:rPr>
      </w:pPr>
    </w:p>
    <w:p w:rsidR="008F74DC" w:rsidRDefault="008F74DC" w:rsidP="008F74DC">
      <w:pPr>
        <w:rPr>
          <w:b/>
          <w:szCs w:val="28"/>
          <w:lang w:eastAsia="ru-RU"/>
        </w:rPr>
      </w:pPr>
    </w:p>
    <w:p w:rsidR="008F74DC" w:rsidRPr="00873E1C" w:rsidRDefault="008F74DC" w:rsidP="008F74DC">
      <w:pPr>
        <w:rPr>
          <w:b/>
          <w:szCs w:val="28"/>
          <w:lang w:eastAsia="ru-RU"/>
        </w:rPr>
      </w:pPr>
      <w:r w:rsidRPr="00873E1C">
        <w:rPr>
          <w:b/>
          <w:szCs w:val="28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8F74DC" w:rsidRPr="00873E1C" w:rsidRDefault="008F74DC" w:rsidP="008F74DC">
      <w:pPr>
        <w:pStyle w:val="a"/>
      </w:pPr>
      <w:r w:rsidRPr="00873E1C"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8F74DC" w:rsidRPr="00CF354C" w:rsidRDefault="008F74DC" w:rsidP="008F74DC">
      <w:pPr>
        <w:rPr>
          <w:lang w:eastAsia="ru-RU"/>
        </w:rPr>
      </w:pPr>
    </w:p>
    <w:p w:rsidR="008F74DC" w:rsidRDefault="008F74DC" w:rsidP="008F74DC">
      <w:pPr>
        <w:pStyle w:val="3"/>
      </w:pPr>
      <w:bookmarkStart w:id="4" w:name="_Toc434850649"/>
      <w:bookmarkStart w:id="5" w:name="_Toc435412673"/>
      <w:bookmarkStart w:id="6" w:name="_Toc453968146"/>
      <w:r>
        <w:lastRenderedPageBreak/>
        <w:t>I.2.2</w:t>
      </w:r>
      <w:r w:rsidRPr="00CD6335">
        <w:t xml:space="preserve">. Планируемые </w:t>
      </w:r>
      <w:r w:rsidRPr="003C0A5F">
        <w:t>метапредметные</w:t>
      </w:r>
      <w:r w:rsidRPr="00CD6335">
        <w:t xml:space="preserve"> результаты освоения ООП</w:t>
      </w:r>
      <w:bookmarkEnd w:id="4"/>
      <w:bookmarkEnd w:id="5"/>
      <w:bookmarkEnd w:id="6"/>
    </w:p>
    <w:p w:rsidR="008F74DC" w:rsidRPr="00873E1C" w:rsidRDefault="008F74DC" w:rsidP="008F74DC">
      <w:pPr>
        <w:rPr>
          <w:szCs w:val="28"/>
        </w:rPr>
      </w:pPr>
      <w:r w:rsidRPr="00873E1C">
        <w:rPr>
          <w:szCs w:val="28"/>
        </w:rPr>
        <w:t>Метапредметные результаты освоения основно</w:t>
      </w:r>
      <w:r>
        <w:rPr>
          <w:szCs w:val="28"/>
        </w:rPr>
        <w:t xml:space="preserve">й </w:t>
      </w:r>
      <w:r w:rsidRPr="00873E1C">
        <w:rPr>
          <w:szCs w:val="28"/>
        </w:rPr>
        <w:t>образовательно</w:t>
      </w:r>
      <w:r>
        <w:rPr>
          <w:szCs w:val="28"/>
        </w:rPr>
        <w:t>й</w:t>
      </w:r>
      <w:r w:rsidRPr="00873E1C">
        <w:rPr>
          <w:szCs w:val="28"/>
        </w:rPr>
        <w:t xml:space="preserve"> программы представлены тремя группами универсальных учебных действий (УУД)</w:t>
      </w:r>
      <w:r>
        <w:rPr>
          <w:szCs w:val="28"/>
        </w:rPr>
        <w:t>.</w:t>
      </w:r>
    </w:p>
    <w:p w:rsidR="008F74DC" w:rsidRPr="00873E1C" w:rsidRDefault="008F74DC" w:rsidP="008F74DC">
      <w:pPr>
        <w:rPr>
          <w:szCs w:val="28"/>
        </w:rPr>
      </w:pPr>
    </w:p>
    <w:p w:rsidR="008F74DC" w:rsidRPr="00873E1C" w:rsidRDefault="008F74DC" w:rsidP="008F74DC">
      <w:pPr>
        <w:numPr>
          <w:ilvl w:val="0"/>
          <w:numId w:val="2"/>
        </w:numPr>
        <w:rPr>
          <w:b/>
          <w:szCs w:val="28"/>
          <w:lang w:eastAsia="ru-RU"/>
        </w:rPr>
      </w:pPr>
      <w:r w:rsidRPr="00873E1C">
        <w:rPr>
          <w:b/>
          <w:szCs w:val="28"/>
          <w:lang w:eastAsia="ru-RU"/>
        </w:rPr>
        <w:t>Регулятивные универсальные учебные действия</w:t>
      </w:r>
    </w:p>
    <w:p w:rsidR="008F74DC" w:rsidRPr="00873E1C" w:rsidRDefault="008F74DC" w:rsidP="008F74DC">
      <w:pPr>
        <w:rPr>
          <w:b/>
          <w:lang w:eastAsia="ru-RU"/>
        </w:rPr>
      </w:pPr>
      <w:r w:rsidRPr="00873E1C">
        <w:rPr>
          <w:b/>
          <w:lang w:eastAsia="ru-RU"/>
        </w:rPr>
        <w:t>Выпускник научится:</w:t>
      </w:r>
    </w:p>
    <w:p w:rsidR="008F74DC" w:rsidRPr="00873E1C" w:rsidRDefault="008F74DC" w:rsidP="008F74DC">
      <w:pPr>
        <w:pStyle w:val="a"/>
      </w:pPr>
      <w:r w:rsidRPr="00873E1C">
        <w:t>самостоятельно определять цели, задавать параметры и критерии, по которым можно определить, что цель достигнута;</w:t>
      </w:r>
    </w:p>
    <w:p w:rsidR="008F74DC" w:rsidRDefault="008F74DC" w:rsidP="008F74DC">
      <w:pPr>
        <w:pStyle w:val="a"/>
      </w:pPr>
      <w:r w:rsidRPr="00873E1C">
        <w:t xml:space="preserve">оценивать </w:t>
      </w:r>
      <w:r>
        <w:t xml:space="preserve">возможные </w:t>
      </w:r>
      <w:r w:rsidRPr="00873E1C">
        <w:t>последствия достижения поставленной цели в деятельности, собственной жизни и жизни окружающих людей</w:t>
      </w:r>
      <w:r>
        <w:t xml:space="preserve">, </w:t>
      </w:r>
      <w:r w:rsidRPr="00873E1C">
        <w:t>основываясь на соображениях этики и морали</w:t>
      </w:r>
      <w:r>
        <w:t>;</w:t>
      </w:r>
    </w:p>
    <w:p w:rsidR="008F74DC" w:rsidRPr="00873E1C" w:rsidRDefault="008F74DC" w:rsidP="008F74DC">
      <w:pPr>
        <w:pStyle w:val="a"/>
      </w:pPr>
      <w:r w:rsidRPr="00873E1C">
        <w:t>ставить и формулировать собственные задачи в образовательной деятельности и жизненных ситуациях;</w:t>
      </w:r>
    </w:p>
    <w:p w:rsidR="008F74DC" w:rsidRPr="00873E1C" w:rsidRDefault="008F74DC" w:rsidP="008F74DC">
      <w:pPr>
        <w:pStyle w:val="a"/>
      </w:pPr>
      <w:r w:rsidRPr="00873E1C">
        <w:t>оценивать ресурсы, в том числе время и другие нематериальные ресурсы, необходимые для достижения поставленной цели;</w:t>
      </w:r>
    </w:p>
    <w:p w:rsidR="008F74DC" w:rsidRPr="00873E1C" w:rsidRDefault="008F74DC" w:rsidP="008F74DC">
      <w:pPr>
        <w:pStyle w:val="a"/>
      </w:pPr>
      <w:r w:rsidRPr="00873E1C">
        <w:t>выбирать путь достижения цели</w:t>
      </w:r>
      <w:r>
        <w:t>, планировать решение поставленных задач, оптимизируя материальные и нематериальные затраты</w:t>
      </w:r>
      <w:r w:rsidRPr="00873E1C">
        <w:t>;</w:t>
      </w:r>
      <w:r>
        <w:t xml:space="preserve"> </w:t>
      </w:r>
    </w:p>
    <w:p w:rsidR="008F74DC" w:rsidRPr="00873E1C" w:rsidRDefault="008F74DC" w:rsidP="008F74DC">
      <w:pPr>
        <w:pStyle w:val="a"/>
      </w:pPr>
      <w:r w:rsidRPr="00873E1C">
        <w:t>организовывать эффективный поиск ресурсов, необходимых для достижения поставленной цели;</w:t>
      </w:r>
    </w:p>
    <w:p w:rsidR="008F74DC" w:rsidRDefault="008F74DC" w:rsidP="008F74DC">
      <w:pPr>
        <w:pStyle w:val="a"/>
      </w:pPr>
      <w:r w:rsidRPr="00873E1C">
        <w:t>сопоставлять полученный результат деятельности с поставленной заранее целью</w:t>
      </w:r>
      <w:r>
        <w:t>.</w:t>
      </w:r>
    </w:p>
    <w:p w:rsidR="008F74DC" w:rsidRPr="00F31F74" w:rsidRDefault="008F74DC" w:rsidP="008F74DC">
      <w:pPr>
        <w:rPr>
          <w:lang w:eastAsia="ru-RU"/>
        </w:rPr>
      </w:pPr>
    </w:p>
    <w:p w:rsidR="008F74DC" w:rsidRPr="00873E1C" w:rsidRDefault="008F74DC" w:rsidP="008F74DC">
      <w:pPr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2. </w:t>
      </w:r>
      <w:r w:rsidRPr="00873E1C">
        <w:rPr>
          <w:b/>
          <w:szCs w:val="28"/>
          <w:lang w:eastAsia="ru-RU"/>
        </w:rPr>
        <w:t>Познавательные универсальные учебные действия</w:t>
      </w:r>
    </w:p>
    <w:p w:rsidR="008F74DC" w:rsidRPr="00873E1C" w:rsidRDefault="008F74DC" w:rsidP="008F74DC">
      <w:pPr>
        <w:rPr>
          <w:b/>
          <w:lang w:eastAsia="ru-RU"/>
        </w:rPr>
      </w:pPr>
      <w:r w:rsidRPr="00873E1C">
        <w:rPr>
          <w:b/>
          <w:lang w:eastAsia="ru-RU"/>
        </w:rPr>
        <w:t xml:space="preserve">Выпускник научится: </w:t>
      </w:r>
    </w:p>
    <w:p w:rsidR="008F74DC" w:rsidRPr="00873E1C" w:rsidRDefault="008F74DC" w:rsidP="008F74DC">
      <w:pPr>
        <w:pStyle w:val="a"/>
      </w:pPr>
      <w:r w:rsidRPr="00873E1C">
        <w:t>искать и находить обобщенные способы решения задач</w:t>
      </w:r>
      <w:r>
        <w:t xml:space="preserve">, в том числе, </w:t>
      </w:r>
      <w:r w:rsidRPr="00873E1C">
        <w:t>осуществлять развернутый информационный поиск и ставить на его основе новые (учебные и познавательные) задачи;</w:t>
      </w:r>
    </w:p>
    <w:p w:rsidR="008F74DC" w:rsidRPr="00873E1C" w:rsidRDefault="008F74DC" w:rsidP="008F74DC">
      <w:pPr>
        <w:pStyle w:val="a"/>
      </w:pPr>
      <w:r w:rsidRPr="00873E1C">
        <w:lastRenderedPageBreak/>
        <w:t xml:space="preserve">критически оценивать и интерпретировать информацию с разных </w:t>
      </w:r>
      <w:proofErr w:type="gramStart"/>
      <w:r w:rsidRPr="00873E1C">
        <w:t>позиций</w:t>
      </w:r>
      <w:r>
        <w:t xml:space="preserve">,  </w:t>
      </w:r>
      <w:r w:rsidRPr="00873E1C">
        <w:t>распознавать</w:t>
      </w:r>
      <w:proofErr w:type="gramEnd"/>
      <w:r w:rsidRPr="00873E1C">
        <w:t xml:space="preserve"> и фиксировать противоречия в информационных источниках;</w:t>
      </w:r>
    </w:p>
    <w:p w:rsidR="008F74DC" w:rsidRPr="00873E1C" w:rsidRDefault="008F74DC" w:rsidP="008F74DC">
      <w:pPr>
        <w:pStyle w:val="a"/>
      </w:pPr>
      <w:r w:rsidRPr="00873E1C">
        <w:t xml:space="preserve">использовать различные модельно-схематические средства для представления </w:t>
      </w:r>
      <w:r>
        <w:t xml:space="preserve">существенных связей и отношений, а также противоречий, </w:t>
      </w:r>
      <w:r w:rsidRPr="00873E1C">
        <w:t>выявленных в информационных источниках;</w:t>
      </w:r>
    </w:p>
    <w:p w:rsidR="008F74DC" w:rsidRPr="00873E1C" w:rsidRDefault="008F74DC" w:rsidP="008F74DC">
      <w:pPr>
        <w:pStyle w:val="a"/>
      </w:pPr>
      <w:r>
        <w:t xml:space="preserve">находить и </w:t>
      </w:r>
      <w:r w:rsidRPr="00873E1C">
        <w:t>приводить критические аргументы в отношении действий и суждений другого</w:t>
      </w:r>
      <w:r>
        <w:t>;</w:t>
      </w:r>
      <w:r w:rsidRPr="00873E1C">
        <w:t xml:space="preserve"> </w:t>
      </w:r>
      <w:r>
        <w:t>спокойно и разумно относиться к критическим замечаниям</w:t>
      </w:r>
      <w:r w:rsidRPr="00873E1C">
        <w:t xml:space="preserve"> в отношении собственного суждения</w:t>
      </w:r>
      <w:r>
        <w:t>, рассматривать их</w:t>
      </w:r>
      <w:r w:rsidRPr="00873E1C">
        <w:t xml:space="preserve"> как ресурс собственного развития;</w:t>
      </w:r>
    </w:p>
    <w:p w:rsidR="008F74DC" w:rsidRPr="00873E1C" w:rsidRDefault="008F74DC" w:rsidP="008F74DC">
      <w:pPr>
        <w:pStyle w:val="a"/>
      </w:pPr>
      <w:r w:rsidRPr="00873E1C">
        <w:t>выходить за рамки учебного предмета и осуществлять целенаправленный поиск возможност</w:t>
      </w:r>
      <w:r>
        <w:t xml:space="preserve">ей </w:t>
      </w:r>
      <w:proofErr w:type="gramStart"/>
      <w:r>
        <w:t xml:space="preserve">для </w:t>
      </w:r>
      <w:r w:rsidRPr="00873E1C">
        <w:t xml:space="preserve"> широкого</w:t>
      </w:r>
      <w:proofErr w:type="gramEnd"/>
      <w:r w:rsidRPr="00873E1C">
        <w:t xml:space="preserve"> переноса средств и способов действия;</w:t>
      </w:r>
    </w:p>
    <w:p w:rsidR="008F74DC" w:rsidRPr="00873E1C" w:rsidRDefault="008F74DC" w:rsidP="008F74DC">
      <w:pPr>
        <w:pStyle w:val="a"/>
      </w:pPr>
      <w:r w:rsidRPr="00873E1C"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8F74DC" w:rsidRPr="00873E1C" w:rsidRDefault="008F74DC" w:rsidP="008F74DC">
      <w:pPr>
        <w:pStyle w:val="a"/>
      </w:pPr>
      <w:r w:rsidRPr="00873E1C">
        <w:t>менять и удерживать разные позиции в познавательной деятельности</w:t>
      </w:r>
      <w:r>
        <w:t>.</w:t>
      </w:r>
    </w:p>
    <w:p w:rsidR="008F74DC" w:rsidRPr="00873E1C" w:rsidRDefault="008F74DC" w:rsidP="008F74DC">
      <w:pPr>
        <w:rPr>
          <w:szCs w:val="28"/>
          <w:lang w:eastAsia="ru-RU"/>
        </w:rPr>
      </w:pPr>
    </w:p>
    <w:p w:rsidR="008F74DC" w:rsidRPr="00873E1C" w:rsidRDefault="008F74DC" w:rsidP="008F74DC">
      <w:pPr>
        <w:numPr>
          <w:ilvl w:val="0"/>
          <w:numId w:val="3"/>
        </w:numPr>
        <w:ind w:left="993"/>
        <w:rPr>
          <w:b/>
          <w:szCs w:val="28"/>
          <w:lang w:eastAsia="ru-RU"/>
        </w:rPr>
      </w:pPr>
      <w:r w:rsidRPr="00873E1C">
        <w:rPr>
          <w:b/>
          <w:szCs w:val="28"/>
          <w:lang w:eastAsia="ru-RU"/>
        </w:rPr>
        <w:t>Коммуникативные универсальные учебные действия</w:t>
      </w:r>
    </w:p>
    <w:p w:rsidR="008F74DC" w:rsidRPr="00873E1C" w:rsidRDefault="008F74DC" w:rsidP="008F74DC">
      <w:pPr>
        <w:rPr>
          <w:b/>
          <w:lang w:eastAsia="ru-RU"/>
        </w:rPr>
      </w:pPr>
      <w:r w:rsidRPr="00873E1C">
        <w:rPr>
          <w:b/>
          <w:lang w:eastAsia="ru-RU"/>
        </w:rPr>
        <w:t>Выпускник научится:</w:t>
      </w:r>
    </w:p>
    <w:p w:rsidR="008F74DC" w:rsidRPr="00873E1C" w:rsidRDefault="008F74DC" w:rsidP="008F74DC">
      <w:pPr>
        <w:pStyle w:val="a"/>
      </w:pPr>
      <w:r w:rsidRPr="00873E1C">
        <w:t>осуществлять деловую коммуникацию как со сверстниками, так и со взрослыми (как внутри образовательной организации, так и за ее пределами)</w:t>
      </w:r>
      <w:r>
        <w:t xml:space="preserve">, </w:t>
      </w:r>
      <w:r w:rsidRPr="00873E1C">
        <w:t>подбирать партнеров для деловой коммуникации исходя из соображений результативности взаимодействия, а не личных симпатий;</w:t>
      </w:r>
    </w:p>
    <w:p w:rsidR="008F74DC" w:rsidRPr="00873E1C" w:rsidRDefault="008F74DC" w:rsidP="008F74DC">
      <w:pPr>
        <w:pStyle w:val="a"/>
      </w:pPr>
      <w:r w:rsidRPr="00873E1C">
        <w:t>при осуществлении групповой работы быть как руководителем, так и членом команды в разных ролях (генератор идей, критик, исполнител</w:t>
      </w:r>
      <w:r>
        <w:t>ь</w:t>
      </w:r>
      <w:r w:rsidRPr="00873E1C">
        <w:t xml:space="preserve">, </w:t>
      </w:r>
      <w:r>
        <w:t xml:space="preserve">выступающий, эксперт </w:t>
      </w:r>
      <w:r w:rsidRPr="00873E1C">
        <w:t>и т.д.);</w:t>
      </w:r>
    </w:p>
    <w:p w:rsidR="008F74DC" w:rsidRPr="00873E1C" w:rsidRDefault="008F74DC" w:rsidP="008F74DC">
      <w:pPr>
        <w:pStyle w:val="a"/>
      </w:pPr>
      <w:r w:rsidRPr="00873E1C">
        <w:t xml:space="preserve">координировать и выполнять работу в условиях </w:t>
      </w:r>
      <w:r>
        <w:t xml:space="preserve">реального, </w:t>
      </w:r>
      <w:r w:rsidRPr="00873E1C">
        <w:t>виртуального</w:t>
      </w:r>
      <w:r>
        <w:t xml:space="preserve"> и комбинированного</w:t>
      </w:r>
      <w:r w:rsidRPr="00873E1C">
        <w:t xml:space="preserve"> взаимодействия;</w:t>
      </w:r>
    </w:p>
    <w:p w:rsidR="008F74DC" w:rsidRPr="00873E1C" w:rsidRDefault="008F74DC" w:rsidP="008F74DC">
      <w:pPr>
        <w:pStyle w:val="a"/>
      </w:pPr>
      <w:r w:rsidRPr="00873E1C"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8F74DC" w:rsidRPr="00873E1C" w:rsidRDefault="008F74DC" w:rsidP="008F74DC">
      <w:pPr>
        <w:pStyle w:val="a"/>
      </w:pPr>
      <w:r w:rsidRPr="00873E1C">
        <w:lastRenderedPageBreak/>
        <w:t>распознавать конфликтогенные ситуации и предотвращать конфликты до их активной фазы</w:t>
      </w:r>
      <w:r>
        <w:t xml:space="preserve">, выстраивать </w:t>
      </w:r>
      <w:r w:rsidRPr="00873E1C">
        <w:t>делов</w:t>
      </w:r>
      <w:r>
        <w:t>ую</w:t>
      </w:r>
      <w:r w:rsidRPr="00873E1C">
        <w:t xml:space="preserve"> и образовательн</w:t>
      </w:r>
      <w:r>
        <w:t>ую</w:t>
      </w:r>
      <w:r w:rsidRPr="00873E1C">
        <w:t xml:space="preserve"> коммуникаци</w:t>
      </w:r>
      <w:r>
        <w:t>ю</w:t>
      </w:r>
      <w:r w:rsidRPr="00873E1C">
        <w:t>, избегая личностных оценочных суждений.</w:t>
      </w:r>
    </w:p>
    <w:p w:rsidR="008F74DC" w:rsidRDefault="008F74DC" w:rsidP="008F74DC">
      <w:pPr>
        <w:rPr>
          <w:szCs w:val="28"/>
        </w:rPr>
      </w:pPr>
    </w:p>
    <w:p w:rsidR="008F74DC" w:rsidRPr="00CD6335" w:rsidRDefault="008F74DC" w:rsidP="008F74DC">
      <w:pPr>
        <w:pStyle w:val="3"/>
      </w:pPr>
      <w:bookmarkStart w:id="7" w:name="_Toc434850650"/>
      <w:bookmarkStart w:id="8" w:name="_Toc435412674"/>
      <w:bookmarkStart w:id="9" w:name="_Toc453968147"/>
      <w:r>
        <w:t>I.2.3</w:t>
      </w:r>
      <w:r w:rsidRPr="00CD6335">
        <w:t>. Планируемые предметные результаты освоения ООП</w:t>
      </w:r>
      <w:bookmarkEnd w:id="7"/>
      <w:bookmarkEnd w:id="8"/>
      <w:bookmarkEnd w:id="9"/>
    </w:p>
    <w:p w:rsidR="008F74DC" w:rsidRDefault="008F74DC" w:rsidP="008F74DC">
      <w:pPr>
        <w:ind w:firstLine="567"/>
        <w:rPr>
          <w:szCs w:val="28"/>
        </w:rPr>
      </w:pPr>
      <w:r>
        <w:rPr>
          <w:szCs w:val="28"/>
        </w:rPr>
        <w:t>Н</w:t>
      </w:r>
      <w:r w:rsidRPr="00951A2B">
        <w:rPr>
          <w:szCs w:val="28"/>
        </w:rPr>
        <w:t xml:space="preserve">а уровне </w:t>
      </w:r>
      <w:r>
        <w:rPr>
          <w:szCs w:val="28"/>
        </w:rPr>
        <w:t xml:space="preserve">среднего </w:t>
      </w:r>
      <w:r w:rsidRPr="00951A2B">
        <w:rPr>
          <w:szCs w:val="28"/>
        </w:rPr>
        <w:t xml:space="preserve">общего образования в соответствии с ФГОС </w:t>
      </w:r>
      <w:r>
        <w:rPr>
          <w:szCs w:val="28"/>
        </w:rPr>
        <w:t>СОО, п</w:t>
      </w:r>
      <w:r w:rsidRPr="00951A2B">
        <w:rPr>
          <w:szCs w:val="28"/>
        </w:rPr>
        <w:t>омимо традиционных двух групп результатов «</w:t>
      </w:r>
      <w:r>
        <w:rPr>
          <w:szCs w:val="28"/>
        </w:rPr>
        <w:t>В</w:t>
      </w:r>
      <w:r w:rsidRPr="00951A2B">
        <w:rPr>
          <w:szCs w:val="28"/>
        </w:rPr>
        <w:t xml:space="preserve">ыпускник </w:t>
      </w:r>
      <w:r>
        <w:rPr>
          <w:szCs w:val="28"/>
        </w:rPr>
        <w:t>научится» и «Выпускник получит</w:t>
      </w:r>
      <w:r w:rsidRPr="00951A2B">
        <w:rPr>
          <w:szCs w:val="28"/>
        </w:rPr>
        <w:t xml:space="preserve"> возможность научиться», что ранее делалось в структуре ПООП начального и основного общего образования, </w:t>
      </w:r>
      <w:r>
        <w:rPr>
          <w:szCs w:val="28"/>
        </w:rPr>
        <w:t xml:space="preserve">появляются еще две группы </w:t>
      </w:r>
      <w:r w:rsidRPr="00951A2B">
        <w:rPr>
          <w:szCs w:val="28"/>
        </w:rPr>
        <w:t>результат</w:t>
      </w:r>
      <w:r>
        <w:rPr>
          <w:szCs w:val="28"/>
        </w:rPr>
        <w:t>ов:</w:t>
      </w:r>
      <w:r w:rsidRPr="00951A2B">
        <w:rPr>
          <w:szCs w:val="28"/>
        </w:rPr>
        <w:t xml:space="preserve"> результаты базового и углубл</w:t>
      </w:r>
      <w:r>
        <w:rPr>
          <w:szCs w:val="28"/>
        </w:rPr>
        <w:t>е</w:t>
      </w:r>
      <w:r w:rsidRPr="00951A2B">
        <w:rPr>
          <w:szCs w:val="28"/>
        </w:rPr>
        <w:t xml:space="preserve">нного </w:t>
      </w:r>
      <w:r>
        <w:rPr>
          <w:szCs w:val="28"/>
        </w:rPr>
        <w:t>уровней.</w:t>
      </w:r>
    </w:p>
    <w:p w:rsidR="008F74DC" w:rsidRPr="00951A2B" w:rsidRDefault="008F74DC" w:rsidP="008F74DC">
      <w:pPr>
        <w:ind w:firstLine="567"/>
        <w:rPr>
          <w:szCs w:val="28"/>
        </w:rPr>
      </w:pPr>
      <w:r>
        <w:rPr>
          <w:szCs w:val="28"/>
        </w:rPr>
        <w:t>Логика</w:t>
      </w:r>
      <w:r w:rsidRPr="00951A2B">
        <w:rPr>
          <w:szCs w:val="28"/>
        </w:rPr>
        <w:t xml:space="preserve"> представления результатов четыр</w:t>
      </w:r>
      <w:r>
        <w:rPr>
          <w:szCs w:val="28"/>
        </w:rPr>
        <w:t>е</w:t>
      </w:r>
      <w:r w:rsidRPr="00951A2B">
        <w:rPr>
          <w:szCs w:val="28"/>
        </w:rPr>
        <w:t>х видов: «</w:t>
      </w:r>
      <w:r>
        <w:rPr>
          <w:szCs w:val="28"/>
        </w:rPr>
        <w:t>В</w:t>
      </w:r>
      <w:r w:rsidRPr="00951A2B">
        <w:rPr>
          <w:szCs w:val="28"/>
        </w:rPr>
        <w:t>ыпускник научится – базовый уровень», «</w:t>
      </w:r>
      <w:r>
        <w:rPr>
          <w:szCs w:val="28"/>
        </w:rPr>
        <w:t>В</w:t>
      </w:r>
      <w:r w:rsidRPr="00951A2B">
        <w:rPr>
          <w:szCs w:val="28"/>
        </w:rPr>
        <w:t>ыпускник получит возможность научиться – базовый уровень», «</w:t>
      </w:r>
      <w:r>
        <w:rPr>
          <w:szCs w:val="28"/>
        </w:rPr>
        <w:t>В</w:t>
      </w:r>
      <w:r w:rsidRPr="00951A2B">
        <w:rPr>
          <w:szCs w:val="28"/>
        </w:rPr>
        <w:t>ыпускник научится – углубл</w:t>
      </w:r>
      <w:r>
        <w:rPr>
          <w:szCs w:val="28"/>
        </w:rPr>
        <w:t>е</w:t>
      </w:r>
      <w:r w:rsidRPr="00951A2B">
        <w:rPr>
          <w:szCs w:val="28"/>
        </w:rPr>
        <w:t>нный уровень», «</w:t>
      </w:r>
      <w:r>
        <w:rPr>
          <w:szCs w:val="28"/>
        </w:rPr>
        <w:t>В</w:t>
      </w:r>
      <w:r w:rsidRPr="00951A2B">
        <w:rPr>
          <w:szCs w:val="28"/>
        </w:rPr>
        <w:t>ыпускник получит возможность научиться – углубл</w:t>
      </w:r>
      <w:r>
        <w:rPr>
          <w:szCs w:val="28"/>
        </w:rPr>
        <w:t>е</w:t>
      </w:r>
      <w:r w:rsidRPr="00951A2B">
        <w:rPr>
          <w:szCs w:val="28"/>
        </w:rPr>
        <w:t>нный уровень»</w:t>
      </w:r>
      <w:r>
        <w:rPr>
          <w:szCs w:val="28"/>
        </w:rPr>
        <w:t xml:space="preserve"> – определяется следующей методологией</w:t>
      </w:r>
      <w:r w:rsidRPr="00951A2B">
        <w:rPr>
          <w:szCs w:val="28"/>
        </w:rPr>
        <w:t xml:space="preserve">. </w:t>
      </w:r>
    </w:p>
    <w:p w:rsidR="008F74DC" w:rsidRPr="00951A2B" w:rsidRDefault="008F74DC" w:rsidP="008F74DC">
      <w:pPr>
        <w:ind w:firstLine="567"/>
        <w:rPr>
          <w:szCs w:val="28"/>
        </w:rPr>
      </w:pPr>
      <w:r w:rsidRPr="00951A2B">
        <w:rPr>
          <w:szCs w:val="28"/>
        </w:rPr>
        <w:t>Как и в основном общем образовании, группа результатов «</w:t>
      </w:r>
      <w:r>
        <w:rPr>
          <w:szCs w:val="28"/>
        </w:rPr>
        <w:t>В</w:t>
      </w:r>
      <w:r w:rsidRPr="00951A2B">
        <w:rPr>
          <w:szCs w:val="28"/>
        </w:rPr>
        <w:t>ыпускник научится» представляет собой результаты, достижение которых обеспечивается учителем в отношении всех обучающихся, выбравших данный уровень обучения. Группа результатов «</w:t>
      </w:r>
      <w:r>
        <w:rPr>
          <w:szCs w:val="28"/>
        </w:rPr>
        <w:t>В</w:t>
      </w:r>
      <w:r w:rsidRPr="00951A2B">
        <w:rPr>
          <w:szCs w:val="28"/>
        </w:rPr>
        <w:t>ыпускник получит возможность научиться» обеспечивается учителем в отношении части наиболее мотивированных и способных обучающихся, выбравших данный уровень обучения. При контроле качества образования группа заданий, ориентированных на оценку достижения планируемых результатов из блока «</w:t>
      </w:r>
      <w:r>
        <w:rPr>
          <w:szCs w:val="28"/>
        </w:rPr>
        <w:t>В</w:t>
      </w:r>
      <w:r w:rsidRPr="00951A2B">
        <w:rPr>
          <w:szCs w:val="28"/>
        </w:rPr>
        <w:t xml:space="preserve">ыпускник получит возможность научиться», </w:t>
      </w:r>
      <w:r w:rsidRPr="00C0756B">
        <w:rPr>
          <w:bCs/>
          <w:szCs w:val="28"/>
        </w:rPr>
        <w:t>может</w:t>
      </w:r>
      <w:r w:rsidRPr="00951A2B">
        <w:rPr>
          <w:szCs w:val="28"/>
        </w:rPr>
        <w:t xml:space="preserve"> включаться в материалы блока «</w:t>
      </w:r>
      <w:r>
        <w:rPr>
          <w:szCs w:val="28"/>
        </w:rPr>
        <w:t>В</w:t>
      </w:r>
      <w:r w:rsidRPr="00951A2B">
        <w:rPr>
          <w:szCs w:val="28"/>
        </w:rPr>
        <w:t xml:space="preserve">ыпускник научится».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обучающихся. </w:t>
      </w:r>
    </w:p>
    <w:p w:rsidR="008F74DC" w:rsidRPr="00951A2B" w:rsidRDefault="008F74DC" w:rsidP="008F74DC">
      <w:pPr>
        <w:rPr>
          <w:szCs w:val="28"/>
        </w:rPr>
      </w:pPr>
      <w:r w:rsidRPr="00951A2B">
        <w:rPr>
          <w:szCs w:val="28"/>
        </w:rPr>
        <w:t xml:space="preserve">Принципиальным отличием результатов </w:t>
      </w:r>
      <w:r w:rsidRPr="00F35998">
        <w:rPr>
          <w:szCs w:val="28"/>
        </w:rPr>
        <w:t>базового</w:t>
      </w:r>
      <w:r w:rsidRPr="00951A2B">
        <w:rPr>
          <w:szCs w:val="28"/>
        </w:rPr>
        <w:t xml:space="preserve"> уровня от результатов углубл</w:t>
      </w:r>
      <w:r>
        <w:rPr>
          <w:szCs w:val="28"/>
        </w:rPr>
        <w:t>е</w:t>
      </w:r>
      <w:r w:rsidRPr="00951A2B">
        <w:rPr>
          <w:szCs w:val="28"/>
        </w:rPr>
        <w:t xml:space="preserve">нного уровня является их целевая направленность. Результаты </w:t>
      </w:r>
      <w:r w:rsidRPr="00951A2B">
        <w:rPr>
          <w:szCs w:val="28"/>
        </w:rPr>
        <w:lastRenderedPageBreak/>
        <w:t xml:space="preserve">базового уровня ориентированы на общую функциональную грамотность, получение компетентностей для повседневной жизни и общего развития. Эта группа результатов предполагает: </w:t>
      </w:r>
    </w:p>
    <w:p w:rsidR="008F74DC" w:rsidRPr="00951A2B" w:rsidRDefault="008F74DC" w:rsidP="008F74DC">
      <w:pPr>
        <w:rPr>
          <w:szCs w:val="28"/>
        </w:rPr>
      </w:pPr>
      <w:r>
        <w:rPr>
          <w:szCs w:val="28"/>
        </w:rPr>
        <w:t>–</w:t>
      </w:r>
      <w:r w:rsidRPr="00951A2B">
        <w:rPr>
          <w:szCs w:val="28"/>
        </w:rPr>
        <w:t xml:space="preserve"> понимание предмета, ключевых вопросов и основных составляющих элементов изучаемой предметной области, что обеспечивается не за сч</w:t>
      </w:r>
      <w:r>
        <w:rPr>
          <w:szCs w:val="28"/>
        </w:rPr>
        <w:t>е</w:t>
      </w:r>
      <w:r w:rsidRPr="00951A2B">
        <w:rPr>
          <w:szCs w:val="28"/>
        </w:rPr>
        <w:t>т заучивания определений и правил, а посредством моделирования и постановки проблемных вопросов культуры, характерных для данной предметной области;</w:t>
      </w:r>
    </w:p>
    <w:p w:rsidR="008F74DC" w:rsidRPr="00951A2B" w:rsidRDefault="008F74DC" w:rsidP="008F74DC">
      <w:pPr>
        <w:rPr>
          <w:szCs w:val="28"/>
        </w:rPr>
      </w:pPr>
      <w:r>
        <w:rPr>
          <w:szCs w:val="28"/>
        </w:rPr>
        <w:t>–</w:t>
      </w:r>
      <w:r w:rsidRPr="00951A2B">
        <w:rPr>
          <w:szCs w:val="28"/>
        </w:rPr>
        <w:t xml:space="preserve"> умение решать основные практические задачи, характерные для использования методов и инструментария данной предметной области;</w:t>
      </w:r>
    </w:p>
    <w:p w:rsidR="008F74DC" w:rsidRPr="00951A2B" w:rsidRDefault="008F74DC" w:rsidP="008F74DC">
      <w:pPr>
        <w:rPr>
          <w:szCs w:val="28"/>
        </w:rPr>
      </w:pPr>
      <w:r>
        <w:rPr>
          <w:szCs w:val="28"/>
        </w:rPr>
        <w:t>–</w:t>
      </w:r>
      <w:r w:rsidRPr="00951A2B">
        <w:rPr>
          <w:szCs w:val="28"/>
        </w:rPr>
        <w:t xml:space="preserve"> осознание рамок изучаемой предметной области, ограниченности методов и инструментов, типичных связей с некоторыми другими областями знания. </w:t>
      </w:r>
    </w:p>
    <w:p w:rsidR="008F74DC" w:rsidRPr="00951A2B" w:rsidRDefault="008F74DC" w:rsidP="008F74DC">
      <w:pPr>
        <w:rPr>
          <w:szCs w:val="28"/>
        </w:rPr>
      </w:pPr>
      <w:r w:rsidRPr="00951A2B">
        <w:rPr>
          <w:szCs w:val="28"/>
        </w:rPr>
        <w:t xml:space="preserve">Результаты </w:t>
      </w:r>
      <w:r w:rsidRPr="00951A2B">
        <w:rPr>
          <w:b/>
          <w:szCs w:val="28"/>
        </w:rPr>
        <w:t>углубл</w:t>
      </w:r>
      <w:r>
        <w:rPr>
          <w:b/>
          <w:szCs w:val="28"/>
        </w:rPr>
        <w:t>е</w:t>
      </w:r>
      <w:r w:rsidRPr="00951A2B">
        <w:rPr>
          <w:b/>
          <w:szCs w:val="28"/>
        </w:rPr>
        <w:t>нного</w:t>
      </w:r>
      <w:r w:rsidRPr="00951A2B">
        <w:rPr>
          <w:szCs w:val="28"/>
        </w:rPr>
        <w:t xml:space="preserve"> уровня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Эта группа результатов предполагает: </w:t>
      </w:r>
    </w:p>
    <w:p w:rsidR="008F74DC" w:rsidRPr="00951A2B" w:rsidRDefault="008F74DC" w:rsidP="008F74DC">
      <w:pPr>
        <w:rPr>
          <w:szCs w:val="28"/>
        </w:rPr>
      </w:pPr>
      <w:r>
        <w:rPr>
          <w:szCs w:val="28"/>
        </w:rPr>
        <w:t>–</w:t>
      </w:r>
      <w:r w:rsidRPr="00951A2B">
        <w:rPr>
          <w:szCs w:val="28"/>
        </w:rPr>
        <w:t xml:space="preserve"> 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 </w:t>
      </w:r>
    </w:p>
    <w:p w:rsidR="008F74DC" w:rsidRPr="00951A2B" w:rsidRDefault="008F74DC" w:rsidP="008F74DC">
      <w:pPr>
        <w:rPr>
          <w:szCs w:val="28"/>
        </w:rPr>
      </w:pPr>
      <w:r>
        <w:rPr>
          <w:szCs w:val="28"/>
        </w:rPr>
        <w:t>–</w:t>
      </w:r>
      <w:r w:rsidRPr="00951A2B">
        <w:rPr>
          <w:szCs w:val="28"/>
        </w:rPr>
        <w:t xml:space="preserve"> умение </w:t>
      </w:r>
      <w:proofErr w:type="gramStart"/>
      <w:r w:rsidRPr="00951A2B">
        <w:rPr>
          <w:szCs w:val="28"/>
        </w:rPr>
        <w:t>решать</w:t>
      </w:r>
      <w:proofErr w:type="gramEnd"/>
      <w:r w:rsidRPr="00951A2B">
        <w:rPr>
          <w:szCs w:val="28"/>
        </w:rPr>
        <w:t xml:space="preserve"> как некоторые практические, так и основные теоретические задачи, характерные для использования методов и инструментария данной предметной области;</w:t>
      </w:r>
    </w:p>
    <w:p w:rsidR="008F74DC" w:rsidRPr="00BC4F2E" w:rsidRDefault="008F74DC" w:rsidP="008F74DC">
      <w:pPr>
        <w:rPr>
          <w:szCs w:val="28"/>
        </w:rPr>
      </w:pPr>
      <w:r>
        <w:rPr>
          <w:szCs w:val="28"/>
        </w:rPr>
        <w:t>–</w:t>
      </w:r>
      <w:r w:rsidRPr="00951A2B">
        <w:rPr>
          <w:szCs w:val="28"/>
        </w:rPr>
        <w:t xml:space="preserve"> наличие представлений о данной предметной области как целостной теории (совокупности теорий), </w:t>
      </w:r>
      <w:r>
        <w:rPr>
          <w:szCs w:val="28"/>
        </w:rPr>
        <w:t xml:space="preserve">об </w:t>
      </w:r>
      <w:r w:rsidRPr="00951A2B">
        <w:rPr>
          <w:szCs w:val="28"/>
        </w:rPr>
        <w:t xml:space="preserve">основных связях с иными смежными областями знаний. </w:t>
      </w:r>
    </w:p>
    <w:p w:rsidR="008F74DC" w:rsidRDefault="008F74DC" w:rsidP="008F74DC">
      <w:r>
        <w:t xml:space="preserve">Примерные программы учебных предметов построены таким образом, что предметные результаты базового уровня, относящиеся к разделу «Выпускник получит возможность научиться», соответствуют предметным </w:t>
      </w:r>
      <w:r>
        <w:lastRenderedPageBreak/>
        <w:t>результатам раздела «Выпускник научится» на углубленном уровне. Предметные результаты раздела «Выпускник получит возможность научиться» не выносятся на итоговую аттестацию, но при этом возможность их достижения должна быть предоставлена каждому обучающемуся.</w:t>
      </w:r>
    </w:p>
    <w:p w:rsidR="00D91248" w:rsidRDefault="00D91248">
      <w:bookmarkStart w:id="10" w:name="_GoBack"/>
      <w:bookmarkEnd w:id="10"/>
    </w:p>
    <w:sectPr w:rsidR="00D91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A0"/>
    <w:rsid w:val="001A12A0"/>
    <w:rsid w:val="008F74DC"/>
    <w:rsid w:val="00D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CFE1D-5808-4355-B156-A3D44E9E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F74DC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8F74DC"/>
    <w:pPr>
      <w:keepNext/>
      <w:keepLines/>
      <w:tabs>
        <w:tab w:val="left" w:pos="142"/>
      </w:tabs>
      <w:outlineLvl w:val="1"/>
    </w:pPr>
    <w:rPr>
      <w:rFonts w:eastAsia="Times New Roman"/>
      <w:b/>
      <w:szCs w:val="26"/>
    </w:rPr>
  </w:style>
  <w:style w:type="paragraph" w:styleId="3">
    <w:name w:val="heading 3"/>
    <w:basedOn w:val="a0"/>
    <w:next w:val="a0"/>
    <w:link w:val="30"/>
    <w:uiPriority w:val="9"/>
    <w:qFormat/>
    <w:rsid w:val="008F74DC"/>
    <w:pPr>
      <w:keepNext/>
      <w:keepLines/>
      <w:outlineLvl w:val="2"/>
    </w:pPr>
    <w:rPr>
      <w:b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8F74DC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8F74DC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4"/>
    <w:qFormat/>
    <w:rsid w:val="008F74DC"/>
    <w:pPr>
      <w:numPr>
        <w:numId w:val="1"/>
      </w:numPr>
      <w:ind w:left="0" w:firstLine="284"/>
    </w:pPr>
    <w:rPr>
      <w:u w:color="000000"/>
      <w:bdr w:val="nil"/>
      <w:lang w:eastAsia="ru-RU"/>
    </w:rPr>
  </w:style>
  <w:style w:type="character" w:customStyle="1" w:styleId="a4">
    <w:name w:val="Перечень Знак"/>
    <w:link w:val="a"/>
    <w:rsid w:val="008F74DC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643908-3FB8-406C-A5D4-25806DFF052C}"/>
</file>

<file path=customXml/itemProps2.xml><?xml version="1.0" encoding="utf-8"?>
<ds:datastoreItem xmlns:ds="http://schemas.openxmlformats.org/officeDocument/2006/customXml" ds:itemID="{7E016A18-0D8C-41D8-9EFD-6E02F546DF15}"/>
</file>

<file path=customXml/itemProps3.xml><?xml version="1.0" encoding="utf-8"?>
<ds:datastoreItem xmlns:ds="http://schemas.openxmlformats.org/officeDocument/2006/customXml" ds:itemID="{441DD483-A91D-41A2-97C6-7C74301034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2018-03-05T06:59:00Z</dcterms:created>
  <dcterms:modified xsi:type="dcterms:W3CDTF">2018-03-05T06:59:00Z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