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AF" w:rsidRDefault="00122224" w:rsidP="00122224">
      <w:pPr>
        <w:spacing w:line="276" w:lineRule="auto"/>
        <w:ind w:firstLine="567"/>
        <w:jc w:val="center"/>
        <w:rPr>
          <w:b/>
          <w:color w:val="FF0000"/>
          <w:sz w:val="32"/>
          <w:lang w:val="ru-RU"/>
        </w:rPr>
      </w:pPr>
      <w:r w:rsidRPr="00122224">
        <w:rPr>
          <w:b/>
          <w:color w:val="FF0000"/>
          <w:sz w:val="32"/>
          <w:lang w:val="ru-RU"/>
        </w:rPr>
        <w:t>Андреевская слобода</w:t>
      </w:r>
    </w:p>
    <w:p w:rsidR="00122224" w:rsidRDefault="00122224" w:rsidP="00122224">
      <w:pPr>
        <w:pStyle w:val="a3"/>
        <w:spacing w:line="276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66040</wp:posOffset>
            </wp:positionV>
            <wp:extent cx="2179955" cy="2498725"/>
            <wp:effectExtent l="0" t="0" r="0" b="0"/>
            <wp:wrapSquare wrapText="bothSides"/>
            <wp:docPr id="9" name="Рисунок 9" descr="http://www.old-churches.ru/images/ko_035_0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www.old-churches.ru/images/ko_035_00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Андреевская слобода, впервые упоминаемая в писцовой книге 1628 г., принадлежала Богоявленскому монастырю. В это время в ней жили монастырские “служебники” и нищие. В слободе стояли две деревянные церкви — Андрея Критского (давшая название слободе) и Успенская. Согласно переписной книге 1678 г., в Андреевской слободе жили монастырские ремесленники и работники: кожевники, скорняки, плотники, сапожники, рыбаки и др. Всего было 24 двора, в которых проживал 51 человек, а также 2 двора нищих. В 1798 г. на месте деревянного храма (или рядом с ним) </w:t>
      </w:r>
      <w:proofErr w:type="gramStart"/>
      <w:r>
        <w:t>сооружена</w:t>
      </w:r>
      <w:proofErr w:type="gramEnd"/>
      <w:r>
        <w:t xml:space="preserve"> каменная </w:t>
      </w:r>
    </w:p>
    <w:p w:rsidR="00122224" w:rsidRDefault="00122224" w:rsidP="00122224">
      <w:pPr>
        <w:pStyle w:val="a3"/>
        <w:spacing w:line="276" w:lineRule="auto"/>
        <w:ind w:firstLine="567"/>
        <w:jc w:val="both"/>
      </w:pPr>
      <w:r>
        <w:t>Успенская церковь с приделом Андрея Критского (не сохранилась). В 1871 г. она была приписана к приходу соседней церкв</w:t>
      </w:r>
      <w:proofErr w:type="gramStart"/>
      <w:r>
        <w:t>и Иоа</w:t>
      </w:r>
      <w:proofErr w:type="gramEnd"/>
      <w:r>
        <w:t xml:space="preserve">нна Богослова. После революции Богословская слобода была переименована в </w:t>
      </w:r>
      <w:proofErr w:type="gramStart"/>
      <w:r>
        <w:t>Трудовую</w:t>
      </w:r>
      <w:proofErr w:type="gramEnd"/>
      <w:r>
        <w:t xml:space="preserve">, а Андреевская в Рабочую. В черту города слободы вошли в августе 1931 г. В 1956 г. была возведена дамба, оберегающая бывшую Андреевскую слободу от разлива вешних вод. </w:t>
      </w:r>
      <w:proofErr w:type="gramStart"/>
      <w:r>
        <w:t xml:space="preserve">Существующая застройка Богословской слободы сформировалась на протяжении ХIХ — начала ХХ вв. Самые ранние дома, по-видимому, восходят к первой половине и середине ХIХ столетия, но основная их масса относится к концу ХIХ — началу ХХ вв. Историческая застройка Андреевской слободы сложилась в основном на рубеже ХIХ — ХХ вв., хотя некоторые дома можно предположительно отнести к более раннему времени (вторая половина ХIХ в.). </w:t>
      </w:r>
      <w:proofErr w:type="gramEnd"/>
    </w:p>
    <w:p w:rsidR="00122224" w:rsidRDefault="00122224" w:rsidP="00122224">
      <w:pPr>
        <w:spacing w:line="276" w:lineRule="auto"/>
        <w:ind w:firstLine="567"/>
        <w:jc w:val="center"/>
        <w:rPr>
          <w:b/>
          <w:color w:val="auto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F851B6D" wp14:editId="407A070E">
            <wp:extent cx="2360428" cy="2700142"/>
            <wp:effectExtent l="0" t="0" r="1905" b="5080"/>
            <wp:docPr id="1" name="Рисунок 1" descr="&amp;Ucy;&amp;scy;&amp;pcy;&amp;iecy;&amp;ncy;&amp;scy;&amp;kcy;&amp;acy;&amp;yacy; &amp;tscy;&amp;iecy;&amp;rcy;&amp;kcy;&amp;ocy;&amp;vcy;&amp;softcy; &amp;Acy;&amp;ncy;&amp;dcy;&amp;rcy;&amp;iecy;&amp;iecy;&amp;vcy;&amp;scy;&amp;kcy;&amp;ocy;&amp;jcy; &amp;scy;&amp;lcy;&amp;ocy;&amp;bcy;&amp;ocy;&amp;dcy;&amp;ycy; &amp;bcy;&amp;lcy;&amp;icy;&amp;zcy; &amp;Icy;&amp;pcy;&amp;acy;&amp;tcy;&amp;softcy;&amp;iecy;&amp;vcy;&amp;scy;&amp;kcy;&amp;ocy;&amp;gcy;&amp;ocy; &amp;mcy;&amp;ocy;&amp;ncy;&amp;a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Ucy;&amp;scy;&amp;pcy;&amp;iecy;&amp;ncy;&amp;scy;&amp;kcy;&amp;acy;&amp;yacy; &amp;tscy;&amp;iecy;&amp;rcy;&amp;kcy;&amp;ocy;&amp;vcy;&amp;softcy; &amp;Acy;&amp;ncy;&amp;dcy;&amp;rcy;&amp;iecy;&amp;iecy;&amp;vcy;&amp;scy;&amp;kcy;&amp;ocy;&amp;jcy; &amp;scy;&amp;lcy;&amp;ocy;&amp;bcy;&amp;ocy;&amp;dcy;&amp;ycy; &amp;bcy;&amp;lcy;&amp;icy;&amp;zcy; &amp;Icy;&amp;pcy;&amp;acy;&amp;tcy;&amp;softcy;&amp;iecy;&amp;vcy;&amp;scy;&amp;kcy;&amp;ocy;&amp;gcy;&amp;ocy; &amp;mcy;&amp;ocy;&amp;ncy;&amp;acy;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564" cy="270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24" w:rsidRDefault="00122224" w:rsidP="00122224">
      <w:pPr>
        <w:pStyle w:val="a3"/>
        <w:spacing w:line="276" w:lineRule="auto"/>
        <w:ind w:firstLine="567"/>
        <w:jc w:val="both"/>
      </w:pPr>
      <w:r>
        <w:rPr>
          <w:rStyle w:val="a6"/>
          <w:sz w:val="28"/>
          <w:szCs w:val="28"/>
        </w:rPr>
        <w:t xml:space="preserve">Успенская Андреевской слободы близ </w:t>
      </w:r>
      <w:proofErr w:type="spellStart"/>
      <w:r>
        <w:rPr>
          <w:rStyle w:val="a6"/>
          <w:sz w:val="28"/>
          <w:szCs w:val="28"/>
        </w:rPr>
        <w:t>Ипатиева</w:t>
      </w:r>
      <w:proofErr w:type="spellEnd"/>
      <w:r>
        <w:rPr>
          <w:rStyle w:val="a6"/>
          <w:sz w:val="28"/>
          <w:szCs w:val="28"/>
        </w:rPr>
        <w:t xml:space="preserve"> монастыря</w:t>
      </w:r>
      <w:r>
        <w:rPr>
          <w:sz w:val="28"/>
          <w:szCs w:val="28"/>
        </w:rPr>
        <w:t xml:space="preserve"> каменная, с такою же колокольнею. </w:t>
      </w:r>
      <w:proofErr w:type="gramStart"/>
      <w:r>
        <w:rPr>
          <w:sz w:val="28"/>
          <w:szCs w:val="28"/>
        </w:rPr>
        <w:t>Построена</w:t>
      </w:r>
      <w:proofErr w:type="gramEnd"/>
      <w:r>
        <w:rPr>
          <w:sz w:val="28"/>
          <w:szCs w:val="28"/>
        </w:rPr>
        <w:t xml:space="preserve"> в 1798 г. на средства </w:t>
      </w:r>
      <w:r>
        <w:rPr>
          <w:sz w:val="28"/>
          <w:szCs w:val="28"/>
        </w:rPr>
        <w:lastRenderedPageBreak/>
        <w:t xml:space="preserve">прихожан; обнесена деревянной оградой, внутри коей приходское кладбище, без особой церкви. </w:t>
      </w:r>
    </w:p>
    <w:p w:rsidR="00122224" w:rsidRDefault="00122224" w:rsidP="00122224">
      <w:pPr>
        <w:pStyle w:val="a3"/>
        <w:spacing w:line="276" w:lineRule="auto"/>
        <w:ind w:firstLine="567"/>
        <w:jc w:val="both"/>
      </w:pPr>
      <w:r>
        <w:rPr>
          <w:sz w:val="28"/>
          <w:szCs w:val="28"/>
        </w:rPr>
        <w:t xml:space="preserve">Престолов 2: </w:t>
      </w:r>
    </w:p>
    <w:p w:rsidR="00122224" w:rsidRDefault="00122224" w:rsidP="00122224">
      <w:pPr>
        <w:pStyle w:val="a3"/>
        <w:spacing w:line="276" w:lineRule="auto"/>
        <w:ind w:firstLine="567"/>
        <w:jc w:val="both"/>
      </w:pPr>
      <w:r>
        <w:rPr>
          <w:sz w:val="28"/>
          <w:szCs w:val="28"/>
        </w:rPr>
        <w:t xml:space="preserve">1) в холодном храме </w:t>
      </w:r>
      <w:r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честь Успения Божией Матери, </w:t>
      </w:r>
    </w:p>
    <w:p w:rsidR="00122224" w:rsidRDefault="00122224" w:rsidP="00122224">
      <w:pPr>
        <w:pStyle w:val="a3"/>
        <w:spacing w:line="276" w:lineRule="auto"/>
        <w:ind w:firstLine="567"/>
        <w:jc w:val="both"/>
      </w:pPr>
      <w:r>
        <w:rPr>
          <w:sz w:val="28"/>
          <w:szCs w:val="28"/>
        </w:rPr>
        <w:t xml:space="preserve">2) в теплом </w:t>
      </w:r>
      <w:r>
        <w:rPr>
          <w:sz w:val="28"/>
          <w:szCs w:val="28"/>
        </w:rPr>
        <w:t xml:space="preserve">храме - </w:t>
      </w:r>
      <w:r>
        <w:rPr>
          <w:sz w:val="28"/>
          <w:szCs w:val="28"/>
        </w:rPr>
        <w:t xml:space="preserve">во имя св. Андрея Критского. </w:t>
      </w:r>
    </w:p>
    <w:p w:rsidR="00122224" w:rsidRPr="00122224" w:rsidRDefault="00122224" w:rsidP="00122224">
      <w:pPr>
        <w:pStyle w:val="1"/>
        <w:spacing w:line="276" w:lineRule="auto"/>
        <w:ind w:firstLine="567"/>
        <w:rPr>
          <w:color w:val="FF0000"/>
          <w:sz w:val="36"/>
        </w:rPr>
      </w:pPr>
      <w:r w:rsidRPr="00122224">
        <w:rPr>
          <w:color w:val="FF0000"/>
          <w:sz w:val="36"/>
        </w:rPr>
        <w:t>Святитель Андрей, архиепископ Критский</w:t>
      </w:r>
    </w:p>
    <w:p w:rsidR="00122224" w:rsidRPr="00122224" w:rsidRDefault="00122224" w:rsidP="00122224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122224">
        <w:rPr>
          <w:rFonts w:ascii="Times New Roman" w:hAnsi="Times New Roman"/>
          <w:i/>
          <w:iCs/>
          <w:sz w:val="28"/>
          <w:szCs w:val="28"/>
        </w:rPr>
        <w:t>День памяти</w:t>
      </w:r>
      <w:r w:rsidRPr="00122224">
        <w:rPr>
          <w:rFonts w:ascii="Times New Roman" w:hAnsi="Times New Roman"/>
          <w:sz w:val="28"/>
          <w:szCs w:val="28"/>
        </w:rPr>
        <w:t xml:space="preserve">:  </w:t>
      </w:r>
      <w:r w:rsidRPr="00122224">
        <w:rPr>
          <w:rFonts w:ascii="Times New Roman" w:hAnsi="Times New Roman"/>
          <w:b w:val="0"/>
          <w:sz w:val="28"/>
          <w:szCs w:val="28"/>
          <w:u w:val="single"/>
        </w:rPr>
        <w:t>Июль 4</w:t>
      </w:r>
    </w:p>
    <w:p w:rsidR="00122224" w:rsidRPr="00122224" w:rsidRDefault="00122224" w:rsidP="00122224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122224">
        <w:rPr>
          <w:rFonts w:ascii="Times New Roman" w:hAnsi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246D717D" wp14:editId="15A7943E">
            <wp:extent cx="244475" cy="244475"/>
            <wp:effectExtent l="0" t="0" r="3175" b="3175"/>
            <wp:docPr id="8" name="Рисунок 8" descr="L-big-on">
              <a:hlinkClick xmlns:a="http://schemas.openxmlformats.org/drawingml/2006/main" r:id="rId7" tooltip="&quot;Житие. Святитель Андрей, архиепископ Критский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-big-on">
                      <a:hlinkClick r:id="rId7" tooltip="&quot;Житие. Святитель Андрей, архиепископ Критский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224">
        <w:rPr>
          <w:rFonts w:ascii="Times New Roman" w:hAnsi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58EEBB1B" wp14:editId="598CD792">
            <wp:extent cx="244475" cy="244475"/>
            <wp:effectExtent l="0" t="0" r="3175" b="3175"/>
            <wp:docPr id="7" name="Рисунок 7" descr="I-big">
              <a:hlinkClick xmlns:a="http://schemas.openxmlformats.org/drawingml/2006/main" r:id="rId9" tooltip="&quot;Икона. Преподобномученик Андрей Критск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-big">
                      <a:hlinkClick r:id="rId9" tooltip="&quot;Икона. Преподобномученик Андрей Критск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224">
        <w:rPr>
          <w:rFonts w:ascii="Times New Roman" w:hAnsi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B36D0F0" wp14:editId="50FA32F2">
            <wp:extent cx="244475" cy="244475"/>
            <wp:effectExtent l="0" t="0" r="3175" b="3175"/>
            <wp:docPr id="6" name="Рисунок 6" descr="T-bi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-bi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224">
        <w:rPr>
          <w:rFonts w:ascii="Times New Roman" w:hAnsi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29814AC0" wp14:editId="601D839C">
            <wp:extent cx="244475" cy="244475"/>
            <wp:effectExtent l="0" t="0" r="3175" b="3175"/>
            <wp:docPr id="5" name="Рисунок 5" descr="H-big">
              <a:hlinkClick xmlns:a="http://schemas.openxmlformats.org/drawingml/2006/main" r:id="rId13" tooltip="&quot;Церковь прмч. Андрея Критског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-big">
                      <a:hlinkClick r:id="rId13" tooltip="&quot;Церковь прмч. Андрея Критског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2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4EEC09" wp14:editId="59C1F27B">
            <wp:extent cx="244475" cy="244475"/>
            <wp:effectExtent l="0" t="0" r="0" b="3175"/>
            <wp:docPr id="4" name="Рисунок 4" descr="R-big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-big-n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24" w:rsidRPr="00122224" w:rsidRDefault="00122224" w:rsidP="00122224">
      <w:pPr>
        <w:spacing w:line="276" w:lineRule="auto"/>
        <w:ind w:firstLine="567"/>
        <w:rPr>
          <w:rFonts w:cs="Times New Roman"/>
          <w:b/>
          <w:sz w:val="28"/>
          <w:szCs w:val="28"/>
          <w:lang w:val="ru-RU"/>
        </w:rPr>
      </w:pPr>
      <w:r w:rsidRPr="00122224">
        <w:rPr>
          <w:rFonts w:cs="Times New Roman"/>
          <w:b/>
          <w:noProof/>
          <w:color w:val="0000FF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E053B55" wp14:editId="79C1D1B7">
            <wp:simplePos x="0" y="0"/>
            <wp:positionH relativeFrom="column">
              <wp:posOffset>354965</wp:posOffset>
            </wp:positionH>
            <wp:positionV relativeFrom="paragraph">
              <wp:posOffset>4445</wp:posOffset>
            </wp:positionV>
            <wp:extent cx="1190625" cy="1520190"/>
            <wp:effectExtent l="0" t="0" r="9525" b="3810"/>
            <wp:wrapSquare wrapText="bothSides"/>
            <wp:docPr id="3" name="Рисунок 3" descr="Преподобномученик Андрей Критский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еподобномученик Андрей Критский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22224">
        <w:rPr>
          <w:rFonts w:cs="Times New Roman"/>
          <w:b/>
          <w:sz w:val="28"/>
          <w:szCs w:val="28"/>
          <w:lang w:val="ru-RU"/>
        </w:rPr>
        <w:t>Преподобномученик</w:t>
      </w:r>
      <w:proofErr w:type="spellEnd"/>
      <w:r w:rsidRPr="00122224">
        <w:rPr>
          <w:rFonts w:cs="Times New Roman"/>
          <w:b/>
          <w:sz w:val="28"/>
          <w:szCs w:val="28"/>
          <w:lang w:val="ru-RU"/>
        </w:rPr>
        <w:t xml:space="preserve"> Андрей Критский</w:t>
      </w:r>
    </w:p>
    <w:p w:rsidR="00122224" w:rsidRPr="00122224" w:rsidRDefault="00122224" w:rsidP="0012222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bookmarkStart w:id="0" w:name="par0"/>
      <w:bookmarkEnd w:id="0"/>
      <w:r w:rsidRPr="00122224">
        <w:rPr>
          <w:sz w:val="28"/>
          <w:szCs w:val="28"/>
        </w:rPr>
        <w:t xml:space="preserve">Святитель Андрей, архиепископ Критский, родился в городе Дамаске в семье благочестивых христиан. До семилетнего возраста мальчик был </w:t>
      </w:r>
      <w:proofErr w:type="gramStart"/>
      <w:r w:rsidRPr="00122224">
        <w:rPr>
          <w:sz w:val="28"/>
          <w:szCs w:val="28"/>
        </w:rPr>
        <w:t>нем</w:t>
      </w:r>
      <w:proofErr w:type="gramEnd"/>
      <w:r w:rsidRPr="00122224">
        <w:rPr>
          <w:sz w:val="28"/>
          <w:szCs w:val="28"/>
        </w:rPr>
        <w:t>. Затем однажды по причащении Святых Христовых Таин он обрел дар речи и начал говорить. С того времени отрок начал усиленно изучать Священное Писание и Богословские науки.</w:t>
      </w:r>
    </w:p>
    <w:p w:rsidR="00122224" w:rsidRPr="00122224" w:rsidRDefault="00122224" w:rsidP="00122224">
      <w:pPr>
        <w:spacing w:line="276" w:lineRule="auto"/>
        <w:ind w:firstLine="567"/>
        <w:rPr>
          <w:rFonts w:cs="Times New Roman"/>
          <w:b/>
          <w:sz w:val="28"/>
          <w:szCs w:val="28"/>
          <w:lang w:val="ru-RU"/>
        </w:rPr>
      </w:pPr>
      <w:r w:rsidRPr="00122224">
        <w:rPr>
          <w:rFonts w:cs="Times New Roman"/>
          <w:b/>
          <w:noProof/>
          <w:color w:val="0000FF"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9A03F22" wp14:editId="53A2D45E">
            <wp:simplePos x="0" y="0"/>
            <wp:positionH relativeFrom="column">
              <wp:posOffset>354965</wp:posOffset>
            </wp:positionH>
            <wp:positionV relativeFrom="paragraph">
              <wp:posOffset>635</wp:posOffset>
            </wp:positionV>
            <wp:extent cx="1148080" cy="1510030"/>
            <wp:effectExtent l="0" t="0" r="0" b="0"/>
            <wp:wrapSquare wrapText="bothSides"/>
            <wp:docPr id="2" name="Рисунок 2" descr="Андрей Критский и Мария Египетская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ндрей Критский и Мария Египетская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224">
        <w:rPr>
          <w:rFonts w:cs="Times New Roman"/>
          <w:b/>
          <w:sz w:val="28"/>
          <w:szCs w:val="28"/>
          <w:lang w:val="ru-RU"/>
        </w:rPr>
        <w:t>Андрей Критский и Мария Египетская</w:t>
      </w:r>
    </w:p>
    <w:p w:rsidR="00122224" w:rsidRPr="00122224" w:rsidRDefault="00122224" w:rsidP="0012222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bookmarkStart w:id="1" w:name="par1"/>
      <w:bookmarkEnd w:id="1"/>
      <w:r w:rsidRPr="00122224">
        <w:rPr>
          <w:sz w:val="28"/>
          <w:szCs w:val="28"/>
        </w:rPr>
        <w:t xml:space="preserve">Четырнадцати лет он удалился в Иерусалим и там принял пострижение в обители преподобного Саввы Освященного. Святой Андрей проводил строгую, целомудренную жизнь, был кроток, воздержан, так что все удивлялись его добродетели и разуму. Как человек одаренный и известный добродетельной жизнью, он по </w:t>
      </w:r>
      <w:proofErr w:type="gramStart"/>
      <w:r w:rsidRPr="00122224">
        <w:rPr>
          <w:sz w:val="28"/>
          <w:szCs w:val="28"/>
        </w:rPr>
        <w:t>прошествии</w:t>
      </w:r>
      <w:proofErr w:type="gramEnd"/>
      <w:r w:rsidRPr="00122224">
        <w:rPr>
          <w:sz w:val="28"/>
          <w:szCs w:val="28"/>
        </w:rPr>
        <w:t xml:space="preserve"> времени был причислен к иерусалимскому клиру и назначен секретарем Патриархии - </w:t>
      </w:r>
      <w:proofErr w:type="spellStart"/>
      <w:r w:rsidRPr="00122224">
        <w:rPr>
          <w:sz w:val="28"/>
          <w:szCs w:val="28"/>
        </w:rPr>
        <w:t>нотарием</w:t>
      </w:r>
      <w:proofErr w:type="spellEnd"/>
      <w:r w:rsidRPr="00122224">
        <w:rPr>
          <w:sz w:val="28"/>
          <w:szCs w:val="28"/>
        </w:rPr>
        <w:t xml:space="preserve">. В 680 году местоблюститель Иерусалимской патриаршей кафедры Феодор включил архидиакона Андрея в число представителей Святого Града на IV Вселенском Соборе, где он противоборствовал еретическим учениям, опираясь на глубокие знания православных догматов. Вскоре после Собора он был отозван из Иерусалима в Константинополь и определен архидиаконом к храму Святой Софии, Премудрости Божией. В правление императора Юстиниана II (685-695) святой Андрей был рукоположен в архиепископа города </w:t>
      </w:r>
      <w:proofErr w:type="spellStart"/>
      <w:r w:rsidRPr="00122224">
        <w:rPr>
          <w:sz w:val="28"/>
          <w:szCs w:val="28"/>
        </w:rPr>
        <w:t>Гортины</w:t>
      </w:r>
      <w:proofErr w:type="spellEnd"/>
      <w:r w:rsidRPr="00122224">
        <w:rPr>
          <w:sz w:val="28"/>
          <w:szCs w:val="28"/>
        </w:rPr>
        <w:t xml:space="preserve"> на острове Крит. На новом поприще он </w:t>
      </w:r>
      <w:r w:rsidRPr="00122224">
        <w:rPr>
          <w:sz w:val="28"/>
          <w:szCs w:val="28"/>
        </w:rPr>
        <w:lastRenderedPageBreak/>
        <w:t xml:space="preserve">просиял как истинный светильник Церкви, великий иерарх - Богослов, учитель и </w:t>
      </w:r>
      <w:proofErr w:type="spellStart"/>
      <w:r w:rsidRPr="00122224">
        <w:rPr>
          <w:sz w:val="28"/>
          <w:szCs w:val="28"/>
        </w:rPr>
        <w:t>гимнотворец</w:t>
      </w:r>
      <w:proofErr w:type="spellEnd"/>
      <w:r w:rsidRPr="00122224">
        <w:rPr>
          <w:sz w:val="28"/>
          <w:szCs w:val="28"/>
        </w:rPr>
        <w:t>.</w:t>
      </w:r>
    </w:p>
    <w:p w:rsidR="00122224" w:rsidRPr="00122224" w:rsidRDefault="00122224" w:rsidP="0012222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bookmarkStart w:id="2" w:name="par2"/>
      <w:bookmarkEnd w:id="2"/>
      <w:r w:rsidRPr="00122224">
        <w:rPr>
          <w:sz w:val="28"/>
          <w:szCs w:val="28"/>
        </w:rPr>
        <w:t>Святитель Андрей написал много Богослужебных песнопений. Он стал основателем новой литургической формы - канона. Из составленных им канонов более всего известен Великий покаянный канон, заключающий в своих 9 песнях 250 тропарей и читаемый Великим постом. В первую седмицу Поста на повечерии он читается по частям (так называемые "</w:t>
      </w:r>
      <w:proofErr w:type="spellStart"/>
      <w:r w:rsidRPr="00122224">
        <w:rPr>
          <w:sz w:val="28"/>
          <w:szCs w:val="28"/>
        </w:rPr>
        <w:t>мефимоны</w:t>
      </w:r>
      <w:proofErr w:type="spellEnd"/>
      <w:r w:rsidRPr="00122224">
        <w:rPr>
          <w:sz w:val="28"/>
          <w:szCs w:val="28"/>
        </w:rPr>
        <w:t>") и полностью - в четверг на утрени пятой седмицы.</w:t>
      </w:r>
    </w:p>
    <w:p w:rsidR="00122224" w:rsidRPr="00122224" w:rsidRDefault="00122224" w:rsidP="0012222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bookmarkStart w:id="3" w:name="par3"/>
      <w:bookmarkEnd w:id="3"/>
      <w:r w:rsidRPr="00122224">
        <w:rPr>
          <w:sz w:val="28"/>
          <w:szCs w:val="28"/>
        </w:rPr>
        <w:t xml:space="preserve">Святитель Андрей Критский прославил многими похвалами Пречистую Деву Марию. Ему также принадлежат: канон на Рождество Христово, </w:t>
      </w:r>
      <w:proofErr w:type="spellStart"/>
      <w:r w:rsidRPr="00122224">
        <w:rPr>
          <w:sz w:val="28"/>
          <w:szCs w:val="28"/>
        </w:rPr>
        <w:t>трипеснцы</w:t>
      </w:r>
      <w:proofErr w:type="spellEnd"/>
      <w:r w:rsidRPr="00122224">
        <w:rPr>
          <w:sz w:val="28"/>
          <w:szCs w:val="28"/>
        </w:rPr>
        <w:t xml:space="preserve"> на повечерии недели Ваий и на первые четыре дня Страстной седмицы, стихиры на Сретение Господне и многие другие песнопения. Продолжателями его </w:t>
      </w:r>
      <w:proofErr w:type="spellStart"/>
      <w:r w:rsidRPr="00122224">
        <w:rPr>
          <w:sz w:val="28"/>
          <w:szCs w:val="28"/>
        </w:rPr>
        <w:t>гимнографической</w:t>
      </w:r>
      <w:proofErr w:type="spellEnd"/>
      <w:r w:rsidRPr="00122224">
        <w:rPr>
          <w:sz w:val="28"/>
          <w:szCs w:val="28"/>
        </w:rPr>
        <w:t xml:space="preserve"> традиции были великие церковные песнопевцы последующих веков: святые Иоанн </w:t>
      </w:r>
      <w:proofErr w:type="spellStart"/>
      <w:r w:rsidRPr="00122224">
        <w:rPr>
          <w:sz w:val="28"/>
          <w:szCs w:val="28"/>
        </w:rPr>
        <w:t>Дамаскин</w:t>
      </w:r>
      <w:proofErr w:type="spellEnd"/>
      <w:r w:rsidRPr="00122224">
        <w:rPr>
          <w:sz w:val="28"/>
          <w:szCs w:val="28"/>
        </w:rPr>
        <w:t xml:space="preserve">, </w:t>
      </w:r>
      <w:proofErr w:type="spellStart"/>
      <w:r w:rsidRPr="00122224">
        <w:rPr>
          <w:sz w:val="28"/>
          <w:szCs w:val="28"/>
        </w:rPr>
        <w:t>Косма</w:t>
      </w:r>
      <w:proofErr w:type="spellEnd"/>
      <w:r w:rsidRPr="00122224">
        <w:rPr>
          <w:sz w:val="28"/>
          <w:szCs w:val="28"/>
        </w:rPr>
        <w:t xml:space="preserve"> </w:t>
      </w:r>
      <w:proofErr w:type="spellStart"/>
      <w:r w:rsidRPr="00122224">
        <w:rPr>
          <w:sz w:val="28"/>
          <w:szCs w:val="28"/>
        </w:rPr>
        <w:t>Маиумский</w:t>
      </w:r>
      <w:proofErr w:type="spellEnd"/>
      <w:r w:rsidRPr="00122224">
        <w:rPr>
          <w:sz w:val="28"/>
          <w:szCs w:val="28"/>
        </w:rPr>
        <w:t>, Иосиф Песнопевец, Феофан Начертанный. Сохранились также назидательные Слова святителя Андрея Критского на некоторые церковные праздники.</w:t>
      </w:r>
    </w:p>
    <w:p w:rsidR="00122224" w:rsidRPr="00122224" w:rsidRDefault="00122224" w:rsidP="0012222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bookmarkStart w:id="4" w:name="par4"/>
      <w:bookmarkEnd w:id="4"/>
      <w:r w:rsidRPr="00122224">
        <w:rPr>
          <w:sz w:val="28"/>
          <w:szCs w:val="28"/>
        </w:rPr>
        <w:t xml:space="preserve">О времени кончины Святителя среди церковных историков нет единого мнения. Одни называют 712, другие - 726 год. Он скончался на острове </w:t>
      </w:r>
      <w:proofErr w:type="spellStart"/>
      <w:r w:rsidRPr="00122224">
        <w:rPr>
          <w:sz w:val="28"/>
          <w:szCs w:val="28"/>
        </w:rPr>
        <w:t>Милитина</w:t>
      </w:r>
      <w:proofErr w:type="spellEnd"/>
      <w:r w:rsidRPr="00122224">
        <w:rPr>
          <w:sz w:val="28"/>
          <w:szCs w:val="28"/>
        </w:rPr>
        <w:t>, возвращаясь на Крит из Константинополя, где был по делам Церкви. Мощи его были перенесены в Константинополь. В 1350 году благочестивый русский паломник Стефан Новгородец видел их в Константинопольском монастыре во имя святого Андрея Критского.</w:t>
      </w:r>
    </w:p>
    <w:p w:rsidR="00122224" w:rsidRPr="00122224" w:rsidRDefault="00122224" w:rsidP="0012222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bookmarkStart w:id="5" w:name="par5"/>
      <w:bookmarkEnd w:id="5"/>
      <w:r w:rsidRPr="00122224">
        <w:rPr>
          <w:sz w:val="28"/>
          <w:szCs w:val="28"/>
        </w:rPr>
        <w:t>На русском языке издано:</w:t>
      </w:r>
    </w:p>
    <w:p w:rsidR="00122224" w:rsidRPr="00122224" w:rsidRDefault="00122224" w:rsidP="0012222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bookmarkStart w:id="6" w:name="par6"/>
      <w:bookmarkEnd w:id="6"/>
      <w:r w:rsidRPr="00122224">
        <w:rPr>
          <w:sz w:val="28"/>
          <w:szCs w:val="28"/>
        </w:rPr>
        <w:t>1. Великий канон, читаемый на великих повечериях первой недели и на утрени в четверток пятой недели Великого поста (в пер. М. И. Богословского, впоследствии протопресвитер Большого Успенского собора Михаил) - "Христианское чтение", 1836, I, с. 129-184. То же в отдельном издании: Великий канон и Акафист Пресвятой Богородице, читаемый на утрени в субботу пятой недели Великого Поста (в пер. Филарета, митрополита Московского). М., 1873 в другой редакции. Перевод Великого канона был издан профессором Петербургской духовной академии Е. И. Ловягиным: "Богослужебные каноны на греческом, славянском и русском языках в трех книгах". Кн. 3. СПб</w:t>
      </w:r>
      <w:proofErr w:type="gramStart"/>
      <w:r w:rsidRPr="00122224">
        <w:rPr>
          <w:sz w:val="28"/>
          <w:szCs w:val="28"/>
        </w:rPr>
        <w:t xml:space="preserve">., </w:t>
      </w:r>
      <w:proofErr w:type="gramEnd"/>
      <w:r w:rsidRPr="00122224">
        <w:rPr>
          <w:sz w:val="28"/>
          <w:szCs w:val="28"/>
        </w:rPr>
        <w:t xml:space="preserve">1856. Новый славянский перевод принадлежит епископу Августину </w:t>
      </w:r>
      <w:proofErr w:type="spellStart"/>
      <w:r w:rsidRPr="00122224">
        <w:rPr>
          <w:sz w:val="28"/>
          <w:szCs w:val="28"/>
        </w:rPr>
        <w:t>Гуляницкому</w:t>
      </w:r>
      <w:proofErr w:type="spellEnd"/>
      <w:r w:rsidRPr="00122224">
        <w:rPr>
          <w:sz w:val="28"/>
          <w:szCs w:val="28"/>
        </w:rPr>
        <w:t xml:space="preserve"> и напечатан </w:t>
      </w:r>
      <w:proofErr w:type="gramStart"/>
      <w:r w:rsidRPr="00122224">
        <w:rPr>
          <w:sz w:val="28"/>
          <w:szCs w:val="28"/>
        </w:rPr>
        <w:t>в ж</w:t>
      </w:r>
      <w:proofErr w:type="gramEnd"/>
      <w:r w:rsidRPr="00122224">
        <w:rPr>
          <w:sz w:val="28"/>
          <w:szCs w:val="28"/>
        </w:rPr>
        <w:t xml:space="preserve">. "Душеполезное Чтение", </w:t>
      </w:r>
      <w:r w:rsidRPr="00122224">
        <w:rPr>
          <w:sz w:val="28"/>
          <w:szCs w:val="28"/>
        </w:rPr>
        <w:lastRenderedPageBreak/>
        <w:t xml:space="preserve">1882, I, с. 232-261. В начале нашего столетия вышло издание Н. И. </w:t>
      </w:r>
      <w:proofErr w:type="spellStart"/>
      <w:r w:rsidRPr="00122224">
        <w:rPr>
          <w:sz w:val="28"/>
          <w:szCs w:val="28"/>
        </w:rPr>
        <w:t>Кедрова</w:t>
      </w:r>
      <w:proofErr w:type="spellEnd"/>
      <w:r w:rsidRPr="00122224">
        <w:rPr>
          <w:sz w:val="28"/>
          <w:szCs w:val="28"/>
        </w:rPr>
        <w:t>: "Канон великий, творение Андрея Критского, Иерусалимского, чтимый в первую неделю поста". М., 1915.</w:t>
      </w:r>
    </w:p>
    <w:p w:rsidR="00122224" w:rsidRPr="00122224" w:rsidRDefault="00122224" w:rsidP="0012222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bookmarkStart w:id="7" w:name="par7"/>
      <w:bookmarkEnd w:id="7"/>
      <w:r w:rsidRPr="00122224">
        <w:rPr>
          <w:sz w:val="28"/>
          <w:szCs w:val="28"/>
        </w:rPr>
        <w:t xml:space="preserve">2. Беседа на четверодневного Лазаря. - "Христианское чтение", 1826, XXII, с. 5 </w:t>
      </w:r>
      <w:proofErr w:type="spellStart"/>
      <w:r w:rsidRPr="00122224">
        <w:rPr>
          <w:sz w:val="28"/>
          <w:szCs w:val="28"/>
        </w:rPr>
        <w:t>слл</w:t>
      </w:r>
      <w:proofErr w:type="spellEnd"/>
      <w:r w:rsidRPr="00122224">
        <w:rPr>
          <w:sz w:val="28"/>
          <w:szCs w:val="28"/>
        </w:rPr>
        <w:t>.</w:t>
      </w:r>
    </w:p>
    <w:p w:rsidR="00122224" w:rsidRPr="00122224" w:rsidRDefault="00122224" w:rsidP="0012222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bookmarkStart w:id="8" w:name="par8"/>
      <w:bookmarkEnd w:id="8"/>
      <w:r w:rsidRPr="00122224">
        <w:rPr>
          <w:sz w:val="28"/>
          <w:szCs w:val="28"/>
        </w:rPr>
        <w:t xml:space="preserve">3. Слово на Благовещение </w:t>
      </w:r>
      <w:proofErr w:type="spellStart"/>
      <w:r w:rsidRPr="00122224">
        <w:rPr>
          <w:sz w:val="28"/>
          <w:szCs w:val="28"/>
        </w:rPr>
        <w:t>Пресвятыя</w:t>
      </w:r>
      <w:proofErr w:type="spellEnd"/>
      <w:r w:rsidRPr="00122224">
        <w:rPr>
          <w:sz w:val="28"/>
          <w:szCs w:val="28"/>
        </w:rPr>
        <w:t xml:space="preserve"> Богородицы. - Там же, 1829, </w:t>
      </w:r>
      <w:proofErr w:type="gramStart"/>
      <w:r w:rsidRPr="00122224">
        <w:rPr>
          <w:sz w:val="28"/>
          <w:szCs w:val="28"/>
        </w:rPr>
        <w:t>Х</w:t>
      </w:r>
      <w:proofErr w:type="gramEnd"/>
      <w:r w:rsidRPr="00122224">
        <w:rPr>
          <w:sz w:val="28"/>
          <w:szCs w:val="28"/>
        </w:rPr>
        <w:t xml:space="preserve">XХIII, с. 245 </w:t>
      </w:r>
      <w:proofErr w:type="spellStart"/>
      <w:r w:rsidRPr="00122224">
        <w:rPr>
          <w:sz w:val="28"/>
          <w:szCs w:val="28"/>
        </w:rPr>
        <w:t>слл</w:t>
      </w:r>
      <w:proofErr w:type="spellEnd"/>
      <w:r w:rsidRPr="00122224">
        <w:rPr>
          <w:sz w:val="28"/>
          <w:szCs w:val="28"/>
        </w:rPr>
        <w:t>.</w:t>
      </w:r>
    </w:p>
    <w:p w:rsidR="00122224" w:rsidRPr="00122224" w:rsidRDefault="00122224" w:rsidP="0012222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bookmarkStart w:id="9" w:name="par9"/>
      <w:bookmarkEnd w:id="9"/>
      <w:r w:rsidRPr="00122224">
        <w:rPr>
          <w:sz w:val="28"/>
          <w:szCs w:val="28"/>
        </w:rPr>
        <w:t xml:space="preserve">4. Похвальное слово Святителю и Чудотворцу Николаю. - Там же, 1834, IV, с. 229 </w:t>
      </w:r>
      <w:proofErr w:type="spellStart"/>
      <w:r w:rsidRPr="00122224">
        <w:rPr>
          <w:sz w:val="28"/>
          <w:szCs w:val="28"/>
        </w:rPr>
        <w:t>слл</w:t>
      </w:r>
      <w:proofErr w:type="spellEnd"/>
      <w:r w:rsidRPr="00122224">
        <w:rPr>
          <w:sz w:val="28"/>
          <w:szCs w:val="28"/>
        </w:rPr>
        <w:t>.</w:t>
      </w:r>
    </w:p>
    <w:p w:rsidR="00122224" w:rsidRPr="00122224" w:rsidRDefault="00122224" w:rsidP="0012222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bookmarkStart w:id="10" w:name="par10"/>
      <w:bookmarkEnd w:id="10"/>
      <w:r w:rsidRPr="00122224">
        <w:rPr>
          <w:sz w:val="28"/>
          <w:szCs w:val="28"/>
        </w:rPr>
        <w:t xml:space="preserve">5. Слово на Рождество </w:t>
      </w:r>
      <w:proofErr w:type="spellStart"/>
      <w:r w:rsidRPr="00122224">
        <w:rPr>
          <w:sz w:val="28"/>
          <w:szCs w:val="28"/>
        </w:rPr>
        <w:t>Пресвятыя</w:t>
      </w:r>
      <w:proofErr w:type="spellEnd"/>
      <w:r w:rsidRPr="00122224">
        <w:rPr>
          <w:sz w:val="28"/>
          <w:szCs w:val="28"/>
        </w:rPr>
        <w:t xml:space="preserve"> Богородицы. - Там же, 1836, III, с. 231 </w:t>
      </w:r>
      <w:proofErr w:type="spellStart"/>
      <w:r w:rsidRPr="00122224">
        <w:rPr>
          <w:sz w:val="28"/>
          <w:szCs w:val="28"/>
        </w:rPr>
        <w:t>слл</w:t>
      </w:r>
      <w:proofErr w:type="spellEnd"/>
      <w:r w:rsidRPr="00122224">
        <w:rPr>
          <w:sz w:val="28"/>
          <w:szCs w:val="28"/>
        </w:rPr>
        <w:t>.</w:t>
      </w:r>
    </w:p>
    <w:p w:rsidR="00122224" w:rsidRPr="00122224" w:rsidRDefault="00122224" w:rsidP="0012222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bookmarkStart w:id="11" w:name="par11"/>
      <w:bookmarkEnd w:id="11"/>
      <w:r w:rsidRPr="00122224">
        <w:rPr>
          <w:sz w:val="28"/>
          <w:szCs w:val="28"/>
        </w:rPr>
        <w:t xml:space="preserve">6. Слово на всеславное Воздвижение </w:t>
      </w:r>
      <w:proofErr w:type="spellStart"/>
      <w:r w:rsidRPr="00122224">
        <w:rPr>
          <w:sz w:val="28"/>
          <w:szCs w:val="28"/>
        </w:rPr>
        <w:t>Честнаго</w:t>
      </w:r>
      <w:proofErr w:type="spellEnd"/>
      <w:r w:rsidRPr="00122224">
        <w:rPr>
          <w:sz w:val="28"/>
          <w:szCs w:val="28"/>
        </w:rPr>
        <w:t xml:space="preserve"> и Животворящего Креста Господня. - Там же, 1839, III, с. 307 </w:t>
      </w:r>
      <w:proofErr w:type="spellStart"/>
      <w:r w:rsidRPr="00122224">
        <w:rPr>
          <w:sz w:val="28"/>
          <w:szCs w:val="28"/>
        </w:rPr>
        <w:t>слл</w:t>
      </w:r>
      <w:proofErr w:type="spellEnd"/>
      <w:r w:rsidRPr="00122224">
        <w:rPr>
          <w:sz w:val="28"/>
          <w:szCs w:val="28"/>
        </w:rPr>
        <w:t>.</w:t>
      </w:r>
    </w:p>
    <w:p w:rsidR="00122224" w:rsidRPr="00122224" w:rsidRDefault="00122224" w:rsidP="0012222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bookmarkStart w:id="12" w:name="par12"/>
      <w:bookmarkEnd w:id="12"/>
      <w:r w:rsidRPr="00122224">
        <w:rPr>
          <w:sz w:val="28"/>
          <w:szCs w:val="28"/>
        </w:rPr>
        <w:t>7. Проповеди - В кн.: "Избранные слова в честь Пресвятой Богородицы". СПб</w:t>
      </w:r>
      <w:proofErr w:type="gramStart"/>
      <w:r w:rsidRPr="00122224">
        <w:rPr>
          <w:sz w:val="28"/>
          <w:szCs w:val="28"/>
        </w:rPr>
        <w:t xml:space="preserve">., </w:t>
      </w:r>
      <w:proofErr w:type="gramEnd"/>
      <w:r w:rsidRPr="00122224">
        <w:rPr>
          <w:sz w:val="28"/>
          <w:szCs w:val="28"/>
        </w:rPr>
        <w:t>1868, с. 44-69, 96-114. "Воскресное Чтение", 1853; "Прибавления к Церковным ведомостям", 1898, № 36.</w:t>
      </w:r>
    </w:p>
    <w:p w:rsidR="00122224" w:rsidRDefault="00122224" w:rsidP="00122224">
      <w:pPr>
        <w:pStyle w:val="a3"/>
        <w:ind w:firstLine="567"/>
        <w:jc w:val="both"/>
        <w:rPr>
          <w:sz w:val="28"/>
        </w:rPr>
      </w:pPr>
      <w:r>
        <w:rPr>
          <w:sz w:val="28"/>
        </w:rPr>
        <w:t>В настоящее время з</w:t>
      </w:r>
      <w:r w:rsidRPr="00122224">
        <w:rPr>
          <w:sz w:val="28"/>
        </w:rPr>
        <w:t xml:space="preserve">астройка Андреевской слободы является исключительно деревянной. Домовладения образуют вытянутые в глубину квартала усадьбы. Некоторые из них по улице, наряду с главным домом, имеют бревенчатые амбары, выходящие на красную линию глухим торцом. Своими размерами и определенной представительностью выделяется единственный в слободе полукаменный дом (Рабочая слобода, 16). В формах его наличников, </w:t>
      </w:r>
      <w:proofErr w:type="spellStart"/>
      <w:r w:rsidRPr="00122224">
        <w:rPr>
          <w:sz w:val="28"/>
        </w:rPr>
        <w:t>сандриков</w:t>
      </w:r>
      <w:proofErr w:type="spellEnd"/>
      <w:r w:rsidRPr="00122224">
        <w:rPr>
          <w:sz w:val="28"/>
        </w:rPr>
        <w:t xml:space="preserve"> и угловых лопаток сохраняются отзвуки позднего классицизма. Большая часть домов украшена скромным </w:t>
      </w:r>
      <w:proofErr w:type="spellStart"/>
      <w:r w:rsidRPr="00122224">
        <w:rPr>
          <w:sz w:val="28"/>
        </w:rPr>
        <w:t>пропильным</w:t>
      </w:r>
      <w:proofErr w:type="spellEnd"/>
      <w:r w:rsidRPr="00122224">
        <w:rPr>
          <w:sz w:val="28"/>
        </w:rPr>
        <w:t xml:space="preserve"> и накладным орнаментом в духе народной архитектуры. Дом № 7, помимо нарядной резьбы наличников и карнизного подзора, выразителен высоким щипцом в завершении фасада.</w:t>
      </w:r>
    </w:p>
    <w:p w:rsidR="00122224" w:rsidRDefault="00122224" w:rsidP="00122224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Жители Андреевской слободы в настоящее время ведут большую творческую деятельность (устраивают костюмированные праздники), </w:t>
      </w:r>
      <w:r w:rsidR="0010642D">
        <w:rPr>
          <w:sz w:val="28"/>
        </w:rPr>
        <w:t>поздравляют детей с праздниками и всегда живут дружно. Все это сохраняется многие годы.</w:t>
      </w:r>
      <w:r>
        <w:rPr>
          <w:sz w:val="28"/>
        </w:rPr>
        <w:t xml:space="preserve"> </w:t>
      </w:r>
    </w:p>
    <w:p w:rsidR="0010642D" w:rsidRPr="00122224" w:rsidRDefault="0010642D" w:rsidP="00122224">
      <w:pPr>
        <w:pStyle w:val="a3"/>
        <w:ind w:firstLine="567"/>
        <w:jc w:val="both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4986655" cy="3338830"/>
            <wp:effectExtent l="0" t="0" r="4445" b="0"/>
            <wp:docPr id="10" name="Рисунок 10" descr="&amp;Fcy;&amp;ocy;&amp;rcy;&amp;ucy;&amp;mcy; &amp;Kcy;&amp;ocy;&amp;scy;&amp;tcy;&amp;rcy;&amp;ocy;&amp;mcy;&amp;scy;&amp;kcy;&amp;icy;&amp;khcy; &amp;Dcy;&amp;zhcy;&amp;iecy;&amp;dcy;&amp;acy;&amp;iecy;&amp;vcy; / &amp;Ncy;&amp;acy;&amp;shcy;&amp;lcy;&amp;acy; &amp;vcy; &amp;scy;&amp;iecy;&amp;tcy;&amp;icy; &amp;fcy;&amp;ocy;&amp;tcy;&amp;kcy;&amp;icy; &amp;dcy;&amp;iecy;&amp;pcy;&amp;ucy;&amp;tcy;&amp;acy;&amp;tcy;&amp;acy; &amp;Ncy;&amp;iecy;&amp;vcy;&amp;s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Fcy;&amp;ocy;&amp;rcy;&amp;ucy;&amp;mcy; &amp;Kcy;&amp;ocy;&amp;scy;&amp;tcy;&amp;rcy;&amp;ocy;&amp;mcy;&amp;scy;&amp;kcy;&amp;icy;&amp;khcy; &amp;Dcy;&amp;zhcy;&amp;iecy;&amp;dcy;&amp;acy;&amp;iecy;&amp;vcy; / &amp;Ncy;&amp;acy;&amp;shcy;&amp;lcy;&amp;acy; &amp;vcy; &amp;scy;&amp;iecy;&amp;tcy;&amp;icy; &amp;fcy;&amp;ocy;&amp;tcy;&amp;kcy;&amp;icy; &amp;dcy;&amp;iecy;&amp;pcy;&amp;ucy;&amp;tcy;&amp;acy;&amp;tcy;&amp;acy; &amp;Ncy;&amp;iecy;&amp;vcy;&amp;scy;…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" w:name="_GoBack"/>
      <w:bookmarkEnd w:id="13"/>
    </w:p>
    <w:p w:rsidR="00122224" w:rsidRDefault="00122224" w:rsidP="00122224">
      <w:pPr>
        <w:spacing w:line="276" w:lineRule="auto"/>
        <w:ind w:firstLine="567"/>
        <w:jc w:val="center"/>
        <w:rPr>
          <w:b/>
          <w:color w:val="auto"/>
          <w:sz w:val="28"/>
          <w:lang w:val="ru-RU"/>
        </w:rPr>
      </w:pPr>
      <w:r>
        <w:rPr>
          <w:b/>
          <w:color w:val="auto"/>
          <w:sz w:val="28"/>
          <w:lang w:val="ru-RU"/>
        </w:rPr>
        <w:br w:type="page"/>
      </w:r>
    </w:p>
    <w:p w:rsidR="00122224" w:rsidRPr="00122224" w:rsidRDefault="00122224" w:rsidP="00122224">
      <w:pPr>
        <w:spacing w:line="276" w:lineRule="auto"/>
        <w:ind w:firstLine="567"/>
        <w:jc w:val="center"/>
        <w:rPr>
          <w:b/>
          <w:color w:val="auto"/>
          <w:sz w:val="28"/>
          <w:lang w:val="ru-RU"/>
        </w:rPr>
      </w:pPr>
    </w:p>
    <w:sectPr w:rsidR="00122224" w:rsidRPr="0012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24"/>
    <w:rsid w:val="0010642D"/>
    <w:rsid w:val="00122224"/>
    <w:rsid w:val="00237384"/>
    <w:rsid w:val="006E3455"/>
    <w:rsid w:val="009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84"/>
    <w:pPr>
      <w:spacing w:after="180" w:line="268" w:lineRule="auto"/>
      <w:jc w:val="both"/>
    </w:pPr>
    <w:rPr>
      <w:rFonts w:ascii="Times New Roman" w:hAnsi="Times New Roman"/>
      <w:color w:val="000000"/>
      <w:kern w:val="28"/>
      <w:sz w:val="18"/>
      <w:szCs w:val="18"/>
      <w:lang w:val="en-US"/>
    </w:rPr>
  </w:style>
  <w:style w:type="paragraph" w:styleId="1">
    <w:name w:val="heading 1"/>
    <w:basedOn w:val="a"/>
    <w:link w:val="10"/>
    <w:uiPriority w:val="9"/>
    <w:qFormat/>
    <w:rsid w:val="00122224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22224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color w:val="auto"/>
      <w:kern w:val="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2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kern w:val="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24"/>
    <w:rPr>
      <w:rFonts w:ascii="Tahoma" w:hAnsi="Tahoma" w:cs="Tahoma"/>
      <w:color w:val="000000"/>
      <w:kern w:val="28"/>
      <w:sz w:val="16"/>
      <w:szCs w:val="16"/>
      <w:lang w:val="en-US"/>
    </w:rPr>
  </w:style>
  <w:style w:type="character" w:styleId="a6">
    <w:name w:val="Strong"/>
    <w:basedOn w:val="a0"/>
    <w:uiPriority w:val="22"/>
    <w:qFormat/>
    <w:rsid w:val="00122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2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224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Hyperlink"/>
    <w:basedOn w:val="a0"/>
    <w:uiPriority w:val="99"/>
    <w:unhideWhenUsed/>
    <w:rsid w:val="001222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84"/>
    <w:pPr>
      <w:spacing w:after="180" w:line="268" w:lineRule="auto"/>
      <w:jc w:val="both"/>
    </w:pPr>
    <w:rPr>
      <w:rFonts w:ascii="Times New Roman" w:hAnsi="Times New Roman"/>
      <w:color w:val="000000"/>
      <w:kern w:val="28"/>
      <w:sz w:val="18"/>
      <w:szCs w:val="18"/>
      <w:lang w:val="en-US"/>
    </w:rPr>
  </w:style>
  <w:style w:type="paragraph" w:styleId="1">
    <w:name w:val="heading 1"/>
    <w:basedOn w:val="a"/>
    <w:link w:val="10"/>
    <w:uiPriority w:val="9"/>
    <w:qFormat/>
    <w:rsid w:val="00122224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22224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color w:val="auto"/>
      <w:kern w:val="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2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kern w:val="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24"/>
    <w:rPr>
      <w:rFonts w:ascii="Tahoma" w:hAnsi="Tahoma" w:cs="Tahoma"/>
      <w:color w:val="000000"/>
      <w:kern w:val="28"/>
      <w:sz w:val="16"/>
      <w:szCs w:val="16"/>
      <w:lang w:val="en-US"/>
    </w:rPr>
  </w:style>
  <w:style w:type="character" w:styleId="a6">
    <w:name w:val="Strong"/>
    <w:basedOn w:val="a0"/>
    <w:uiPriority w:val="22"/>
    <w:qFormat/>
    <w:rsid w:val="00122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2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224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Hyperlink"/>
    <w:basedOn w:val="a0"/>
    <w:uiPriority w:val="99"/>
    <w:unhideWhenUsed/>
    <w:rsid w:val="00122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days.pravoslavie.ru/Hram/520.htm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ays.pravoslavie.ru/Life/id181.htm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days.pravoslavie.ru/Images/im937.htm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days.pravoslavie.ru/Trop/IT181.htm" TargetMode="External"/><Relationship Id="rId24" Type="http://schemas.openxmlformats.org/officeDocument/2006/relationships/customXml" Target="../customXml/item3.xm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days.pravoslavie.ru/Images/ii181&amp;403.htm" TargetMode="External"/><Relationship Id="rId14" Type="http://schemas.openxmlformats.org/officeDocument/2006/relationships/image" Target="media/image6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558BF-8524-4157-BD56-64D65D8B7564}"/>
</file>

<file path=customXml/itemProps2.xml><?xml version="1.0" encoding="utf-8"?>
<ds:datastoreItem xmlns:ds="http://schemas.openxmlformats.org/officeDocument/2006/customXml" ds:itemID="{68E4BCBF-5D9B-4185-8FC0-646E328611D4}"/>
</file>

<file path=customXml/itemProps3.xml><?xml version="1.0" encoding="utf-8"?>
<ds:datastoreItem xmlns:ds="http://schemas.openxmlformats.org/officeDocument/2006/customXml" ds:itemID="{FFD1C32C-9E6D-4F93-B1C9-02A0835163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2015-01-10T17:34:00Z</dcterms:created>
  <dcterms:modified xsi:type="dcterms:W3CDTF">2015-01-10T17:54:00Z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