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CB104" w14:textId="7BEE1965" w:rsidR="003455E3" w:rsidRDefault="003455E3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60"/>
          <w:szCs w:val="60"/>
        </w:rPr>
      </w:pPr>
      <w:r>
        <w:rPr>
          <w:rFonts w:asciiTheme="majorHAnsi" w:eastAsiaTheme="majorEastAsia" w:hAnsi="Century Gothic" w:cstheme="majorBidi"/>
          <w:b/>
          <w:bCs/>
          <w:caps/>
          <w:noProof/>
          <w:color w:val="000000" w:themeColor="text1"/>
          <w:kern w:val="24"/>
          <w:sz w:val="60"/>
          <w:szCs w:val="60"/>
          <w:lang w:eastAsia="ru-RU"/>
        </w:rPr>
        <w:drawing>
          <wp:inline distT="0" distB="0" distL="0" distR="0" wp14:anchorId="694EE935" wp14:editId="0B563761">
            <wp:extent cx="863332" cy="861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5" cy="88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7EF27" w14:textId="77777777" w:rsidR="003455E3" w:rsidRDefault="003455E3" w:rsidP="003455E3">
      <w:pPr>
        <w:pStyle w:val="Default"/>
      </w:pPr>
    </w:p>
    <w:p w14:paraId="746E7904" w14:textId="01655F3C" w:rsidR="003455E3" w:rsidRPr="00F611FE" w:rsidRDefault="003455E3" w:rsidP="003455E3">
      <w:pPr>
        <w:pStyle w:val="Default"/>
        <w:jc w:val="center"/>
      </w:pPr>
      <w:r w:rsidRPr="00F611FE">
        <w:rPr>
          <w:b/>
          <w:bCs/>
        </w:rPr>
        <w:t>ДЕПАРТАМЕНТ ОБРАЗОВАНИЯ И НАУКИ КОСТРОМСКОЙ ОБЛАСТИ</w:t>
      </w:r>
    </w:p>
    <w:p w14:paraId="33494717" w14:textId="457366B4" w:rsidR="003455E3" w:rsidRPr="00F611FE" w:rsidRDefault="00F611FE" w:rsidP="003455E3">
      <w:pPr>
        <w:pStyle w:val="Default"/>
        <w:jc w:val="center"/>
      </w:pPr>
      <w:r w:rsidRPr="00F611FE">
        <w:rPr>
          <w:b/>
          <w:bCs/>
        </w:rPr>
        <w:t xml:space="preserve">ОГБПОУ </w:t>
      </w:r>
      <w:r w:rsidR="003455E3" w:rsidRPr="00F611FE">
        <w:rPr>
          <w:b/>
          <w:bCs/>
        </w:rPr>
        <w:t>«Костромской колледж отраслевых технологий строительства и лесной промышленности»</w:t>
      </w:r>
    </w:p>
    <w:p w14:paraId="35BC9826" w14:textId="77777777" w:rsidR="00F611FE" w:rsidRP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4"/>
          <w:szCs w:val="24"/>
        </w:rPr>
      </w:pPr>
    </w:p>
    <w:p w14:paraId="1F25C54B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070E9FC6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57141405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3850DA49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10D2ED87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06EF00B4" w14:textId="77777777" w:rsidR="00F611FE" w:rsidRDefault="00F611FE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4DB761C6" w14:textId="77777777" w:rsidR="002141B3" w:rsidRDefault="003455E3" w:rsidP="00F611FE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План работы </w:t>
      </w:r>
      <w:bookmarkStart w:id="0" w:name="_GoBack"/>
      <w:bookmarkEnd w:id="0"/>
    </w:p>
    <w:p w14:paraId="13094DAD" w14:textId="77777777" w:rsidR="002141B3" w:rsidRDefault="003455E3" w:rsidP="00F611FE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Регионального методического объединения преподавателей и мастеров производственного обучения </w:t>
      </w:r>
      <w:r w:rsid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строительного </w:t>
      </w:r>
      <w:r w:rsidRP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профилей </w:t>
      </w:r>
    </w:p>
    <w:p w14:paraId="21E79EFE" w14:textId="35D3EDA5" w:rsidR="00CA0888" w:rsidRPr="002141B3" w:rsidRDefault="003455E3" w:rsidP="00F611FE">
      <w:pPr>
        <w:spacing w:line="360" w:lineRule="auto"/>
        <w:jc w:val="center"/>
        <w:rPr>
          <w:rFonts w:ascii="Times New Roman" w:eastAsiaTheme="majorEastAsia" w:hAnsi="Times New Roman" w:cs="Times New Roman"/>
          <w:bCs/>
          <w:caps/>
          <w:color w:val="000000" w:themeColor="text1"/>
          <w:kern w:val="24"/>
          <w:sz w:val="28"/>
          <w:szCs w:val="28"/>
        </w:rPr>
      </w:pPr>
      <w:r w:rsidRP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на</w:t>
      </w:r>
      <w:r w:rsidR="009D3F7C" w:rsidRP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 2023-2024</w:t>
      </w:r>
      <w:r w:rsidRPr="00F611F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 </w:t>
      </w:r>
      <w:r w:rsidR="002141B3" w:rsidRPr="002141B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уч.</w:t>
      </w:r>
      <w:r w:rsidR="002141B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2141B3" w:rsidRPr="002141B3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г.</w:t>
      </w:r>
    </w:p>
    <w:p w14:paraId="1FC7BB94" w14:textId="77777777" w:rsidR="004E4BA9" w:rsidRDefault="004E4BA9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2F9CC98A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2CEC6CE7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051AB57C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6CB1082C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5E936DAE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58E3830D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2B277792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2422DA75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682379BE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3402538D" w14:textId="77777777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p w14:paraId="584C26C8" w14:textId="15B9F3B9" w:rsid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20"/>
        <w:gridCol w:w="3528"/>
        <w:gridCol w:w="5386"/>
      </w:tblGrid>
      <w:tr w:rsidR="00F611FE" w:rsidRPr="00F611FE" w14:paraId="0C3E6E69" w14:textId="77777777" w:rsidTr="00F55880">
        <w:trPr>
          <w:trHeight w:val="805"/>
        </w:trPr>
        <w:tc>
          <w:tcPr>
            <w:tcW w:w="720" w:type="dxa"/>
          </w:tcPr>
          <w:p w14:paraId="0089180D" w14:textId="77777777" w:rsidR="00F611FE" w:rsidRPr="00F611FE" w:rsidRDefault="00F611FE" w:rsidP="00F55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8" w:type="dxa"/>
          </w:tcPr>
          <w:p w14:paraId="266C671E" w14:textId="77777777" w:rsidR="00F611FE" w:rsidRPr="00F611FE" w:rsidRDefault="00F611FE" w:rsidP="00F5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5386" w:type="dxa"/>
          </w:tcPr>
          <w:p w14:paraId="27BCACD0" w14:textId="77777777" w:rsidR="00F611FE" w:rsidRPr="00F611FE" w:rsidRDefault="00F611FE" w:rsidP="00F5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перечень вопросов для рассмотрения</w:t>
            </w:r>
          </w:p>
        </w:tc>
      </w:tr>
      <w:tr w:rsidR="00F611FE" w:rsidRPr="00F611FE" w14:paraId="10275F01" w14:textId="77777777" w:rsidTr="00F55880">
        <w:trPr>
          <w:trHeight w:val="264"/>
        </w:trPr>
        <w:tc>
          <w:tcPr>
            <w:tcW w:w="720" w:type="dxa"/>
          </w:tcPr>
          <w:p w14:paraId="521E6EE0" w14:textId="77777777" w:rsidR="00F611FE" w:rsidRPr="00F611FE" w:rsidRDefault="00F611FE" w:rsidP="00F61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4905675" w14:textId="77777777" w:rsidR="00F611FE" w:rsidRPr="00F611FE" w:rsidRDefault="00F611FE" w:rsidP="00F5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11FE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  <w:r w:rsidRPr="00F611FE">
              <w:rPr>
                <w:rFonts w:ascii="Times New Roman" w:hAnsi="Times New Roman"/>
                <w:sz w:val="24"/>
                <w:szCs w:val="24"/>
              </w:rPr>
              <w:t>» -как гибкая модель системы подготовки кадров для реального сектора экономики</w:t>
            </w:r>
          </w:p>
        </w:tc>
        <w:tc>
          <w:tcPr>
            <w:tcW w:w="5386" w:type="dxa"/>
          </w:tcPr>
          <w:p w14:paraId="6051CF2C" w14:textId="77777777" w:rsidR="00F611FE" w:rsidRPr="00F611FE" w:rsidRDefault="00F611FE" w:rsidP="00F5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sz w:val="24"/>
                <w:szCs w:val="24"/>
              </w:rPr>
              <w:t>1.Что такое профессионалист.</w:t>
            </w:r>
          </w:p>
          <w:p w14:paraId="3D85B0D0" w14:textId="77777777" w:rsidR="00F611FE" w:rsidRPr="00F611FE" w:rsidRDefault="00F611FE" w:rsidP="00F558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программы </w:t>
            </w:r>
            <w:proofErr w:type="spellStart"/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профессионалитета</w:t>
            </w:r>
            <w:proofErr w:type="spellEnd"/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CDCEFA2" w14:textId="77777777" w:rsidR="00F611FE" w:rsidRPr="00F611FE" w:rsidRDefault="00F611FE" w:rsidP="00F558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Суть эксперимента.</w:t>
            </w:r>
          </w:p>
          <w:p w14:paraId="52E1EC0C" w14:textId="77777777" w:rsidR="00F611FE" w:rsidRPr="00F611FE" w:rsidRDefault="00F611FE" w:rsidP="00F558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4.Специальности </w:t>
            </w:r>
            <w:proofErr w:type="spellStart"/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профессионалитета</w:t>
            </w:r>
            <w:proofErr w:type="spellEnd"/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0296C2A" w14:textId="77777777" w:rsidR="00F611FE" w:rsidRPr="00F611FE" w:rsidRDefault="00F611FE" w:rsidP="00F5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эксперта.</w:t>
            </w:r>
          </w:p>
        </w:tc>
      </w:tr>
      <w:tr w:rsidR="00F611FE" w:rsidRPr="00F611FE" w14:paraId="1D60D8FB" w14:textId="77777777" w:rsidTr="00F55880">
        <w:trPr>
          <w:trHeight w:val="264"/>
        </w:trPr>
        <w:tc>
          <w:tcPr>
            <w:tcW w:w="720" w:type="dxa"/>
          </w:tcPr>
          <w:p w14:paraId="51745160" w14:textId="77777777" w:rsidR="00F611FE" w:rsidRPr="00F611FE" w:rsidRDefault="00F611FE" w:rsidP="00F61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662A990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Инновационные технологии</w:t>
            </w:r>
          </w:p>
          <w:p w14:paraId="420FE369" w14:textId="77777777" w:rsidR="00F611FE" w:rsidRPr="00F611FE" w:rsidRDefault="00F611FE" w:rsidP="00F5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технического творчества.</w:t>
            </w:r>
          </w:p>
        </w:tc>
        <w:tc>
          <w:tcPr>
            <w:tcW w:w="5386" w:type="dxa"/>
          </w:tcPr>
          <w:p w14:paraId="769414C6" w14:textId="77777777" w:rsidR="00F611FE" w:rsidRPr="00F611FE" w:rsidRDefault="00F611FE" w:rsidP="00F5588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eastAsia="Calibri" w:hAnsi="Times New Roman" w:cs="Times New Roman"/>
                <w:sz w:val="24"/>
                <w:szCs w:val="24"/>
              </w:rPr>
              <w:t>1.Развитие творческой активности студентов в</w:t>
            </w:r>
          </w:p>
          <w:p w14:paraId="29EDE3C5" w14:textId="77777777" w:rsidR="00F611FE" w:rsidRPr="00F611FE" w:rsidRDefault="00F611FE" w:rsidP="00F5588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eastAsia="Calibri" w:hAnsi="Times New Roman" w:cs="Times New Roman"/>
                <w:sz w:val="24"/>
                <w:szCs w:val="24"/>
              </w:rPr>
              <w:t>условиях профессионального образования</w:t>
            </w:r>
          </w:p>
          <w:p w14:paraId="2647CF84" w14:textId="77777777" w:rsidR="00F611FE" w:rsidRPr="00F611FE" w:rsidRDefault="00F611FE" w:rsidP="00F5588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eastAsia="Calibri" w:hAnsi="Times New Roman" w:cs="Times New Roman"/>
                <w:sz w:val="24"/>
                <w:szCs w:val="24"/>
              </w:rPr>
              <w:t>2. Проектная деятельность, как средство развития творческих способностей студентов</w:t>
            </w:r>
          </w:p>
          <w:p w14:paraId="2BF0B15A" w14:textId="77777777" w:rsidR="00F611FE" w:rsidRPr="00F611FE" w:rsidRDefault="00F611FE" w:rsidP="00F5588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eastAsia="Calibri" w:hAnsi="Times New Roman" w:cs="Times New Roman"/>
                <w:sz w:val="24"/>
                <w:szCs w:val="24"/>
              </w:rPr>
              <w:t>3. Участие в конкурсах, олимпиадах по</w:t>
            </w:r>
          </w:p>
          <w:p w14:paraId="4BD09E97" w14:textId="77777777" w:rsidR="00F611FE" w:rsidRPr="00F611FE" w:rsidRDefault="00F611FE" w:rsidP="00F5588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F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профессиям – шаг на пути к профессиональной карьере</w:t>
            </w:r>
          </w:p>
        </w:tc>
      </w:tr>
      <w:tr w:rsidR="00F611FE" w:rsidRPr="00F611FE" w14:paraId="7EE5C66D" w14:textId="77777777" w:rsidTr="00F55880">
        <w:trPr>
          <w:trHeight w:val="264"/>
        </w:trPr>
        <w:tc>
          <w:tcPr>
            <w:tcW w:w="720" w:type="dxa"/>
          </w:tcPr>
          <w:p w14:paraId="2770CBA9" w14:textId="77777777" w:rsidR="00F611FE" w:rsidRPr="00F611FE" w:rsidRDefault="00F611FE" w:rsidP="00F61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2D41C7E5" w14:textId="77777777" w:rsidR="00F611FE" w:rsidRPr="00F611FE" w:rsidRDefault="00F611FE" w:rsidP="00F5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 xml:space="preserve">Конструирование образовательных программ (интенсификация, интеграция, ориентация на работодателя, целевое взаимодействие с работодателем, усиление вариативности и автономии образовательной организации, сквозной принцип реализации программ). </w:t>
            </w:r>
          </w:p>
        </w:tc>
        <w:tc>
          <w:tcPr>
            <w:tcW w:w="5386" w:type="dxa"/>
          </w:tcPr>
          <w:p w14:paraId="4F9E6A31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1.Разработка, совершенствование, обновление содержания программ по учебным дисциплинам, циклам дисциплин, профессиям, специальностям (привести перечень разработанных, усовершенствованных, обновленных материалах)</w:t>
            </w:r>
          </w:p>
          <w:p w14:paraId="0B5CB704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2. проведение стажировок для мастеров и преподавателей специальных дисциплин</w:t>
            </w:r>
          </w:p>
        </w:tc>
      </w:tr>
      <w:tr w:rsidR="00F611FE" w:rsidRPr="00F611FE" w14:paraId="5B6A7BA3" w14:textId="77777777" w:rsidTr="00F55880">
        <w:trPr>
          <w:trHeight w:val="264"/>
        </w:trPr>
        <w:tc>
          <w:tcPr>
            <w:tcW w:w="720" w:type="dxa"/>
          </w:tcPr>
          <w:p w14:paraId="4FFA49B8" w14:textId="77777777" w:rsidR="00F611FE" w:rsidRPr="00F611FE" w:rsidRDefault="00F611FE" w:rsidP="00F61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4FEAF714" w14:textId="77777777" w:rsidR="00F611FE" w:rsidRPr="00F611FE" w:rsidRDefault="00F611FE" w:rsidP="00F5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 xml:space="preserve"> Требования к проведению ГИА по программам СПО в 2024году.</w:t>
            </w:r>
          </w:p>
          <w:p w14:paraId="04158EF0" w14:textId="77777777" w:rsidR="00F611FE" w:rsidRPr="00F611FE" w:rsidRDefault="00F611FE" w:rsidP="00F55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194A67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1.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Порядок ГИА: общие подходы</w:t>
            </w:r>
          </w:p>
          <w:p w14:paraId="47483A9E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2.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Выпуск-2024: новые образцы дипломов.</w:t>
            </w:r>
          </w:p>
          <w:p w14:paraId="38FD9A23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3.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обязателен или нет?</w:t>
            </w:r>
          </w:p>
          <w:p w14:paraId="740F0947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4.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какие специальности?</w:t>
            </w:r>
          </w:p>
          <w:p w14:paraId="7FE3DD74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5.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преемственность технологии</w:t>
            </w:r>
          </w:p>
          <w:p w14:paraId="63B3A44C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6.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новый взгляд.</w:t>
            </w:r>
          </w:p>
          <w:p w14:paraId="7DB2ECDE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7.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оценочная документация.</w:t>
            </w:r>
          </w:p>
          <w:p w14:paraId="54360B1D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8.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Демонстрационный экзамен: состав ГЭК и экспертной группы.</w:t>
            </w:r>
          </w:p>
          <w:p w14:paraId="38554B26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9.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Назначение и обучение экспертов демонстрационного экзамена.</w:t>
            </w:r>
          </w:p>
          <w:p w14:paraId="3B30D50F" w14:textId="77777777" w:rsidR="00F611FE" w:rsidRPr="00F611FE" w:rsidRDefault="00F611FE" w:rsidP="00F55880">
            <w:pPr>
              <w:rPr>
                <w:rFonts w:ascii="Times New Roman" w:hAnsi="Times New Roman"/>
                <w:sz w:val="24"/>
                <w:szCs w:val="24"/>
              </w:rPr>
            </w:pPr>
            <w:r w:rsidRPr="00F611FE">
              <w:rPr>
                <w:rFonts w:ascii="Times New Roman" w:hAnsi="Times New Roman"/>
                <w:sz w:val="24"/>
                <w:szCs w:val="24"/>
              </w:rPr>
              <w:t>10.</w:t>
            </w:r>
            <w:r w:rsidRPr="00F611FE">
              <w:rPr>
                <w:sz w:val="24"/>
                <w:szCs w:val="24"/>
              </w:rPr>
              <w:t xml:space="preserve"> </w:t>
            </w:r>
            <w:r w:rsidRPr="00F611FE">
              <w:rPr>
                <w:rFonts w:ascii="Times New Roman" w:hAnsi="Times New Roman"/>
                <w:sz w:val="24"/>
                <w:szCs w:val="24"/>
              </w:rPr>
              <w:t>Обучение экспертов-мастеров.</w:t>
            </w:r>
          </w:p>
        </w:tc>
      </w:tr>
    </w:tbl>
    <w:p w14:paraId="7C78A955" w14:textId="77777777" w:rsidR="00F611FE" w:rsidRPr="00F611FE" w:rsidRDefault="00F611FE" w:rsidP="00F611F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</w:p>
    <w:sectPr w:rsidR="00F611FE" w:rsidRPr="00F611FE" w:rsidSect="00F6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47792"/>
    <w:multiLevelType w:val="hybridMultilevel"/>
    <w:tmpl w:val="E1A88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88"/>
    <w:rsid w:val="002141B3"/>
    <w:rsid w:val="003455E3"/>
    <w:rsid w:val="004E4BA9"/>
    <w:rsid w:val="005978F1"/>
    <w:rsid w:val="009D3F7C"/>
    <w:rsid w:val="009E621D"/>
    <w:rsid w:val="00CA0888"/>
    <w:rsid w:val="00F611FE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C6B2"/>
  <w15:chartTrackingRefBased/>
  <w15:docId w15:val="{2CCFB2C2-0EDE-4727-BF49-B9E9A63D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4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1F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6697A-D7AD-4EBC-BB18-A53623995E5E}"/>
</file>

<file path=customXml/itemProps2.xml><?xml version="1.0" encoding="utf-8"?>
<ds:datastoreItem xmlns:ds="http://schemas.openxmlformats.org/officeDocument/2006/customXml" ds:itemID="{42B02470-519E-473A-9ACC-1C892B217CED}"/>
</file>

<file path=customXml/itemProps3.xml><?xml version="1.0" encoding="utf-8"?>
<ds:datastoreItem xmlns:ds="http://schemas.openxmlformats.org/officeDocument/2006/customXml" ds:itemID="{9271547A-60ED-4795-8279-ADED3F28F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Михайловна Шарейко</cp:lastModifiedBy>
  <cp:revision>6</cp:revision>
  <dcterms:created xsi:type="dcterms:W3CDTF">2022-10-15T12:06:00Z</dcterms:created>
  <dcterms:modified xsi:type="dcterms:W3CDTF">2023-06-16T11:20:00Z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