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3E" w:rsidRPr="00787397" w:rsidRDefault="00E40228" w:rsidP="00A0313E">
      <w:pPr>
        <w:jc w:val="center"/>
        <w:rPr>
          <w:rFonts w:ascii="Times New Roman" w:hAnsi="Times New Roman"/>
          <w:b/>
        </w:rPr>
      </w:pPr>
      <w:r w:rsidRPr="00787397">
        <w:rPr>
          <w:rFonts w:ascii="Times New Roman" w:hAnsi="Times New Roman"/>
          <w:b/>
        </w:rPr>
        <w:t xml:space="preserve">ОТЧЁТ РУКОВОДИТЕЛЯ РМО О </w:t>
      </w:r>
      <w:r w:rsidR="00EA4055">
        <w:rPr>
          <w:rFonts w:ascii="Times New Roman" w:hAnsi="Times New Roman"/>
          <w:b/>
        </w:rPr>
        <w:t>РЕЗУЛЬТАТАХ ДЕЯТЕЛЬНОСТИ ЗА 2023-2024</w:t>
      </w:r>
      <w:r w:rsidRPr="00787397">
        <w:rPr>
          <w:rFonts w:ascii="Times New Roman" w:hAnsi="Times New Roman"/>
          <w:b/>
        </w:rPr>
        <w:t xml:space="preserve"> УЧЕБНЫЙ ГОД</w:t>
      </w:r>
    </w:p>
    <w:p w:rsidR="00966FA8" w:rsidRPr="00787397" w:rsidRDefault="00CC4C13" w:rsidP="00966FA8">
      <w:pPr>
        <w:spacing w:after="0" w:line="240" w:lineRule="auto"/>
        <w:rPr>
          <w:rFonts w:ascii="Times New Roman" w:hAnsi="Times New Roman"/>
          <w:b/>
          <w:i/>
        </w:rPr>
      </w:pPr>
      <w:r w:rsidRPr="00787397">
        <w:rPr>
          <w:rFonts w:ascii="Times New Roman" w:hAnsi="Times New Roman"/>
          <w:b/>
          <w:i/>
        </w:rPr>
        <w:t xml:space="preserve">Примечание. </w:t>
      </w:r>
    </w:p>
    <w:p w:rsidR="00E40228" w:rsidRPr="00787397" w:rsidRDefault="00CC4C13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Отчёт предоставить строго в соответствии с заданными формами.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По мероприятиям, материалам, упомянутым в отчёте, давать ссылки на ресурс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-узла РМО, где размещены материалы.</w:t>
      </w:r>
    </w:p>
    <w:p w:rsidR="00966FA8" w:rsidRPr="00787397" w:rsidRDefault="00966FA8" w:rsidP="00966FA8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В таблице 5 вопросы, рассматриваемые на заседаниях РМО, каждым руководителем заполнятся самостоятельно.</w:t>
      </w:r>
    </w:p>
    <w:p w:rsidR="00A22EA6" w:rsidRPr="00787397" w:rsidRDefault="00966FA8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При желании отчет можно сопроводить текстом, который расположить после таблиц.</w:t>
      </w:r>
    </w:p>
    <w:p w:rsidR="00966FA8" w:rsidRPr="00787397" w:rsidRDefault="00A22EA6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 xml:space="preserve">Сводные данные по итогам анализа отчетов будут размещены на </w:t>
      </w:r>
      <w:r w:rsidRPr="00787397">
        <w:rPr>
          <w:rFonts w:ascii="Times New Roman" w:hAnsi="Times New Roman"/>
          <w:i/>
          <w:lang w:val="en-US"/>
        </w:rPr>
        <w:t>Web</w:t>
      </w:r>
      <w:r w:rsidRPr="00787397">
        <w:rPr>
          <w:rFonts w:ascii="Times New Roman" w:hAnsi="Times New Roman"/>
          <w:i/>
        </w:rPr>
        <w:t>-узле РМО</w:t>
      </w:r>
      <w:r w:rsidR="00D10D0B" w:rsidRPr="00787397">
        <w:rPr>
          <w:rFonts w:ascii="Times New Roman" w:hAnsi="Times New Roman"/>
          <w:i/>
        </w:rPr>
        <w:t>.</w:t>
      </w:r>
    </w:p>
    <w:p w:rsidR="00D10D0B" w:rsidRPr="00787397" w:rsidRDefault="00D10D0B" w:rsidP="00A22EA6">
      <w:pPr>
        <w:pStyle w:val="a7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/>
          <w:i/>
        </w:rPr>
      </w:pPr>
      <w:r w:rsidRPr="00787397">
        <w:rPr>
          <w:rFonts w:ascii="Times New Roman" w:hAnsi="Times New Roman"/>
          <w:i/>
        </w:rPr>
        <w:t>Отчет согласовать с заместителем руководителя ПОУ, курирующим деятельность РМО.</w:t>
      </w:r>
    </w:p>
    <w:p w:rsidR="00A22EA6" w:rsidRPr="00787397" w:rsidRDefault="00A22EA6" w:rsidP="00A22EA6">
      <w:pPr>
        <w:pStyle w:val="a7"/>
        <w:spacing w:line="240" w:lineRule="auto"/>
        <w:ind w:left="709"/>
        <w:rPr>
          <w:rFonts w:ascii="Times New Roman" w:hAnsi="Times New Roman"/>
          <w:i/>
          <w:sz w:val="20"/>
          <w:szCs w:val="20"/>
        </w:rPr>
      </w:pPr>
    </w:p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787397" w:rsidRPr="00787397" w:rsidTr="00497279">
        <w:trPr>
          <w:trHeight w:val="253"/>
        </w:trPr>
        <w:tc>
          <w:tcPr>
            <w:tcW w:w="9067" w:type="dxa"/>
            <w:gridSpan w:val="2"/>
          </w:tcPr>
          <w:p w:rsidR="00E40228" w:rsidRPr="00787397" w:rsidRDefault="00E40228" w:rsidP="00E40228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</w:rPr>
            </w:pPr>
            <w:r w:rsidRPr="00787397">
              <w:rPr>
                <w:rFonts w:ascii="Times New Roman" w:hAnsi="Times New Roman"/>
                <w:b/>
              </w:rPr>
              <w:t>Общие данные</w:t>
            </w:r>
          </w:p>
        </w:tc>
      </w:tr>
      <w:tr w:rsidR="00787397" w:rsidRPr="00787397" w:rsidTr="00497279">
        <w:trPr>
          <w:trHeight w:val="253"/>
        </w:trPr>
        <w:tc>
          <w:tcPr>
            <w:tcW w:w="2830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3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Наименование РМО</w:t>
            </w:r>
          </w:p>
        </w:tc>
        <w:tc>
          <w:tcPr>
            <w:tcW w:w="6237" w:type="dxa"/>
          </w:tcPr>
          <w:p w:rsidR="00A0313E" w:rsidRPr="00A81D89" w:rsidRDefault="0075031D" w:rsidP="0035635F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Региональное методическое объединение преподавателей специальных дисциплин и мастеров производственного </w:t>
            </w:r>
            <w:r w:rsidR="00EA6DA1" w:rsidRPr="00787397">
              <w:rPr>
                <w:rFonts w:ascii="Times New Roman" w:eastAsia="Times New Roman" w:hAnsi="Times New Roman"/>
              </w:rPr>
              <w:t>обучения строительного</w:t>
            </w:r>
            <w:r w:rsidR="00C91286" w:rsidRPr="00787397">
              <w:rPr>
                <w:rFonts w:ascii="Times New Roman" w:eastAsia="Times New Roman" w:hAnsi="Times New Roman"/>
              </w:rPr>
              <w:t xml:space="preserve"> </w:t>
            </w:r>
            <w:r w:rsidRPr="00787397">
              <w:rPr>
                <w:rFonts w:ascii="Times New Roman" w:eastAsia="Times New Roman" w:hAnsi="Times New Roman"/>
              </w:rPr>
              <w:t xml:space="preserve">профиля. </w:t>
            </w:r>
          </w:p>
        </w:tc>
      </w:tr>
      <w:tr w:rsidR="00787397" w:rsidRPr="00787397" w:rsidTr="00497279">
        <w:trPr>
          <w:trHeight w:val="253"/>
        </w:trPr>
        <w:tc>
          <w:tcPr>
            <w:tcW w:w="2830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6237" w:type="dxa"/>
          </w:tcPr>
          <w:p w:rsidR="00A0313E" w:rsidRPr="00787397" w:rsidRDefault="00C91286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Шарейко Елена Михайловна</w:t>
            </w:r>
          </w:p>
        </w:tc>
      </w:tr>
      <w:tr w:rsidR="00787397" w:rsidRPr="00787397" w:rsidTr="00497279">
        <w:trPr>
          <w:trHeight w:val="253"/>
        </w:trPr>
        <w:tc>
          <w:tcPr>
            <w:tcW w:w="2830" w:type="dxa"/>
          </w:tcPr>
          <w:p w:rsidR="00D46997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</w:t>
            </w:r>
            <w:r w:rsidR="00D46997" w:rsidRPr="00787397">
              <w:rPr>
                <w:rFonts w:ascii="Times New Roman" w:hAnsi="Times New Roman"/>
              </w:rPr>
              <w:t>а методической работы РМО</w:t>
            </w:r>
          </w:p>
          <w:p w:rsidR="00A0313E" w:rsidRPr="00787397" w:rsidRDefault="00EA4055" w:rsidP="00D46997">
            <w:pPr>
              <w:pStyle w:val="a7"/>
              <w:ind w:left="3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2023-2024</w:t>
            </w:r>
            <w:r w:rsidR="00A0313E" w:rsidRPr="00787397">
              <w:rPr>
                <w:rFonts w:ascii="Times New Roman" w:hAnsi="Times New Roman"/>
              </w:rPr>
              <w:t xml:space="preserve"> учебном году</w:t>
            </w:r>
          </w:p>
        </w:tc>
        <w:tc>
          <w:tcPr>
            <w:tcW w:w="6237" w:type="dxa"/>
          </w:tcPr>
          <w:p w:rsidR="00A0313E" w:rsidRPr="00A81D89" w:rsidRDefault="0075031D" w:rsidP="00A81D89">
            <w:pPr>
              <w:tabs>
                <w:tab w:val="left" w:pos="267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Создание условий для обеспечения качества подготовки выпускников по </w:t>
            </w:r>
            <w:r w:rsidR="00C91286" w:rsidRPr="00787397">
              <w:rPr>
                <w:rFonts w:ascii="Times New Roman" w:eastAsia="Times New Roman" w:hAnsi="Times New Roman"/>
              </w:rPr>
              <w:t>специальностям</w:t>
            </w: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C91286" w:rsidRPr="00787397">
              <w:rPr>
                <w:rFonts w:ascii="Times New Roman" w:eastAsia="Times New Roman" w:hAnsi="Times New Roman"/>
              </w:rPr>
              <w:t>строительного профиля.</w:t>
            </w:r>
          </w:p>
        </w:tc>
      </w:tr>
      <w:tr w:rsidR="00787397" w:rsidRPr="00787397" w:rsidTr="00497279">
        <w:trPr>
          <w:trHeight w:val="253"/>
        </w:trPr>
        <w:tc>
          <w:tcPr>
            <w:tcW w:w="2830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Цели и задачи методической работы</w:t>
            </w:r>
          </w:p>
        </w:tc>
        <w:tc>
          <w:tcPr>
            <w:tcW w:w="6237" w:type="dxa"/>
          </w:tcPr>
          <w:p w:rsidR="0075031D" w:rsidRPr="00787397" w:rsidRDefault="00430E9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t>1.Цель:</w:t>
            </w:r>
            <w:r w:rsidR="0075031D" w:rsidRPr="00787397">
              <w:rPr>
                <w:rFonts w:ascii="Times New Roman" w:eastAsia="Times New Roman" w:hAnsi="Times New Roman"/>
              </w:rPr>
              <w:t xml:space="preserve"> </w:t>
            </w:r>
            <w:r w:rsidR="00C91286" w:rsidRPr="00787397">
              <w:rPr>
                <w:rFonts w:ascii="Times New Roman" w:eastAsia="Times New Roman" w:hAnsi="Times New Roman"/>
              </w:rPr>
              <w:t>1.</w:t>
            </w:r>
            <w:r w:rsidR="0075031D" w:rsidRPr="00787397">
              <w:rPr>
                <w:rFonts w:ascii="Times New Roman" w:eastAsia="Times New Roman" w:hAnsi="Times New Roman"/>
              </w:rPr>
              <w:t>Координация,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</w:t>
            </w:r>
            <w:r w:rsidR="00C91286" w:rsidRPr="00787397">
              <w:rPr>
                <w:rFonts w:ascii="Times New Roman" w:eastAsia="Times New Roman" w:hAnsi="Times New Roman"/>
              </w:rPr>
              <w:t>го профессионального образования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2.Обеспечение качества подготовки специалистов для соответствующих отраслей экономики, социальной и государственной сфер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3.Разработка, совершенствование и обновление содержаний программ по учебным дисциплинам, циклам дисциплин, профессиям, специальностям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4.Разработка научно-методической и организационной документации, необходимо для обеспечения образовательного процесса в подготовке специалистов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5.Формулировка предложений по обеспечению качества подготовки специалистов и формированию единого образовательного пространства</w:t>
            </w:r>
          </w:p>
          <w:p w:rsidR="00C91286" w:rsidRPr="00787397" w:rsidRDefault="00C91286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6.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      </w:r>
          </w:p>
          <w:p w:rsidR="0075031D" w:rsidRPr="00787397" w:rsidRDefault="00D46997" w:rsidP="00D46997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  <w:b/>
              </w:rPr>
              <w:t>Задача:</w:t>
            </w:r>
            <w:r w:rsidRPr="00787397">
              <w:rPr>
                <w:rFonts w:ascii="Times New Roman" w:eastAsia="Times New Roman" w:hAnsi="Times New Roman"/>
              </w:rPr>
              <w:t xml:space="preserve"> 1.Содействие</w:t>
            </w:r>
            <w:r w:rsidR="0075031D" w:rsidRPr="00787397">
              <w:rPr>
                <w:rFonts w:ascii="Times New Roman" w:eastAsia="Times New Roman" w:hAnsi="Times New Roman"/>
              </w:rPr>
              <w:t xml:space="preserve"> в организации в проведение конференций, семинаров, совещаний, олимпиад и конкурсов по проблемам развития профессионального образования</w:t>
            </w:r>
          </w:p>
          <w:p w:rsidR="0075031D" w:rsidRPr="00787397" w:rsidRDefault="0075031D" w:rsidP="00C91286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>2. Формулировка предложений по формированию едино</w:t>
            </w:r>
            <w:r w:rsidR="00E727E4" w:rsidRPr="00787397">
              <w:rPr>
                <w:rFonts w:ascii="Times New Roman" w:eastAsia="Times New Roman" w:hAnsi="Times New Roman"/>
              </w:rPr>
              <w:t>го образовательного пространства</w:t>
            </w:r>
            <w:r w:rsidRPr="00787397">
              <w:rPr>
                <w:rFonts w:ascii="Times New Roman" w:eastAsia="Times New Roman" w:hAnsi="Times New Roman"/>
              </w:rPr>
              <w:t>.</w:t>
            </w:r>
          </w:p>
          <w:p w:rsidR="0075031D" w:rsidRPr="00787397" w:rsidRDefault="00C91286" w:rsidP="0075031D">
            <w:pPr>
              <w:tabs>
                <w:tab w:val="left" w:pos="1942"/>
              </w:tabs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3.</w:t>
            </w:r>
            <w:r w:rsidR="0075031D" w:rsidRPr="00787397">
              <w:rPr>
                <w:rFonts w:ascii="Times New Roman" w:hAnsi="Times New Roman"/>
              </w:rPr>
              <w:t xml:space="preserve"> Изучение и распространение педагогического опыта по различным направлениям деятельности педагогов </w:t>
            </w:r>
          </w:p>
          <w:p w:rsidR="00A0313E" w:rsidRPr="00787397" w:rsidRDefault="00C91286" w:rsidP="00C91286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4.</w:t>
            </w:r>
            <w:r w:rsidR="0075031D" w:rsidRPr="00787397">
              <w:rPr>
                <w:rFonts w:ascii="Times New Roman" w:hAnsi="Times New Roman"/>
              </w:rPr>
              <w:t xml:space="preserve"> </w:t>
            </w:r>
            <w:r w:rsidR="00D46997" w:rsidRPr="00787397">
              <w:rPr>
                <w:rFonts w:ascii="Times New Roman" w:hAnsi="Times New Roman"/>
              </w:rPr>
              <w:t>Изучение, обобщение</w:t>
            </w:r>
            <w:r w:rsidR="0075031D" w:rsidRPr="00787397">
              <w:rPr>
                <w:rFonts w:ascii="Times New Roman" w:hAnsi="Times New Roman"/>
              </w:rPr>
              <w:t>, пропаганда передового педагогического опыта</w:t>
            </w:r>
          </w:p>
        </w:tc>
      </w:tr>
      <w:tr w:rsidR="00787397" w:rsidRPr="00787397" w:rsidTr="00497279">
        <w:trPr>
          <w:trHeight w:val="390"/>
        </w:trPr>
        <w:tc>
          <w:tcPr>
            <w:tcW w:w="2830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педагогов-членов РМО</w:t>
            </w:r>
          </w:p>
        </w:tc>
        <w:tc>
          <w:tcPr>
            <w:tcW w:w="6237" w:type="dxa"/>
          </w:tcPr>
          <w:p w:rsidR="00A0313E" w:rsidRDefault="003679BB" w:rsidP="00D4699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  <w:p w:rsidR="003679BB" w:rsidRPr="00787397" w:rsidRDefault="003679BB" w:rsidP="00D46997">
            <w:pPr>
              <w:jc w:val="both"/>
              <w:rPr>
                <w:rFonts w:ascii="Times New Roman" w:hAnsi="Times New Roman"/>
              </w:rPr>
            </w:pPr>
          </w:p>
        </w:tc>
      </w:tr>
      <w:tr w:rsidR="00787397" w:rsidRPr="00787397" w:rsidTr="00497279">
        <w:trPr>
          <w:trHeight w:val="775"/>
        </w:trPr>
        <w:tc>
          <w:tcPr>
            <w:tcW w:w="2830" w:type="dxa"/>
          </w:tcPr>
          <w:p w:rsidR="00A0313E" w:rsidRPr="00787397" w:rsidRDefault="00A0313E" w:rsidP="00E40228">
            <w:pPr>
              <w:pStyle w:val="a7"/>
              <w:numPr>
                <w:ilvl w:val="0"/>
                <w:numId w:val="8"/>
              </w:numPr>
              <w:ind w:left="318" w:hanging="318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lastRenderedPageBreak/>
              <w:t>Количество профессиональных образовательных организаций, представленных в РМО</w:t>
            </w:r>
          </w:p>
        </w:tc>
        <w:tc>
          <w:tcPr>
            <w:tcW w:w="6237" w:type="dxa"/>
          </w:tcPr>
          <w:p w:rsidR="004F6077" w:rsidRPr="00787397" w:rsidRDefault="00644EED" w:rsidP="003679BB">
            <w:pPr>
              <w:ind w:right="175"/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</w:t>
            </w:r>
            <w:r w:rsidR="004F6077" w:rsidRPr="00787397">
              <w:rPr>
                <w:rFonts w:ascii="Times New Roman" w:eastAsia="Times New Roman" w:hAnsi="Times New Roman"/>
              </w:rPr>
              <w:t>5</w:t>
            </w:r>
            <w:r w:rsidR="004F6077" w:rsidRPr="00787397">
              <w:rPr>
                <w:rFonts w:ascii="Times New Roman" w:hAnsi="Times New Roman"/>
              </w:rPr>
              <w:t xml:space="preserve"> профессиональных образовательных организаций:</w:t>
            </w:r>
            <w:r w:rsidR="004F6077" w:rsidRPr="00787397">
              <w:rPr>
                <w:rFonts w:ascii="Times New Roman" w:eastAsia="Times New Roman" w:hAnsi="Times New Roman"/>
              </w:rPr>
              <w:t xml:space="preserve"> </w:t>
            </w:r>
            <w:r w:rsidR="00D46997" w:rsidRPr="00787397">
              <w:rPr>
                <w:rFonts w:ascii="Times New Roman" w:eastAsia="Times New Roman" w:hAnsi="Times New Roman"/>
              </w:rPr>
              <w:t>ОГБПОУ «Костромской колледж отраслевых технологий строительства и лесной промышленности»</w:t>
            </w:r>
            <w:r w:rsidR="004F6077" w:rsidRPr="00787397">
              <w:rPr>
                <w:rFonts w:ascii="Times New Roman" w:eastAsia="Times New Roman" w:hAnsi="Times New Roman"/>
              </w:rPr>
              <w:t>,</w:t>
            </w:r>
          </w:p>
          <w:p w:rsidR="004F6077" w:rsidRPr="00787397" w:rsidRDefault="004F6077" w:rsidP="004F6077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ОГБПОУ​"Костромской политехнический колледж"</w:t>
            </w:r>
            <w:r w:rsidRPr="00787397">
              <w:rPr>
                <w:rFonts w:ascii="Times New Roman" w:hAnsi="Times New Roman"/>
              </w:rPr>
              <w:t>»,</w:t>
            </w:r>
          </w:p>
          <w:p w:rsidR="004F6077" w:rsidRPr="00787397" w:rsidRDefault="004F6077" w:rsidP="004F6077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 ОГБПОУ «Шарьинский политехнический техникум»,</w:t>
            </w:r>
          </w:p>
          <w:p w:rsidR="004F6077" w:rsidRPr="00787397" w:rsidRDefault="004F6077" w:rsidP="004F6077">
            <w:pPr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​ОГБПОУ «Нерехтский политехнический колледж»</w:t>
            </w:r>
          </w:p>
          <w:p w:rsidR="004F6077" w:rsidRPr="00787397" w:rsidRDefault="004F6077" w:rsidP="004F6077">
            <w:pPr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ОГБПОУ «Галичский индустриальный колледж»</w:t>
            </w:r>
          </w:p>
          <w:p w:rsidR="00A0313E" w:rsidRPr="00A81D89" w:rsidRDefault="004F6077" w:rsidP="00F81EEE">
            <w:pPr>
              <w:rPr>
                <w:rFonts w:ascii="Times New Roman" w:eastAsia="Times New Roman" w:hAnsi="Times New Roman"/>
              </w:rPr>
            </w:pPr>
            <w:r w:rsidRPr="00787397">
              <w:rPr>
                <w:rFonts w:ascii="Times New Roman" w:eastAsia="Times New Roman" w:hAnsi="Times New Roman"/>
              </w:rPr>
              <w:t xml:space="preserve"> ОГБПОУ «Костромской колледж бытового сервиса»</w:t>
            </w:r>
          </w:p>
        </w:tc>
      </w:tr>
    </w:tbl>
    <w:p w:rsidR="00A0313E" w:rsidRPr="00787397" w:rsidRDefault="00A0313E" w:rsidP="00A0313E"/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4815"/>
        <w:gridCol w:w="1103"/>
        <w:gridCol w:w="3149"/>
      </w:tblGrid>
      <w:tr w:rsidR="00787397" w:rsidRPr="00787397" w:rsidTr="00497279">
        <w:tc>
          <w:tcPr>
            <w:tcW w:w="9067" w:type="dxa"/>
            <w:gridSpan w:val="3"/>
          </w:tcPr>
          <w:p w:rsidR="00A0313E" w:rsidRPr="00787397" w:rsidRDefault="00A0313E" w:rsidP="00361BA5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 xml:space="preserve">Формы работы </w:t>
            </w:r>
            <w:r w:rsidR="00361BA5" w:rsidRPr="00787397">
              <w:rPr>
                <w:rFonts w:ascii="Times New Roman" w:hAnsi="Times New Roman"/>
                <w:b/>
                <w:i/>
              </w:rPr>
              <w:t xml:space="preserve">РМО </w:t>
            </w:r>
            <w:r w:rsidR="00EA4055">
              <w:rPr>
                <w:rFonts w:ascii="Times New Roman" w:hAnsi="Times New Roman"/>
                <w:b/>
                <w:i/>
              </w:rPr>
              <w:t>в 2023-2024</w:t>
            </w:r>
            <w:r w:rsidR="00966FA8" w:rsidRPr="00787397">
              <w:rPr>
                <w:rFonts w:ascii="Times New Roman" w:hAnsi="Times New Roman"/>
                <w:b/>
                <w:i/>
              </w:rPr>
              <w:t>уч.г</w:t>
            </w:r>
            <w:r w:rsidR="00361BA5" w:rsidRPr="00787397">
              <w:rPr>
                <w:rFonts w:ascii="Times New Roman" w:hAnsi="Times New Roman"/>
                <w:b/>
                <w:i/>
              </w:rPr>
              <w:t>оду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3149" w:type="dxa"/>
          </w:tcPr>
          <w:p w:rsidR="00A0313E" w:rsidRPr="00787397" w:rsidRDefault="00A0313E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Если да, то количество проведённых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lang w:val="en-US"/>
              </w:rPr>
              <w:t>Web-</w:t>
            </w:r>
            <w:r w:rsidRPr="00787397">
              <w:rPr>
                <w:rFonts w:ascii="Times New Roman" w:hAnsi="Times New Roman"/>
              </w:rPr>
              <w:t>семинар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3149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Семинар -совещание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Консультативный совет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Конференция 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3149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Стажерская площадка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Мастер-класс 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79096D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Дистанционное заседание РМО с использованием ресурса портала «Образование Костромской области»</w:t>
            </w:r>
          </w:p>
        </w:tc>
        <w:tc>
          <w:tcPr>
            <w:tcW w:w="1103" w:type="dxa"/>
          </w:tcPr>
          <w:p w:rsidR="00A0313E" w:rsidRPr="00787397" w:rsidRDefault="00424EEC" w:rsidP="00BD2EAB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нет</w:t>
            </w:r>
          </w:p>
        </w:tc>
        <w:tc>
          <w:tcPr>
            <w:tcW w:w="3149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  <w:tr w:rsidR="00787397" w:rsidRPr="00787397" w:rsidTr="00497279">
        <w:tc>
          <w:tcPr>
            <w:tcW w:w="4815" w:type="dxa"/>
          </w:tcPr>
          <w:p w:rsidR="00A0313E" w:rsidRPr="00787397" w:rsidRDefault="00A0313E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Иное</w:t>
            </w:r>
          </w:p>
        </w:tc>
        <w:tc>
          <w:tcPr>
            <w:tcW w:w="1103" w:type="dxa"/>
          </w:tcPr>
          <w:p w:rsidR="00A0313E" w:rsidRPr="00787397" w:rsidRDefault="00213535" w:rsidP="00BD2E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3149" w:type="dxa"/>
          </w:tcPr>
          <w:p w:rsidR="00A0313E" w:rsidRPr="00787397" w:rsidRDefault="00A0313E" w:rsidP="00BD2EA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0313E" w:rsidRPr="00787397" w:rsidRDefault="00A0313E" w:rsidP="00A0313E"/>
    <w:tbl>
      <w:tblPr>
        <w:tblStyle w:val="a6"/>
        <w:tblW w:w="9067" w:type="dxa"/>
        <w:tblLayout w:type="fixed"/>
        <w:tblLook w:val="04A0" w:firstRow="1" w:lastRow="0" w:firstColumn="1" w:lastColumn="0" w:noHBand="0" w:noVBand="1"/>
      </w:tblPr>
      <w:tblGrid>
        <w:gridCol w:w="2421"/>
        <w:gridCol w:w="878"/>
        <w:gridCol w:w="5768"/>
      </w:tblGrid>
      <w:tr w:rsidR="00787397" w:rsidRPr="00787397" w:rsidTr="00497279">
        <w:trPr>
          <w:trHeight w:val="268"/>
        </w:trPr>
        <w:tc>
          <w:tcPr>
            <w:tcW w:w="2421" w:type="dxa"/>
          </w:tcPr>
          <w:p w:rsidR="00361BA5" w:rsidRPr="00787397" w:rsidRDefault="00361BA5" w:rsidP="00E40228">
            <w:pPr>
              <w:pStyle w:val="a7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787397">
              <w:rPr>
                <w:rFonts w:ascii="Times New Roman" w:hAnsi="Times New Roman"/>
                <w:b/>
                <w:bCs/>
                <w:i/>
                <w:iCs/>
              </w:rPr>
              <w:t>Документация методического объединения</w:t>
            </w:r>
          </w:p>
        </w:tc>
        <w:tc>
          <w:tcPr>
            <w:tcW w:w="878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Да/Нет</w:t>
            </w:r>
          </w:p>
        </w:tc>
        <w:tc>
          <w:tcPr>
            <w:tcW w:w="5768" w:type="dxa"/>
          </w:tcPr>
          <w:p w:rsidR="00361BA5" w:rsidRPr="00787397" w:rsidRDefault="00361BA5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Ссылка</w:t>
            </w:r>
          </w:p>
        </w:tc>
      </w:tr>
      <w:tr w:rsidR="00787397" w:rsidRPr="00787397" w:rsidTr="00497279">
        <w:trPr>
          <w:trHeight w:val="268"/>
        </w:trPr>
        <w:tc>
          <w:tcPr>
            <w:tcW w:w="2421" w:type="dxa"/>
          </w:tcPr>
          <w:p w:rsidR="00361BA5" w:rsidRPr="00BD2EAB" w:rsidRDefault="00FC15E5" w:rsidP="00A0313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  <w:r w:rsidR="0079096D">
              <w:rPr>
                <w:rFonts w:ascii="Times New Roman" w:hAnsi="Times New Roman"/>
              </w:rPr>
              <w:t xml:space="preserve"> плана работы на 2022-2023</w:t>
            </w:r>
            <w:r w:rsidR="00361BA5" w:rsidRPr="00BD2EAB">
              <w:rPr>
                <w:rFonts w:ascii="Times New Roman" w:hAnsi="Times New Roman"/>
              </w:rPr>
              <w:t xml:space="preserve"> учебный год, размещённого на странице Интернет-представительства </w:t>
            </w:r>
            <w:r w:rsidR="00D46997" w:rsidRPr="00BD2EAB">
              <w:rPr>
                <w:rFonts w:ascii="Times New Roman" w:hAnsi="Times New Roman"/>
              </w:rPr>
              <w:t>РМО</w:t>
            </w:r>
            <w:r w:rsidR="00D46997" w:rsidRPr="00BD2EAB">
              <w:rPr>
                <w:rFonts w:ascii="Times New Roman" w:hAnsi="Times New Roman"/>
                <w:i/>
              </w:rPr>
              <w:t xml:space="preserve"> (</w:t>
            </w:r>
            <w:r w:rsidR="00361BA5" w:rsidRPr="00BD2EAB">
              <w:rPr>
                <w:rFonts w:ascii="Times New Roman" w:hAnsi="Times New Roman"/>
                <w:i/>
              </w:rPr>
              <w:t>дать ссылку на ресурс, где был размещён план)</w:t>
            </w:r>
          </w:p>
        </w:tc>
        <w:tc>
          <w:tcPr>
            <w:tcW w:w="878" w:type="dxa"/>
          </w:tcPr>
          <w:p w:rsidR="00361BA5" w:rsidRPr="00BD2EAB" w:rsidRDefault="00424EEC" w:rsidP="00F81EEE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5768" w:type="dxa"/>
          </w:tcPr>
          <w:p w:rsidR="00361BA5" w:rsidRPr="00213535" w:rsidRDefault="00213535" w:rsidP="00F81EEE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http://www.eduportal44.ru/sites/RSMO-test/DocLib130/%D0%94%D0%BE%D0%BC%D0%B0%D1%88%D0%BD%D1%8F%D1%8F.aspx</w:t>
            </w:r>
          </w:p>
        </w:tc>
      </w:tr>
      <w:tr w:rsidR="00213535" w:rsidRPr="00787397" w:rsidTr="00497279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 xml:space="preserve">Наличие анализа работы методического объединения за учебный </w:t>
            </w:r>
            <w:proofErr w:type="gramStart"/>
            <w:r w:rsidRPr="00BD2EAB">
              <w:rPr>
                <w:rFonts w:ascii="Times New Roman" w:hAnsi="Times New Roman"/>
              </w:rPr>
              <w:t>год</w:t>
            </w:r>
            <w:r w:rsidRPr="00BD2EAB">
              <w:rPr>
                <w:rFonts w:ascii="Times New Roman" w:hAnsi="Times New Roman"/>
                <w:i/>
              </w:rPr>
              <w:t>(</w:t>
            </w:r>
            <w:proofErr w:type="gramEnd"/>
            <w:r w:rsidRPr="00BD2EAB">
              <w:rPr>
                <w:rFonts w:ascii="Times New Roman" w:hAnsi="Times New Roman"/>
                <w:i/>
              </w:rPr>
              <w:t>дать ссылку на ресурс)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6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497279">
        <w:trPr>
          <w:trHeight w:val="474"/>
        </w:trPr>
        <w:tc>
          <w:tcPr>
            <w:tcW w:w="2421" w:type="dxa"/>
          </w:tcPr>
          <w:p w:rsidR="00213535" w:rsidRPr="00BD2EAB" w:rsidRDefault="00213535" w:rsidP="00213535">
            <w:pPr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банка данных о педагогах методического объединения; количественный и качественный состав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7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</w:p>
        </w:tc>
      </w:tr>
      <w:tr w:rsidR="00213535" w:rsidRPr="00787397" w:rsidTr="00497279">
        <w:trPr>
          <w:trHeight w:val="268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Наличие протоколов заседания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</w:t>
            </w:r>
            <w:r w:rsidRPr="00BD2EAB">
              <w:rPr>
                <w:rFonts w:ascii="Times New Roman" w:hAnsi="Times New Roman"/>
                <w:i/>
              </w:rPr>
              <w:lastRenderedPageBreak/>
              <w:t>ссылки на ресурс с протоколами)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</w:t>
            </w:r>
            <w:hyperlink r:id="rId8" w:history="1">
              <w:r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3535" w:rsidRPr="00787397" w:rsidTr="00497279">
        <w:trPr>
          <w:trHeight w:val="256"/>
        </w:trPr>
        <w:tc>
          <w:tcPr>
            <w:tcW w:w="2421" w:type="dxa"/>
          </w:tcPr>
          <w:p w:rsidR="00213535" w:rsidRPr="00BD2EAB" w:rsidRDefault="00213535" w:rsidP="00213535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lastRenderedPageBreak/>
              <w:t>Наличие материалов к заседаниям методических объединений</w:t>
            </w:r>
            <w:r w:rsidRPr="00BD2EAB">
              <w:rPr>
                <w:rFonts w:ascii="Times New Roman" w:hAnsi="Times New Roman"/>
                <w:i/>
              </w:rPr>
              <w:t xml:space="preserve"> (дать ссылки на материалы каждого из названных заседаний)</w:t>
            </w:r>
          </w:p>
        </w:tc>
        <w:tc>
          <w:tcPr>
            <w:tcW w:w="878" w:type="dxa"/>
          </w:tcPr>
          <w:p w:rsidR="00213535" w:rsidRPr="00BD2EAB" w:rsidRDefault="00213535" w:rsidP="00213535">
            <w:pPr>
              <w:rPr>
                <w:rFonts w:ascii="Times New Roman" w:hAnsi="Times New Roman"/>
              </w:rPr>
            </w:pPr>
            <w:r w:rsidRPr="00BD2EAB">
              <w:rPr>
                <w:rFonts w:ascii="Times New Roman" w:hAnsi="Times New Roman"/>
              </w:rPr>
              <w:t>да</w:t>
            </w:r>
          </w:p>
        </w:tc>
        <w:tc>
          <w:tcPr>
            <w:tcW w:w="5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35" w:rsidRPr="00213535" w:rsidRDefault="00441CD2" w:rsidP="00213535">
            <w:pPr>
              <w:rPr>
                <w:rFonts w:ascii="Times New Roman" w:hAnsi="Times New Roman"/>
              </w:rPr>
            </w:pPr>
            <w:hyperlink r:id="rId9" w:history="1">
              <w:r w:rsidR="00213535" w:rsidRPr="00213535">
                <w:rPr>
                  <w:rStyle w:val="a5"/>
                  <w:rFonts w:ascii="Times New Roman" w:hAnsi="Times New Roman"/>
                </w:rPr>
                <w:t>http://www.eduportal44.ru/sites/RSMO-test/DocLib130/%D0%94%D0%BE%D0%BC%D0%B0%D1%88%D0%BD%D1%8F%D1%8F.aspx</w:t>
              </w:r>
            </w:hyperlink>
          </w:p>
          <w:p w:rsidR="00213535" w:rsidRPr="00213535" w:rsidRDefault="00213535" w:rsidP="00213535">
            <w:pPr>
              <w:rPr>
                <w:rFonts w:ascii="Times New Roman" w:hAnsi="Times New Roman"/>
              </w:rPr>
            </w:pPr>
            <w:r w:rsidRPr="00213535">
              <w:rPr>
                <w:rFonts w:ascii="Times New Roman" w:hAnsi="Times New Roman"/>
              </w:rPr>
              <w:t xml:space="preserve">     </w:t>
            </w:r>
            <w:r w:rsidRPr="00213535">
              <w:rPr>
                <w:rStyle w:val="ac"/>
                <w:rFonts w:ascii="Times New Roman" w:hAnsi="Times New Roman"/>
                <w:u w:val="single"/>
              </w:rPr>
              <w:t>представлена на сайте РМО строительного профиля</w:t>
            </w:r>
            <w:r w:rsidRPr="00213535">
              <w:rPr>
                <w:rFonts w:ascii="Times New Roman" w:hAnsi="Times New Roman"/>
                <w:b/>
                <w:bCs/>
              </w:rPr>
              <w:br/>
            </w:r>
          </w:p>
        </w:tc>
      </w:tr>
    </w:tbl>
    <w:p w:rsidR="00A0313E" w:rsidRPr="00787397" w:rsidRDefault="00A0313E" w:rsidP="00A0313E"/>
    <w:tbl>
      <w:tblPr>
        <w:tblStyle w:val="a6"/>
        <w:tblW w:w="100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552"/>
        <w:gridCol w:w="1843"/>
        <w:gridCol w:w="1275"/>
      </w:tblGrid>
      <w:tr w:rsidR="00787397" w:rsidRPr="00787397" w:rsidTr="00480922">
        <w:tc>
          <w:tcPr>
            <w:tcW w:w="10065" w:type="dxa"/>
            <w:gridSpan w:val="5"/>
          </w:tcPr>
          <w:p w:rsidR="00E40228" w:rsidRPr="00787397" w:rsidRDefault="00E40228" w:rsidP="00CC4C13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>Деятельность РМО в соответствии с региональным Положением о РМО</w:t>
            </w:r>
          </w:p>
        </w:tc>
      </w:tr>
      <w:tr w:rsidR="00787397" w:rsidRPr="00787397" w:rsidTr="00480922">
        <w:tc>
          <w:tcPr>
            <w:tcW w:w="709" w:type="dxa"/>
          </w:tcPr>
          <w:p w:rsidR="00E40228" w:rsidRPr="00787397" w:rsidRDefault="00E40228" w:rsidP="003D2F4F">
            <w:pPr>
              <w:ind w:right="-6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№ п/п</w:t>
            </w:r>
          </w:p>
        </w:tc>
        <w:tc>
          <w:tcPr>
            <w:tcW w:w="3686" w:type="dxa"/>
          </w:tcPr>
          <w:p w:rsidR="00E40228" w:rsidRPr="00787397" w:rsidRDefault="00E40228" w:rsidP="00F81EEE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2552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Тема мероприятия</w:t>
            </w:r>
          </w:p>
          <w:p w:rsidR="00E40228" w:rsidRPr="00787397" w:rsidRDefault="00E40228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Форма участия</w:t>
            </w:r>
          </w:p>
        </w:tc>
        <w:tc>
          <w:tcPr>
            <w:tcW w:w="1275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Количество принявших участие</w:t>
            </w:r>
          </w:p>
        </w:tc>
      </w:tr>
      <w:tr w:rsidR="00787397" w:rsidRPr="00787397" w:rsidTr="00480922">
        <w:tc>
          <w:tcPr>
            <w:tcW w:w="709" w:type="dxa"/>
          </w:tcPr>
          <w:p w:rsidR="00E40228" w:rsidRPr="00787397" w:rsidRDefault="00E40228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B277B" w:rsidRPr="00CB277B" w:rsidRDefault="00CB277B" w:rsidP="00CB277B">
            <w:pPr>
              <w:jc w:val="both"/>
              <w:rPr>
                <w:rFonts w:ascii="Times New Roman" w:hAnsi="Times New Roman"/>
              </w:rPr>
            </w:pPr>
            <w:r w:rsidRPr="00CB277B">
              <w:rPr>
                <w:rFonts w:ascii="Times New Roman" w:hAnsi="Times New Roman"/>
              </w:rPr>
              <w:t>Участие в региональных, всероссийских и международных проектах и программах сотрудничества в области профессионального образования</w:t>
            </w:r>
          </w:p>
          <w:p w:rsidR="00E40228" w:rsidRPr="00787397" w:rsidRDefault="00CB277B" w:rsidP="00CB277B">
            <w:pPr>
              <w:jc w:val="both"/>
              <w:rPr>
                <w:rFonts w:ascii="Times New Roman" w:hAnsi="Times New Roman"/>
                <w:i/>
              </w:rPr>
            </w:pPr>
            <w:r w:rsidRPr="00CB277B">
              <w:rPr>
                <w:rFonts w:ascii="Times New Roman" w:hAnsi="Times New Roman"/>
              </w:rPr>
              <w:t>(привести перечень мероприятий и их уровень, № протоколов заседаний РМО, где обсуждались итоги участия))</w:t>
            </w:r>
          </w:p>
        </w:tc>
        <w:tc>
          <w:tcPr>
            <w:tcW w:w="2552" w:type="dxa"/>
          </w:tcPr>
          <w:p w:rsidR="00AC45F6" w:rsidRPr="00787397" w:rsidRDefault="00EA4055" w:rsidP="004F661D">
            <w:pPr>
              <w:rPr>
                <w:rFonts w:ascii="Times New Roman" w:hAnsi="Times New Roman"/>
              </w:rPr>
            </w:pPr>
            <w:r w:rsidRPr="00EA4055">
              <w:rPr>
                <w:rFonts w:ascii="Times New Roman" w:hAnsi="Times New Roman"/>
              </w:rPr>
              <w:t>Выставка форум «Россия»</w:t>
            </w:r>
          </w:p>
        </w:tc>
        <w:tc>
          <w:tcPr>
            <w:tcW w:w="1843" w:type="dxa"/>
          </w:tcPr>
          <w:p w:rsidR="00E40228" w:rsidRPr="00787397" w:rsidRDefault="00EA4055" w:rsidP="00F81EE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участик</w:t>
            </w:r>
            <w:proofErr w:type="spellEnd"/>
          </w:p>
        </w:tc>
        <w:tc>
          <w:tcPr>
            <w:tcW w:w="1275" w:type="dxa"/>
          </w:tcPr>
          <w:p w:rsidR="00AC45F6" w:rsidRPr="00787397" w:rsidRDefault="00EA4055" w:rsidP="003D2F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AC45F6" w:rsidRPr="00787397" w:rsidTr="00480922">
        <w:tc>
          <w:tcPr>
            <w:tcW w:w="709" w:type="dxa"/>
          </w:tcPr>
          <w:p w:rsidR="00AC45F6" w:rsidRPr="00787397" w:rsidRDefault="00AC45F6" w:rsidP="003D2F4F">
            <w:pPr>
              <w:pStyle w:val="a7"/>
              <w:numPr>
                <w:ilvl w:val="0"/>
                <w:numId w:val="4"/>
              </w:numPr>
              <w:ind w:right="-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C45F6" w:rsidRPr="00CB277B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B277B">
              <w:rPr>
                <w:rFonts w:ascii="Times New Roman" w:hAnsi="Times New Roman"/>
              </w:rPr>
              <w:t>Участие в конференциях, семинарах, совещаниях по проблемам развития профессионального образования</w:t>
            </w:r>
          </w:p>
          <w:p w:rsidR="00AC45F6" w:rsidRPr="00787397" w:rsidRDefault="00AC45F6" w:rsidP="00AC45F6">
            <w:pPr>
              <w:jc w:val="both"/>
              <w:rPr>
                <w:rFonts w:ascii="Times New Roman" w:hAnsi="Times New Roman"/>
              </w:rPr>
            </w:pPr>
            <w:r w:rsidRPr="00CB277B">
              <w:rPr>
                <w:rFonts w:ascii="Times New Roman" w:hAnsi="Times New Roman"/>
              </w:rPr>
              <w:t>(привести перечень мероприятий, в которых был представлен опыт работы РМО)</w:t>
            </w:r>
          </w:p>
        </w:tc>
        <w:tc>
          <w:tcPr>
            <w:tcW w:w="2552" w:type="dxa"/>
          </w:tcPr>
          <w:p w:rsidR="00AC45F6" w:rsidRPr="004F661D" w:rsidRDefault="003D2F4F" w:rsidP="00AC45F6">
            <w:pPr>
              <w:rPr>
                <w:rFonts w:ascii="Times New Roman" w:hAnsi="Times New Roman"/>
              </w:rPr>
            </w:pPr>
            <w:r w:rsidRPr="004F661D">
              <w:rPr>
                <w:rFonts w:ascii="Times New Roman" w:hAnsi="Times New Roman"/>
              </w:rPr>
              <w:t>Межрегиональной научно-практической конференции</w:t>
            </w:r>
          </w:p>
          <w:p w:rsidR="00AC45F6" w:rsidRPr="004F661D" w:rsidRDefault="003D2F4F" w:rsidP="00AC45F6">
            <w:pPr>
              <w:rPr>
                <w:rFonts w:ascii="Times New Roman" w:hAnsi="Times New Roman"/>
              </w:rPr>
            </w:pPr>
            <w:r w:rsidRPr="004F661D">
              <w:rPr>
                <w:rFonts w:ascii="Times New Roman" w:hAnsi="Times New Roman"/>
              </w:rPr>
              <w:t>«региональная система</w:t>
            </w:r>
          </w:p>
          <w:p w:rsidR="00AC45F6" w:rsidRPr="004F661D" w:rsidRDefault="003D2F4F" w:rsidP="00AC45F6">
            <w:pPr>
              <w:rPr>
                <w:rFonts w:ascii="Times New Roman" w:hAnsi="Times New Roman"/>
              </w:rPr>
            </w:pPr>
            <w:r w:rsidRPr="004F661D">
              <w:rPr>
                <w:rFonts w:ascii="Times New Roman" w:hAnsi="Times New Roman"/>
              </w:rPr>
              <w:t>Профессионального образования:</w:t>
            </w:r>
          </w:p>
          <w:p w:rsidR="00AC45F6" w:rsidRPr="004F661D" w:rsidRDefault="003D2F4F" w:rsidP="00AC45F6">
            <w:pPr>
              <w:rPr>
                <w:rFonts w:ascii="Times New Roman" w:hAnsi="Times New Roman"/>
              </w:rPr>
            </w:pPr>
            <w:r w:rsidRPr="004F661D">
              <w:rPr>
                <w:rFonts w:ascii="Times New Roman" w:hAnsi="Times New Roman"/>
              </w:rPr>
              <w:t>Актуальные треки развития</w:t>
            </w:r>
          </w:p>
          <w:p w:rsidR="00AC45F6" w:rsidRDefault="003D2F4F" w:rsidP="00AC45F6">
            <w:r w:rsidRPr="004F661D">
              <w:rPr>
                <w:rFonts w:ascii="Times New Roman" w:hAnsi="Times New Roman"/>
              </w:rPr>
              <w:t>В интересах экономики и бизнеса»</w:t>
            </w:r>
            <w:r w:rsidR="00AC45F6">
              <w:t xml:space="preserve"> </w:t>
            </w:r>
          </w:p>
          <w:p w:rsidR="00AC45F6" w:rsidRDefault="00EA4055" w:rsidP="00AC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C45F6">
              <w:rPr>
                <w:rFonts w:ascii="Times New Roman" w:hAnsi="Times New Roman"/>
              </w:rPr>
              <w:t>.</w:t>
            </w:r>
            <w:r w:rsidR="00AC45F6">
              <w:t xml:space="preserve"> </w:t>
            </w:r>
            <w:r w:rsidR="00AC45F6" w:rsidRPr="00AC45F6">
              <w:rPr>
                <w:rFonts w:ascii="Times New Roman" w:hAnsi="Times New Roman"/>
              </w:rPr>
              <w:t>Индивидуальный проект как средство формирования интереса к будущей профессии, профессиональных качеств будущего специалиста</w:t>
            </w:r>
          </w:p>
          <w:p w:rsidR="00EA4055" w:rsidRDefault="00EA4055" w:rsidP="00AC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A4055">
              <w:rPr>
                <w:rFonts w:ascii="Times New Roman" w:hAnsi="Times New Roman"/>
              </w:rPr>
              <w:t>Стажировка в рамках учебы «Обучение педагогических работников практическим навыкам работы на оборудовании в современных мастерских»</w:t>
            </w:r>
          </w:p>
          <w:p w:rsidR="00AC45F6" w:rsidRPr="00787397" w:rsidRDefault="00AC45F6" w:rsidP="00AC45F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C45F6" w:rsidRPr="00787397" w:rsidRDefault="00AC45F6" w:rsidP="00AC45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докладчик</w:t>
            </w:r>
          </w:p>
        </w:tc>
        <w:tc>
          <w:tcPr>
            <w:tcW w:w="1275" w:type="dxa"/>
          </w:tcPr>
          <w:p w:rsidR="00AC45F6" w:rsidRDefault="00EA4055" w:rsidP="00AC45F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Default="00AC45F6" w:rsidP="00AC45F6">
            <w:pPr>
              <w:jc w:val="both"/>
              <w:rPr>
                <w:rFonts w:ascii="Times New Roman" w:hAnsi="Times New Roman"/>
              </w:rPr>
            </w:pPr>
          </w:p>
          <w:p w:rsidR="00AC45F6" w:rsidRPr="00787397" w:rsidRDefault="00AC45F6" w:rsidP="003D2F4F">
            <w:pPr>
              <w:jc w:val="both"/>
              <w:rPr>
                <w:rFonts w:ascii="Times New Roman" w:hAnsi="Times New Roman"/>
              </w:rPr>
            </w:pPr>
            <w:r w:rsidRPr="00AC45F6">
              <w:rPr>
                <w:rFonts w:ascii="Times New Roman" w:hAnsi="Times New Roman"/>
              </w:rPr>
              <w:t xml:space="preserve"> </w:t>
            </w:r>
          </w:p>
        </w:tc>
      </w:tr>
      <w:tr w:rsidR="00787397" w:rsidRPr="00787397" w:rsidTr="00480922">
        <w:trPr>
          <w:trHeight w:val="1949"/>
        </w:trPr>
        <w:tc>
          <w:tcPr>
            <w:tcW w:w="709" w:type="dxa"/>
          </w:tcPr>
          <w:p w:rsidR="00E40228" w:rsidRPr="00787397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787397" w:rsidRDefault="00213535" w:rsidP="00F81EE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</w:t>
            </w:r>
            <w:r w:rsidR="00E40228" w:rsidRPr="00787397">
              <w:rPr>
                <w:rFonts w:ascii="Times New Roman" w:hAnsi="Times New Roman"/>
              </w:rPr>
              <w:t xml:space="preserve"> в подготовке и проведении студенческих олимпиад, конференций и конкурсов</w:t>
            </w:r>
          </w:p>
          <w:p w:rsidR="00E40228" w:rsidRPr="00787397" w:rsidRDefault="00E40228" w:rsidP="00B27116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i/>
              </w:rPr>
              <w:t>(привести</w:t>
            </w:r>
            <w:r w:rsidR="00B27116" w:rsidRPr="00787397">
              <w:rPr>
                <w:rFonts w:ascii="Times New Roman" w:hAnsi="Times New Roman"/>
                <w:b/>
                <w:i/>
              </w:rPr>
              <w:t xml:space="preserve"> п</w:t>
            </w:r>
            <w:r w:rsidRPr="00787397">
              <w:rPr>
                <w:rFonts w:ascii="Times New Roman" w:hAnsi="Times New Roman"/>
                <w:b/>
                <w:i/>
              </w:rPr>
              <w:t>еречень</w:t>
            </w:r>
            <w:r w:rsidRPr="00787397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787397">
              <w:rPr>
                <w:rFonts w:ascii="Times New Roman" w:hAnsi="Times New Roman"/>
                <w:i/>
              </w:rPr>
              <w:t>, подготовленных и проведенных членами РМО в соответствии с планом работы РМО)</w:t>
            </w:r>
          </w:p>
        </w:tc>
        <w:tc>
          <w:tcPr>
            <w:tcW w:w="2552" w:type="dxa"/>
          </w:tcPr>
          <w:p w:rsidR="00EA4055" w:rsidRDefault="00D35AB1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35AB1">
              <w:rPr>
                <w:rFonts w:ascii="Times New Roman" w:hAnsi="Times New Roman"/>
              </w:rPr>
              <w:t>.</w:t>
            </w:r>
            <w:r w:rsidR="008172A8">
              <w:rPr>
                <w:rFonts w:ascii="Times New Roman" w:hAnsi="Times New Roman"/>
              </w:rPr>
              <w:t xml:space="preserve">Региональный этап Всероссийского конкурса </w:t>
            </w:r>
            <w:r w:rsidRPr="00D35AB1">
              <w:rPr>
                <w:rFonts w:ascii="Times New Roman" w:hAnsi="Times New Roman"/>
              </w:rPr>
              <w:t xml:space="preserve">профессионального мастерства </w:t>
            </w:r>
          </w:p>
          <w:p w:rsidR="008172A8" w:rsidRDefault="008172A8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«Инновационный потенциал»</w:t>
            </w:r>
          </w:p>
          <w:p w:rsidR="00182D62" w:rsidRDefault="00182D62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Международная научно-практическая конференция «Образование. Наука. Профессия»</w:t>
            </w:r>
          </w:p>
          <w:p w:rsidR="00182D62" w:rsidRDefault="00182D62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олимпи</w:t>
            </w:r>
            <w:r w:rsidR="00EA4055">
              <w:rPr>
                <w:rFonts w:ascii="Times New Roman" w:hAnsi="Times New Roman"/>
              </w:rPr>
              <w:t>ада 3</w:t>
            </w:r>
            <w:r w:rsidR="008172A8">
              <w:rPr>
                <w:rFonts w:ascii="Times New Roman" w:hAnsi="Times New Roman"/>
              </w:rPr>
              <w:t>.Технического творчества «Р</w:t>
            </w:r>
            <w:r>
              <w:rPr>
                <w:rFonts w:ascii="Times New Roman" w:hAnsi="Times New Roman"/>
              </w:rPr>
              <w:t>адуга талантов»</w:t>
            </w:r>
          </w:p>
          <w:p w:rsidR="00EA4055" w:rsidRDefault="00EA4055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bookmarkStart w:id="0" w:name="_GoBack"/>
            <w:r>
              <w:rPr>
                <w:rFonts w:ascii="Times New Roman" w:hAnsi="Times New Roman"/>
              </w:rPr>
              <w:t xml:space="preserve">Всероссийское чемпионское </w:t>
            </w:r>
            <w:r w:rsidRPr="00EA4055">
              <w:rPr>
                <w:rFonts w:ascii="Times New Roman" w:hAnsi="Times New Roman"/>
              </w:rPr>
              <w:t>движение по профессиональному мастерству «</w:t>
            </w:r>
            <w:proofErr w:type="spellStart"/>
            <w:r w:rsidRPr="00EA4055">
              <w:rPr>
                <w:rFonts w:ascii="Times New Roman" w:hAnsi="Times New Roman"/>
              </w:rPr>
              <w:t>Профессионаллы</w:t>
            </w:r>
            <w:proofErr w:type="spellEnd"/>
            <w:r w:rsidRPr="00EA4055">
              <w:rPr>
                <w:rFonts w:ascii="Times New Roman" w:hAnsi="Times New Roman"/>
              </w:rPr>
              <w:t>»</w:t>
            </w:r>
            <w:bookmarkEnd w:id="0"/>
          </w:p>
          <w:p w:rsidR="00EA4055" w:rsidRDefault="00EA4055" w:rsidP="004F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t xml:space="preserve"> </w:t>
            </w:r>
            <w:r w:rsidRPr="00EA4055">
              <w:rPr>
                <w:rFonts w:ascii="Times New Roman" w:hAnsi="Times New Roman"/>
              </w:rPr>
              <w:t>Региональный чемпионат</w:t>
            </w:r>
            <w:r w:rsidR="007C67B2">
              <w:rPr>
                <w:rFonts w:ascii="Times New Roman" w:hAnsi="Times New Roman"/>
              </w:rPr>
              <w:t xml:space="preserve"> профмастерства «А</w:t>
            </w:r>
            <w:r w:rsidRPr="00EA4055">
              <w:rPr>
                <w:rFonts w:ascii="Times New Roman" w:hAnsi="Times New Roman"/>
              </w:rPr>
              <w:t>билимпикс»</w:t>
            </w:r>
          </w:p>
          <w:p w:rsidR="002F71A8" w:rsidRPr="00787397" w:rsidRDefault="002F71A8" w:rsidP="00C578A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1A8" w:rsidRPr="00787397" w:rsidRDefault="002F71A8" w:rsidP="00852EEA">
            <w:pPr>
              <w:rPr>
                <w:rFonts w:ascii="Times New Roman" w:hAnsi="Times New Roman"/>
              </w:rPr>
            </w:pPr>
          </w:p>
          <w:p w:rsidR="003D2F4F" w:rsidRPr="003D2F4F" w:rsidRDefault="003D2F4F" w:rsidP="003D2F4F">
            <w:pPr>
              <w:rPr>
                <w:rFonts w:ascii="Times New Roman" w:hAnsi="Times New Roman"/>
              </w:rPr>
            </w:pPr>
            <w:r w:rsidRPr="003D2F4F">
              <w:rPr>
                <w:rFonts w:ascii="Times New Roman" w:hAnsi="Times New Roman"/>
              </w:rPr>
              <w:t>Разработка</w:t>
            </w:r>
          </w:p>
          <w:p w:rsidR="003D2F4F" w:rsidRPr="003D2F4F" w:rsidRDefault="003D2F4F" w:rsidP="003D2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заданий</w:t>
            </w:r>
          </w:p>
          <w:p w:rsidR="002F71A8" w:rsidRPr="00787397" w:rsidRDefault="002F71A8" w:rsidP="00852EEA">
            <w:pPr>
              <w:rPr>
                <w:rFonts w:ascii="Times New Roman" w:hAnsi="Times New Roman"/>
              </w:rPr>
            </w:pPr>
          </w:p>
          <w:p w:rsidR="002F71A8" w:rsidRPr="00787397" w:rsidRDefault="002F71A8" w:rsidP="00852EEA">
            <w:pPr>
              <w:rPr>
                <w:rFonts w:ascii="Times New Roman" w:hAnsi="Times New Roman"/>
              </w:rPr>
            </w:pPr>
          </w:p>
          <w:p w:rsidR="003A3BB0" w:rsidRPr="00787397" w:rsidRDefault="003A3BB0" w:rsidP="00852EEA">
            <w:pPr>
              <w:rPr>
                <w:rFonts w:ascii="Times New Roman" w:hAnsi="Times New Roman"/>
              </w:rPr>
            </w:pPr>
          </w:p>
          <w:p w:rsidR="003A3BB0" w:rsidRPr="00787397" w:rsidRDefault="003A3BB0" w:rsidP="00852EEA">
            <w:pPr>
              <w:rPr>
                <w:rFonts w:ascii="Times New Roman" w:hAnsi="Times New Roman"/>
              </w:rPr>
            </w:pPr>
          </w:p>
          <w:p w:rsidR="003A3BB0" w:rsidRDefault="003A3BB0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экспер</w:t>
            </w:r>
            <w:proofErr w:type="spellEnd"/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Default="00EA4055" w:rsidP="003D2F4F">
            <w:pPr>
              <w:rPr>
                <w:rFonts w:ascii="Times New Roman" w:hAnsi="Times New Roman"/>
              </w:rPr>
            </w:pPr>
          </w:p>
          <w:p w:rsidR="00EA4055" w:rsidRPr="00787397" w:rsidRDefault="00EA4055" w:rsidP="003D2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1275" w:type="dxa"/>
          </w:tcPr>
          <w:p w:rsidR="00D35AB1" w:rsidRPr="00D35AB1" w:rsidRDefault="00EA4055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6</w:t>
            </w:r>
          </w:p>
          <w:p w:rsidR="00D35AB1" w:rsidRPr="00D35AB1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D35AB1" w:rsidRPr="00D35AB1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D35AB1" w:rsidRPr="00D35AB1" w:rsidRDefault="00D35AB1" w:rsidP="00D35AB1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022147" w:rsidRDefault="00022147" w:rsidP="00F9712D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F9712D" w:rsidRDefault="00F9712D" w:rsidP="00F9712D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F9712D" w:rsidRDefault="00F9712D" w:rsidP="00F9712D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F9712D" w:rsidRDefault="003D2F4F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 xml:space="preserve">   </w:t>
            </w:r>
            <w:r w:rsidR="00182D62">
              <w:rPr>
                <w:rStyle w:val="ms-rtefontface-3"/>
                <w:rFonts w:ascii="Times New Roman" w:hAnsi="Times New Roman"/>
              </w:rPr>
              <w:t>1</w:t>
            </w: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EA4055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4</w:t>
            </w: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EA4055" w:rsidRDefault="00EA4055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EA4055" w:rsidRDefault="00EA4055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Default="00C578A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  <w:r>
              <w:rPr>
                <w:rStyle w:val="ms-rtefontface-3"/>
                <w:rFonts w:ascii="Times New Roman" w:hAnsi="Times New Roman"/>
              </w:rPr>
              <w:t>2</w:t>
            </w:r>
          </w:p>
          <w:p w:rsidR="00182D62" w:rsidRDefault="00182D62" w:rsidP="003D2F4F">
            <w:pPr>
              <w:jc w:val="both"/>
              <w:rPr>
                <w:rStyle w:val="ms-rtefontface-3"/>
                <w:rFonts w:ascii="Times New Roman" w:hAnsi="Times New Roman"/>
              </w:rPr>
            </w:pPr>
          </w:p>
          <w:p w:rsidR="00182D62" w:rsidRPr="00787397" w:rsidRDefault="00182D62" w:rsidP="003D2F4F">
            <w:pPr>
              <w:jc w:val="both"/>
              <w:rPr>
                <w:rFonts w:ascii="Times New Roman" w:hAnsi="Times New Roman"/>
              </w:rPr>
            </w:pPr>
          </w:p>
        </w:tc>
      </w:tr>
      <w:tr w:rsidR="00787397" w:rsidRPr="00787397" w:rsidTr="00480922">
        <w:tc>
          <w:tcPr>
            <w:tcW w:w="709" w:type="dxa"/>
          </w:tcPr>
          <w:p w:rsidR="00E40228" w:rsidRPr="00787397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Участие в конкурсах и выставках образовательной деятельности</w:t>
            </w:r>
          </w:p>
          <w:p w:rsidR="00E40228" w:rsidRPr="00787397" w:rsidRDefault="00E4022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i/>
              </w:rPr>
              <w:t xml:space="preserve">(привести </w:t>
            </w:r>
            <w:r w:rsidRPr="00787397">
              <w:rPr>
                <w:rFonts w:ascii="Times New Roman" w:hAnsi="Times New Roman"/>
                <w:b/>
                <w:i/>
              </w:rPr>
              <w:t>перечень</w:t>
            </w:r>
            <w:r w:rsidRPr="00787397">
              <w:rPr>
                <w:rFonts w:ascii="Times New Roman" w:hAnsi="Times New Roman"/>
                <w:i/>
              </w:rPr>
              <w:t xml:space="preserve"> мероприятий</w:t>
            </w:r>
            <w:r w:rsidR="00CC4C13" w:rsidRPr="00787397">
              <w:rPr>
                <w:rFonts w:ascii="Times New Roman" w:hAnsi="Times New Roman"/>
                <w:i/>
              </w:rPr>
              <w:t>, где был представлен опыт работы РМО</w:t>
            </w:r>
            <w:r w:rsidRPr="00787397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2552" w:type="dxa"/>
          </w:tcPr>
          <w:p w:rsidR="00B07D22" w:rsidRPr="00787397" w:rsidRDefault="00B07D22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1.</w:t>
            </w:r>
            <w:r w:rsidR="00776480" w:rsidRPr="00787397">
              <w:rPr>
                <w:rFonts w:ascii="Times New Roman" w:hAnsi="Times New Roman"/>
              </w:rPr>
              <w:t>Конкурс профессиональ</w:t>
            </w:r>
            <w:r w:rsidR="00F9397E">
              <w:rPr>
                <w:rFonts w:ascii="Times New Roman" w:hAnsi="Times New Roman"/>
              </w:rPr>
              <w:t xml:space="preserve">ного мастерства </w:t>
            </w:r>
            <w:r w:rsidR="008172A8">
              <w:rPr>
                <w:rFonts w:ascii="Times New Roman" w:hAnsi="Times New Roman"/>
              </w:rPr>
              <w:t>Профессионалы.</w:t>
            </w:r>
          </w:p>
          <w:p w:rsidR="00B07D22" w:rsidRPr="00787397" w:rsidRDefault="00B07D22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2.</w:t>
            </w:r>
            <w:r w:rsidRPr="00787397">
              <w:t xml:space="preserve"> </w:t>
            </w:r>
            <w:r w:rsidRPr="00787397">
              <w:rPr>
                <w:rFonts w:ascii="Times New Roman" w:hAnsi="Times New Roman"/>
              </w:rPr>
              <w:t xml:space="preserve"> Национальный чемпионат по профессиональному мастерству для людей с инвалидностью «Абилимпикс»</w:t>
            </w:r>
          </w:p>
          <w:p w:rsidR="00E34AD0" w:rsidRDefault="00E34AD0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3.</w:t>
            </w:r>
            <w:r w:rsidRPr="00787397">
              <w:t xml:space="preserve"> </w:t>
            </w:r>
            <w:r w:rsidRPr="00787397">
              <w:rPr>
                <w:rFonts w:ascii="Times New Roman" w:hAnsi="Times New Roman"/>
              </w:rPr>
              <w:t>Проведение акции «Профессиональные субботы»</w:t>
            </w:r>
          </w:p>
          <w:p w:rsidR="00E40228" w:rsidRPr="00787397" w:rsidRDefault="00A846D0" w:rsidP="008172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>
              <w:t xml:space="preserve"> </w:t>
            </w:r>
            <w:r w:rsidR="0009681E" w:rsidRPr="0009681E">
              <w:rPr>
                <w:rFonts w:ascii="Times New Roman" w:hAnsi="Times New Roman"/>
              </w:rPr>
              <w:t>Наставничество в чемпионате по</w:t>
            </w:r>
            <w:r w:rsidR="0009681E">
              <w:rPr>
                <w:rFonts w:ascii="Times New Roman" w:hAnsi="Times New Roman"/>
              </w:rPr>
              <w:t xml:space="preserve"> профессиональному мастерству «П</w:t>
            </w:r>
            <w:r w:rsidR="0009681E" w:rsidRPr="0009681E">
              <w:rPr>
                <w:rFonts w:ascii="Times New Roman" w:hAnsi="Times New Roman"/>
              </w:rPr>
              <w:t>рофессионалы» как средство профессиональной ориентации школьников</w:t>
            </w:r>
          </w:p>
        </w:tc>
        <w:tc>
          <w:tcPr>
            <w:tcW w:w="1843" w:type="dxa"/>
          </w:tcPr>
          <w:p w:rsidR="00E40228" w:rsidRPr="00787397" w:rsidRDefault="00021AB8" w:rsidP="00F81EEE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Э</w:t>
            </w:r>
            <w:r w:rsidR="00FA113E" w:rsidRPr="00787397">
              <w:rPr>
                <w:rFonts w:ascii="Times New Roman" w:hAnsi="Times New Roman"/>
              </w:rPr>
              <w:t>ксперт</w:t>
            </w:r>
            <w:r w:rsidRPr="00787397">
              <w:rPr>
                <w:rFonts w:ascii="Times New Roman" w:hAnsi="Times New Roman"/>
              </w:rPr>
              <w:t xml:space="preserve"> </w:t>
            </w: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  <w:p w:rsidR="00E34AD0" w:rsidRPr="00787397" w:rsidRDefault="00E34AD0" w:rsidP="00F81EEE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021AB8" w:rsidRPr="00787397" w:rsidRDefault="003D2F4F" w:rsidP="003D2F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D68BB" w:rsidRPr="00787397" w:rsidTr="00480922">
        <w:trPr>
          <w:trHeight w:val="4808"/>
        </w:trPr>
        <w:tc>
          <w:tcPr>
            <w:tcW w:w="709" w:type="dxa"/>
          </w:tcPr>
          <w:p w:rsidR="00ED68BB" w:rsidRPr="00787397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787397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 xml:space="preserve">Разработка, </w:t>
            </w:r>
          </w:p>
          <w:p w:rsidR="00ED68BB" w:rsidRPr="00787397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>совершенствование,</w:t>
            </w:r>
          </w:p>
          <w:p w:rsidR="00ED68BB" w:rsidRPr="00787397" w:rsidRDefault="00ED68BB" w:rsidP="00ED68BB">
            <w:pPr>
              <w:pStyle w:val="a7"/>
              <w:numPr>
                <w:ilvl w:val="0"/>
                <w:numId w:val="3"/>
              </w:numPr>
              <w:ind w:left="232" w:hanging="141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>обновление содержания программ по учебным дисциплинам, циклам дисциплин, профессиям, специальностям</w:t>
            </w:r>
          </w:p>
          <w:p w:rsidR="00ED68BB" w:rsidRPr="00787397" w:rsidRDefault="00ED68BB" w:rsidP="00ED68BB">
            <w:pPr>
              <w:pStyle w:val="a7"/>
              <w:ind w:left="232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/>
                <w:i/>
              </w:rPr>
              <w:t xml:space="preserve">(привести </w:t>
            </w:r>
            <w:r w:rsidRPr="00787397">
              <w:rPr>
                <w:rFonts w:ascii="Times New Roman" w:hAnsi="Times New Roman"/>
                <w:b/>
                <w:i/>
              </w:rPr>
              <w:t>перечень</w:t>
            </w:r>
            <w:r w:rsidRPr="00787397">
              <w:rPr>
                <w:rFonts w:ascii="Times New Roman" w:hAnsi="Times New Roman"/>
                <w:i/>
              </w:rPr>
              <w:t xml:space="preserve"> разработанных, усовершенствованных, обновленных материалах)</w:t>
            </w:r>
          </w:p>
        </w:tc>
        <w:tc>
          <w:tcPr>
            <w:tcW w:w="2552" w:type="dxa"/>
          </w:tcPr>
          <w:p w:rsidR="00ED68BB" w:rsidRPr="00787397" w:rsidRDefault="00ED68BB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1.</w:t>
            </w:r>
            <w:r w:rsidRPr="00787397">
              <w:rPr>
                <w:rFonts w:ascii="Times New Roman" w:hAnsi="Times New Roman"/>
              </w:rPr>
              <w:t>Программа дополнительного профессионального образования</w:t>
            </w:r>
          </w:p>
          <w:p w:rsidR="00ED68BB" w:rsidRPr="00787397" w:rsidRDefault="00ED68BB" w:rsidP="00133D5F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aps/>
              </w:rPr>
            </w:pPr>
            <w:r w:rsidRPr="00787397">
              <w:rPr>
                <w:rFonts w:ascii="Times New Roman" w:hAnsi="Times New Roman"/>
              </w:rPr>
              <w:t xml:space="preserve"> для студентов, получающих среднее профессиональное образование,</w:t>
            </w:r>
          </w:p>
          <w:p w:rsidR="00ED68BB" w:rsidRPr="00787397" w:rsidRDefault="00ED68BB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обучающихся по программе подготовки специалистов среднего звена по специальности</w:t>
            </w:r>
          </w:p>
          <w:p w:rsidR="00ED68BB" w:rsidRPr="00787397" w:rsidRDefault="00ED68BB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08.02.01 «Строительство и эксплуатация зданий и сооружений»</w:t>
            </w:r>
          </w:p>
          <w:p w:rsidR="00ED68BB" w:rsidRDefault="00D0019E" w:rsidP="00133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68BB">
              <w:rPr>
                <w:rFonts w:ascii="Times New Roman" w:hAnsi="Times New Roman"/>
                <w:sz w:val="24"/>
                <w:szCs w:val="24"/>
              </w:rPr>
              <w:t>.</w:t>
            </w:r>
            <w:r w:rsidR="00ED68BB" w:rsidRPr="00ED68BB">
              <w:rPr>
                <w:rFonts w:ascii="Times New Roman" w:hAnsi="Times New Roman"/>
              </w:rPr>
              <w:t>Методические рекомендации по организации и проведению самостоятельной работы обучающихся</w:t>
            </w:r>
          </w:p>
          <w:p w:rsidR="0034658A" w:rsidRPr="00A1323A" w:rsidRDefault="00D0019E" w:rsidP="00346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D2F4F">
              <w:rPr>
                <w:rFonts w:ascii="Times New Roman" w:hAnsi="Times New Roman"/>
              </w:rPr>
              <w:t>.</w:t>
            </w:r>
            <w:r w:rsidR="00182D62">
              <w:rPr>
                <w:rFonts w:ascii="Times New Roman" w:hAnsi="Times New Roman"/>
              </w:rPr>
              <w:t xml:space="preserve">Дополнительная образовательная программа для школьников и студентов «Дизайн интерьера в </w:t>
            </w:r>
            <w:r w:rsidR="00182D62">
              <w:rPr>
                <w:rFonts w:ascii="Times New Roman" w:hAnsi="Times New Roman"/>
                <w:lang w:val="en-US"/>
              </w:rPr>
              <w:t>ARHICAD</w:t>
            </w:r>
            <w:r w:rsidR="00182D62">
              <w:rPr>
                <w:rFonts w:ascii="Times New Roman" w:hAnsi="Times New Roman"/>
              </w:rPr>
              <w:t>»</w:t>
            </w:r>
            <w:r w:rsidR="0034658A" w:rsidRPr="003465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:rsidR="00ED68BB" w:rsidRDefault="0026060A" w:rsidP="00ED68BB">
            <w:pPr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 xml:space="preserve">Разработка </w:t>
            </w: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Default="00ED68BB" w:rsidP="00ED68BB">
            <w:pPr>
              <w:rPr>
                <w:rFonts w:ascii="Times New Roman" w:hAnsi="Times New Roman"/>
              </w:rPr>
            </w:pPr>
          </w:p>
          <w:p w:rsidR="00ED68BB" w:rsidRPr="00787397" w:rsidRDefault="00ED68BB" w:rsidP="00ED68B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D2F4F" w:rsidRDefault="003C4B5C" w:rsidP="003C4B5C">
            <w:r>
              <w:rPr>
                <w:rFonts w:ascii="Times New Roman" w:hAnsi="Times New Roman"/>
              </w:rPr>
              <w:t>14</w:t>
            </w:r>
          </w:p>
        </w:tc>
      </w:tr>
      <w:tr w:rsidR="00ED68BB" w:rsidRPr="00787397" w:rsidTr="00480922">
        <w:tc>
          <w:tcPr>
            <w:tcW w:w="709" w:type="dxa"/>
          </w:tcPr>
          <w:p w:rsidR="00ED68BB" w:rsidRPr="00787397" w:rsidRDefault="00ED68BB" w:rsidP="00ED68B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68BB" w:rsidRPr="00787397" w:rsidRDefault="00ED68BB" w:rsidP="00ED68B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Разработка: </w:t>
            </w:r>
          </w:p>
          <w:p w:rsidR="00ED68BB" w:rsidRPr="00787397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 xml:space="preserve">научно-методической, </w:t>
            </w:r>
          </w:p>
          <w:p w:rsidR="00ED68BB" w:rsidRPr="00787397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>учебно-методической</w:t>
            </w:r>
          </w:p>
          <w:p w:rsidR="00ED68BB" w:rsidRPr="00787397" w:rsidRDefault="00ED68BB" w:rsidP="00ED68BB">
            <w:pPr>
              <w:pStyle w:val="a7"/>
              <w:numPr>
                <w:ilvl w:val="0"/>
                <w:numId w:val="2"/>
              </w:numPr>
              <w:ind w:left="91" w:firstLine="283"/>
              <w:jc w:val="both"/>
              <w:rPr>
                <w:rFonts w:ascii="Times New Roman" w:hAnsi="Times New Roman" w:cs="Times New Roman"/>
              </w:rPr>
            </w:pPr>
            <w:r w:rsidRPr="00787397">
              <w:rPr>
                <w:rFonts w:ascii="Times New Roman" w:hAnsi="Times New Roman" w:cs="Times New Roman"/>
              </w:rPr>
              <w:t>организационной документации, необходимой для обеспечения образовательного процесса в подготовке специалистов</w:t>
            </w:r>
          </w:p>
          <w:p w:rsidR="00ED68BB" w:rsidRPr="00787397" w:rsidRDefault="00ED68BB" w:rsidP="00ED68BB">
            <w:pPr>
              <w:ind w:left="91"/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i/>
              </w:rPr>
              <w:t xml:space="preserve">(привести </w:t>
            </w:r>
            <w:r w:rsidRPr="00787397">
              <w:rPr>
                <w:rFonts w:ascii="Times New Roman" w:hAnsi="Times New Roman"/>
                <w:b/>
                <w:i/>
              </w:rPr>
              <w:t>перечень</w:t>
            </w:r>
            <w:r w:rsidRPr="00787397">
              <w:rPr>
                <w:rFonts w:ascii="Times New Roman" w:hAnsi="Times New Roman"/>
                <w:i/>
              </w:rPr>
              <w:t xml:space="preserve"> разработанных материалов)</w:t>
            </w:r>
          </w:p>
        </w:tc>
        <w:tc>
          <w:tcPr>
            <w:tcW w:w="2552" w:type="dxa"/>
          </w:tcPr>
          <w:p w:rsidR="00ED68BB" w:rsidRDefault="00D0019E" w:rsidP="00D35A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1.Рабочие программы,</w:t>
            </w:r>
            <w:r w:rsidR="00F7090A">
              <w:rPr>
                <w:rFonts w:ascii="Times New Roman" w:hAnsi="Times New Roman"/>
              </w:rPr>
              <w:t xml:space="preserve"> УМК студента, КОС по дисциплинам набора 2023-2024г.г.</w:t>
            </w:r>
          </w:p>
          <w:p w:rsidR="00D0019E" w:rsidRPr="00D0019E" w:rsidRDefault="00D0019E" w:rsidP="00D00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D0019E">
              <w:rPr>
                <w:rFonts w:ascii="Times New Roman" w:hAnsi="Times New Roman"/>
              </w:rPr>
              <w:t>Методические и</w:t>
            </w:r>
            <w:r>
              <w:rPr>
                <w:rFonts w:ascii="Times New Roman" w:hAnsi="Times New Roman"/>
              </w:rPr>
              <w:t xml:space="preserve"> </w:t>
            </w:r>
            <w:r w:rsidRPr="00D0019E">
              <w:rPr>
                <w:rFonts w:ascii="Times New Roman" w:hAnsi="Times New Roman"/>
              </w:rPr>
              <w:t>учебные</w:t>
            </w:r>
          </w:p>
          <w:p w:rsidR="00D0019E" w:rsidRDefault="00D0019E" w:rsidP="00D0019E">
            <w:pPr>
              <w:rPr>
                <w:rFonts w:ascii="Times New Roman" w:hAnsi="Times New Roman"/>
              </w:rPr>
            </w:pPr>
            <w:r w:rsidRPr="00D0019E">
              <w:rPr>
                <w:rFonts w:ascii="Times New Roman" w:hAnsi="Times New Roman"/>
              </w:rPr>
              <w:t>пособия</w:t>
            </w:r>
          </w:p>
          <w:p w:rsidR="00D0019E" w:rsidRPr="00D0019E" w:rsidRDefault="00D0019E" w:rsidP="00D001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t xml:space="preserve"> </w:t>
            </w:r>
            <w:r w:rsidRPr="00D0019E">
              <w:rPr>
                <w:rFonts w:ascii="Times New Roman" w:hAnsi="Times New Roman"/>
              </w:rPr>
              <w:t>Дидактические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D0019E">
              <w:rPr>
                <w:rFonts w:ascii="Times New Roman" w:hAnsi="Times New Roman"/>
              </w:rPr>
              <w:t>материалы и</w:t>
            </w:r>
          </w:p>
          <w:p w:rsidR="00D0019E" w:rsidRPr="00787397" w:rsidRDefault="00D0019E" w:rsidP="00D0019E">
            <w:pPr>
              <w:rPr>
                <w:rFonts w:ascii="Times New Roman" w:hAnsi="Times New Roman"/>
              </w:rPr>
            </w:pPr>
            <w:r w:rsidRPr="00D0019E">
              <w:rPr>
                <w:rFonts w:ascii="Times New Roman" w:hAnsi="Times New Roman"/>
              </w:rPr>
              <w:t>оценочные</w:t>
            </w:r>
            <w:r>
              <w:rPr>
                <w:rFonts w:ascii="Times New Roman" w:hAnsi="Times New Roman"/>
              </w:rPr>
              <w:t xml:space="preserve"> </w:t>
            </w:r>
            <w:r w:rsidRPr="00D0019E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843" w:type="dxa"/>
          </w:tcPr>
          <w:p w:rsidR="0026060A" w:rsidRPr="0026060A" w:rsidRDefault="0026060A" w:rsidP="0026060A">
            <w:pPr>
              <w:jc w:val="both"/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>Разработка,</w:t>
            </w:r>
          </w:p>
          <w:p w:rsidR="0026060A" w:rsidRPr="0026060A" w:rsidRDefault="0026060A" w:rsidP="0026060A">
            <w:pPr>
              <w:jc w:val="both"/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>консультиро</w:t>
            </w:r>
            <w:r w:rsidR="00D0019E">
              <w:rPr>
                <w:rFonts w:ascii="Times New Roman" w:hAnsi="Times New Roman"/>
              </w:rPr>
              <w:t>вание</w:t>
            </w:r>
          </w:p>
          <w:p w:rsidR="0026060A" w:rsidRPr="0026060A" w:rsidRDefault="0026060A" w:rsidP="0026060A">
            <w:pPr>
              <w:jc w:val="both"/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>обсуждение,</w:t>
            </w:r>
          </w:p>
          <w:p w:rsidR="0026060A" w:rsidRPr="0026060A" w:rsidRDefault="0026060A" w:rsidP="0026060A">
            <w:pPr>
              <w:jc w:val="both"/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>внесение</w:t>
            </w:r>
          </w:p>
          <w:p w:rsidR="00ED68BB" w:rsidRPr="00787397" w:rsidRDefault="0026060A" w:rsidP="0026060A">
            <w:pPr>
              <w:jc w:val="both"/>
              <w:rPr>
                <w:rFonts w:ascii="Times New Roman" w:hAnsi="Times New Roman"/>
              </w:rPr>
            </w:pPr>
            <w:r w:rsidRPr="0026060A">
              <w:rPr>
                <w:rFonts w:ascii="Times New Roman" w:hAnsi="Times New Roman"/>
              </w:rPr>
              <w:t>изменений</w:t>
            </w:r>
          </w:p>
        </w:tc>
        <w:tc>
          <w:tcPr>
            <w:tcW w:w="1275" w:type="dxa"/>
          </w:tcPr>
          <w:p w:rsidR="00ED68BB" w:rsidRDefault="003C4B5C" w:rsidP="00ED68BB">
            <w:r>
              <w:rPr>
                <w:rFonts w:ascii="Times New Roman" w:hAnsi="Times New Roman"/>
              </w:rPr>
              <w:t>12</w:t>
            </w:r>
          </w:p>
        </w:tc>
      </w:tr>
      <w:tr w:rsidR="00787397" w:rsidRPr="00787397" w:rsidTr="00480922">
        <w:tc>
          <w:tcPr>
            <w:tcW w:w="709" w:type="dxa"/>
          </w:tcPr>
          <w:p w:rsidR="00E40228" w:rsidRPr="00787397" w:rsidRDefault="00E40228" w:rsidP="00F81EEE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40228" w:rsidRPr="00787397" w:rsidRDefault="00E40228" w:rsidP="00F81EEE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Изучение, обобщение, пропаганда передового педагогического опыта</w:t>
            </w:r>
          </w:p>
          <w:p w:rsidR="00E40228" w:rsidRPr="00787397" w:rsidRDefault="00E40228" w:rsidP="00F81EEE">
            <w:pPr>
              <w:jc w:val="both"/>
              <w:rPr>
                <w:rFonts w:ascii="Times New Roman" w:hAnsi="Times New Roman"/>
                <w:i/>
              </w:rPr>
            </w:pPr>
            <w:r w:rsidRPr="00787397">
              <w:rPr>
                <w:rFonts w:ascii="Times New Roman" w:hAnsi="Times New Roman"/>
                <w:i/>
              </w:rPr>
              <w:t>(указать № протокол</w:t>
            </w:r>
            <w:r w:rsidR="00822652" w:rsidRPr="00787397">
              <w:rPr>
                <w:rFonts w:ascii="Times New Roman" w:hAnsi="Times New Roman"/>
                <w:i/>
              </w:rPr>
              <w:t xml:space="preserve"> о</w:t>
            </w:r>
            <w:r w:rsidRPr="00787397">
              <w:rPr>
                <w:rFonts w:ascii="Times New Roman" w:hAnsi="Times New Roman"/>
                <w:i/>
              </w:rPr>
              <w:t xml:space="preserve"> принятии решения об обобщении опыта педагога и протокола по итогам обобщения опыта)</w:t>
            </w:r>
          </w:p>
        </w:tc>
        <w:tc>
          <w:tcPr>
            <w:tcW w:w="2552" w:type="dxa"/>
          </w:tcPr>
          <w:p w:rsidR="00E40228" w:rsidRDefault="00B506A3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="00D0019E">
              <w:rPr>
                <w:rFonts w:ascii="Times New Roman" w:hAnsi="Times New Roman"/>
              </w:rPr>
              <w:t xml:space="preserve">убликация «Использование </w:t>
            </w:r>
            <w:r w:rsidR="008A7EC3">
              <w:rPr>
                <w:rFonts w:ascii="Times New Roman" w:hAnsi="Times New Roman"/>
              </w:rPr>
              <w:t>В</w:t>
            </w:r>
            <w:r w:rsidR="00D0019E">
              <w:rPr>
                <w:rFonts w:ascii="Times New Roman" w:hAnsi="Times New Roman"/>
                <w:lang w:val="en-US"/>
              </w:rPr>
              <w:t>IM</w:t>
            </w:r>
            <w:r w:rsidR="008A7EC3">
              <w:rPr>
                <w:rFonts w:ascii="Times New Roman" w:hAnsi="Times New Roman"/>
              </w:rPr>
              <w:t>-технологий при проектировании объектов»</w:t>
            </w:r>
          </w:p>
          <w:p w:rsidR="00B506A3" w:rsidRPr="008A7EC3" w:rsidRDefault="00B506A3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Выступление «</w:t>
            </w:r>
            <w:r w:rsidRPr="00B506A3">
              <w:rPr>
                <w:rFonts w:ascii="Times New Roman" w:hAnsi="Times New Roman"/>
              </w:rPr>
              <w:t xml:space="preserve">Профессиональное ориентированное наставничество при подготовке студентов в чемпионату профессионального мастерства </w:t>
            </w:r>
            <w:proofErr w:type="gramStart"/>
            <w:r w:rsidRPr="00B506A3">
              <w:rPr>
                <w:rFonts w:ascii="Times New Roman" w:hAnsi="Times New Roman"/>
              </w:rPr>
              <w:t>« Профессионалы</w:t>
            </w:r>
            <w:proofErr w:type="gramEnd"/>
            <w:r w:rsidRPr="00B506A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»</w:t>
            </w:r>
            <w:r w:rsidRPr="00B506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3" w:type="dxa"/>
          </w:tcPr>
          <w:p w:rsidR="00E40228" w:rsidRPr="00787397" w:rsidRDefault="0089217B" w:rsidP="00F81E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</w:tcPr>
          <w:p w:rsidR="00E40228" w:rsidRPr="00787397" w:rsidRDefault="003C4B5C" w:rsidP="00F77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Рецензирование учебных, научных методических разработок педагогов</w:t>
            </w:r>
          </w:p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i/>
              </w:rPr>
              <w:t>(дать перечень материалов</w:t>
            </w:r>
            <w:r w:rsidRPr="00787397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Default="006E54C0" w:rsidP="00ED6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</w:t>
            </w:r>
            <w:r w:rsidR="00ED68BB" w:rsidRPr="00ED68BB">
              <w:rPr>
                <w:rFonts w:ascii="Times New Roman" w:hAnsi="Times New Roman"/>
                <w:sz w:val="24"/>
                <w:szCs w:val="24"/>
              </w:rPr>
              <w:t xml:space="preserve">омплекты контрольно-оценочных средств </w:t>
            </w:r>
            <w:r w:rsidR="008A7EC3" w:rsidRPr="00ED68BB">
              <w:rPr>
                <w:rFonts w:ascii="Times New Roman" w:hAnsi="Times New Roman"/>
                <w:sz w:val="24"/>
                <w:szCs w:val="24"/>
              </w:rPr>
              <w:t>по специальным</w:t>
            </w:r>
            <w:r w:rsidR="00ED68BB">
              <w:rPr>
                <w:rFonts w:ascii="Times New Roman" w:hAnsi="Times New Roman"/>
                <w:sz w:val="24"/>
                <w:szCs w:val="24"/>
              </w:rPr>
              <w:t xml:space="preserve"> дисциплинам </w:t>
            </w:r>
            <w:r w:rsidR="00ED68BB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строительного профиля</w:t>
            </w:r>
            <w:r w:rsidR="008A7EC3">
              <w:rPr>
                <w:rFonts w:ascii="Times New Roman" w:hAnsi="Times New Roman"/>
                <w:sz w:val="24"/>
                <w:szCs w:val="24"/>
              </w:rPr>
              <w:t>, программы дополнительного образования</w:t>
            </w:r>
            <w:r w:rsidR="00ED6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4C0" w:rsidRDefault="004F77FE" w:rsidP="00ED68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Программы по направлению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профессионалитет</w:t>
            </w:r>
            <w:proofErr w:type="spellEnd"/>
          </w:p>
        </w:tc>
        <w:tc>
          <w:tcPr>
            <w:tcW w:w="1843" w:type="dxa"/>
          </w:tcPr>
          <w:p w:rsidR="0089217B" w:rsidRPr="00787397" w:rsidRDefault="008A7EC3" w:rsidP="00892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очная</w:t>
            </w:r>
          </w:p>
        </w:tc>
        <w:tc>
          <w:tcPr>
            <w:tcW w:w="1275" w:type="dxa"/>
          </w:tcPr>
          <w:p w:rsidR="0089217B" w:rsidRPr="00787397" w:rsidRDefault="008A7EC3" w:rsidP="00F77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F7090A" w:rsidRDefault="0089217B" w:rsidP="0089217B">
            <w:pPr>
              <w:jc w:val="both"/>
              <w:rPr>
                <w:rFonts w:ascii="Times New Roman" w:hAnsi="Times New Roman"/>
              </w:rPr>
            </w:pPr>
            <w:r w:rsidRPr="00F7090A">
              <w:rPr>
                <w:rFonts w:ascii="Times New Roman" w:hAnsi="Times New Roman"/>
              </w:rPr>
              <w:t>Первичная экспертиза учебных, научных, методических разработок педагогов</w:t>
            </w:r>
          </w:p>
          <w:p w:rsidR="0089217B" w:rsidRPr="00F7090A" w:rsidRDefault="0089217B" w:rsidP="0089217B">
            <w:pPr>
              <w:jc w:val="both"/>
              <w:rPr>
                <w:rFonts w:ascii="Times New Roman" w:hAnsi="Times New Roman"/>
                <w:i/>
              </w:rPr>
            </w:pPr>
            <w:r w:rsidRPr="00F7090A">
              <w:rPr>
                <w:rFonts w:ascii="Times New Roman" w:hAnsi="Times New Roman"/>
                <w:i/>
              </w:rPr>
              <w:t>(дать перечень материалов)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7B" w:rsidRPr="00F7090A" w:rsidRDefault="006E54C0" w:rsidP="006E54C0">
            <w:pPr>
              <w:jc w:val="both"/>
              <w:rPr>
                <w:rFonts w:ascii="Times New Roman" w:hAnsi="Times New Roman"/>
              </w:rPr>
            </w:pPr>
            <w:r w:rsidRPr="00F7090A">
              <w:rPr>
                <w:rFonts w:ascii="Times New Roman" w:hAnsi="Times New Roman"/>
              </w:rPr>
              <w:t>Н</w:t>
            </w:r>
            <w:r w:rsidR="0089217B" w:rsidRPr="00F7090A">
              <w:rPr>
                <w:rFonts w:ascii="Times New Roman" w:hAnsi="Times New Roman"/>
              </w:rPr>
              <w:t xml:space="preserve">аучно-методические разработки для выполнения курсовых и дипломных проектов по программе подготовке специалистов среднего звена </w:t>
            </w:r>
            <w:r w:rsidR="00ED68BB" w:rsidRPr="00F7090A">
              <w:rPr>
                <w:rFonts w:ascii="Times New Roman" w:hAnsi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1843" w:type="dxa"/>
          </w:tcPr>
          <w:p w:rsidR="0089217B" w:rsidRPr="00787397" w:rsidRDefault="00ED68BB" w:rsidP="00892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</w:tcPr>
          <w:p w:rsidR="00D35AB1" w:rsidRPr="00787397" w:rsidRDefault="006E54C0" w:rsidP="00F776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Представление экспертного заключения для рассмотрения соответствующими экспертными формами </w:t>
            </w:r>
            <w:r w:rsidRPr="00787397">
              <w:rPr>
                <w:rFonts w:ascii="Times New Roman" w:hAnsi="Times New Roman"/>
                <w:i/>
              </w:rPr>
              <w:t>(перечень экспертных советов, УМО и пр., куда предоставлялись экспертные заключения)</w:t>
            </w:r>
          </w:p>
        </w:tc>
        <w:tc>
          <w:tcPr>
            <w:tcW w:w="2552" w:type="dxa"/>
          </w:tcPr>
          <w:p w:rsidR="0089217B" w:rsidRPr="00787397" w:rsidRDefault="006E54C0" w:rsidP="00892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9217B" w:rsidRPr="00787397" w:rsidRDefault="006E54C0" w:rsidP="00892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89217B" w:rsidRPr="00787397" w:rsidRDefault="006E54C0" w:rsidP="00A63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Создание банка данных материалов учебных, методических и др. материалов </w:t>
            </w:r>
            <w:r w:rsidRPr="00787397">
              <w:rPr>
                <w:rFonts w:ascii="Times New Roman" w:hAnsi="Times New Roman"/>
                <w:i/>
              </w:rPr>
              <w:t>(дать ссылки на размещённые материалы)</w:t>
            </w:r>
          </w:p>
        </w:tc>
        <w:tc>
          <w:tcPr>
            <w:tcW w:w="2552" w:type="dxa"/>
          </w:tcPr>
          <w:p w:rsidR="0089217B" w:rsidRDefault="0089217B" w:rsidP="0089217B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Методическая копилка на сайте РМО</w:t>
            </w:r>
          </w:p>
          <w:p w:rsidR="0089217B" w:rsidRPr="0089217B" w:rsidRDefault="00ED68BB" w:rsidP="00892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9217B" w:rsidRPr="0089217B">
              <w:rPr>
                <w:rFonts w:ascii="Times New Roman" w:hAnsi="Times New Roman"/>
              </w:rPr>
              <w:t>опилка на сайте РМО</w:t>
            </w:r>
          </w:p>
          <w:p w:rsidR="0089217B" w:rsidRPr="00787397" w:rsidRDefault="0089217B" w:rsidP="0089217B">
            <w:pPr>
              <w:rPr>
                <w:rFonts w:ascii="Times New Roman" w:hAnsi="Times New Roman"/>
              </w:rPr>
            </w:pPr>
            <w:r w:rsidRPr="0089217B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843" w:type="dxa"/>
          </w:tcPr>
          <w:p w:rsidR="0089217B" w:rsidRPr="00787397" w:rsidRDefault="0089217B" w:rsidP="0089217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9217B" w:rsidRPr="00787397" w:rsidRDefault="006E54C0" w:rsidP="00A630B2">
            <w:pPr>
              <w:tabs>
                <w:tab w:val="left" w:pos="37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9217B" w:rsidRPr="00787397" w:rsidTr="00480922">
        <w:tc>
          <w:tcPr>
            <w:tcW w:w="709" w:type="dxa"/>
            <w:tcBorders>
              <w:bottom w:val="single" w:sz="4" w:space="0" w:color="auto"/>
            </w:tcBorders>
          </w:tcPr>
          <w:p w:rsidR="0089217B" w:rsidRPr="00787397" w:rsidRDefault="0089217B" w:rsidP="0089217B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Обеспечение сопровождения работы веб-узла методического объединения на портале «Образование Костромской области»</w:t>
            </w:r>
            <w:r w:rsidRPr="00787397">
              <w:rPr>
                <w:rFonts w:ascii="Times New Roman" w:hAnsi="Times New Roman"/>
                <w:i/>
              </w:rPr>
              <w:t xml:space="preserve"> (дать ссылку на веб-узел)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217B" w:rsidRPr="00787397" w:rsidRDefault="0089217B" w:rsidP="0089217B">
            <w:pPr>
              <w:rPr>
                <w:rFonts w:ascii="Times New Roman" w:hAnsi="Times New Roman"/>
              </w:rPr>
            </w:pPr>
            <w:r w:rsidRPr="0089217B">
              <w:rPr>
                <w:rFonts w:ascii="Times New Roman" w:hAnsi="Times New Roman"/>
              </w:rPr>
              <w:t>http://www.eduportal44.ru/sites/RSMO-test/DocLib130/%D0%94%D0%BE%D0%BC%D0%B0%D1%88%D0%BD%D1%8F%D1%8F.aspx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9217B" w:rsidRPr="00787397" w:rsidRDefault="0089217B" w:rsidP="0089217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9217B" w:rsidRPr="00787397" w:rsidRDefault="006E54C0" w:rsidP="00A630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89217B" w:rsidRPr="00787397" w:rsidTr="00480922">
        <w:tc>
          <w:tcPr>
            <w:tcW w:w="10065" w:type="dxa"/>
            <w:gridSpan w:val="5"/>
          </w:tcPr>
          <w:p w:rsidR="0089217B" w:rsidRPr="00787397" w:rsidRDefault="0089217B" w:rsidP="0089217B">
            <w:pPr>
              <w:ind w:left="360"/>
              <w:rPr>
                <w:rFonts w:ascii="Times New Roman" w:hAnsi="Times New Roman"/>
                <w:b/>
                <w:i/>
              </w:rPr>
            </w:pPr>
          </w:p>
          <w:p w:rsidR="0089217B" w:rsidRPr="00787397" w:rsidRDefault="0089217B" w:rsidP="0089217B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/>
                <w:b/>
                <w:i/>
              </w:rPr>
            </w:pPr>
            <w:r w:rsidRPr="00787397">
              <w:rPr>
                <w:rFonts w:ascii="Times New Roman" w:hAnsi="Times New Roman"/>
                <w:b/>
                <w:i/>
              </w:rPr>
              <w:t>Наиболее важные вопросы, рассматриваемые на заседаниях РМО</w:t>
            </w:r>
          </w:p>
          <w:p w:rsidR="0089217B" w:rsidRPr="00787397" w:rsidRDefault="0089217B" w:rsidP="0089217B">
            <w:pPr>
              <w:pStyle w:val="a7"/>
              <w:rPr>
                <w:rFonts w:ascii="Times New Roman" w:hAnsi="Times New Roman"/>
                <w:b/>
                <w:i/>
              </w:rPr>
            </w:pP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9217B" w:rsidP="0089217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9217B" w:rsidRPr="00787397" w:rsidRDefault="0089217B" w:rsidP="0089217B">
            <w:pPr>
              <w:ind w:left="91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Тема обсуждения</w:t>
            </w:r>
          </w:p>
        </w:tc>
        <w:tc>
          <w:tcPr>
            <w:tcW w:w="2552" w:type="dxa"/>
          </w:tcPr>
          <w:p w:rsidR="0089217B" w:rsidRPr="00787397" w:rsidRDefault="0089217B" w:rsidP="0089217B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№ протокола заседания РМО</w:t>
            </w:r>
          </w:p>
        </w:tc>
        <w:tc>
          <w:tcPr>
            <w:tcW w:w="3118" w:type="dxa"/>
            <w:gridSpan w:val="2"/>
          </w:tcPr>
          <w:p w:rsidR="0089217B" w:rsidRPr="00787397" w:rsidRDefault="0089217B" w:rsidP="0089217B">
            <w:pPr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Принятое решение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75F1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6" w:type="dxa"/>
          </w:tcPr>
          <w:p w:rsidR="0089217B" w:rsidRPr="00787397" w:rsidRDefault="00F77651" w:rsidP="004F77FE">
            <w:pPr>
              <w:rPr>
                <w:rFonts w:ascii="Times New Roman" w:hAnsi="Times New Roman"/>
              </w:rPr>
            </w:pPr>
            <w:r w:rsidRPr="004F77FE"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Профессионалитет</w:t>
            </w:r>
            <w:proofErr w:type="spellEnd"/>
            <w:r w:rsidR="004F77FE" w:rsidRPr="004F77FE">
              <w:rPr>
                <w:rFonts w:ascii="Times New Roman" w:hAnsi="Times New Roman"/>
              </w:rPr>
              <w:t>»-</w:t>
            </w:r>
            <w:proofErr w:type="gramEnd"/>
            <w:r w:rsidR="004F77FE" w:rsidRPr="004F77FE">
              <w:rPr>
                <w:rFonts w:ascii="Times New Roman" w:hAnsi="Times New Roman"/>
              </w:rPr>
              <w:t>внедрение новых программ, образовательно-производственных кластеров   для  подготовки кадров СПО.</w:t>
            </w:r>
          </w:p>
        </w:tc>
        <w:tc>
          <w:tcPr>
            <w:tcW w:w="2552" w:type="dxa"/>
          </w:tcPr>
          <w:p w:rsidR="0089217B" w:rsidRPr="00787397" w:rsidRDefault="00162725" w:rsidP="00875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3118" w:type="dxa"/>
            <w:gridSpan w:val="2"/>
          </w:tcPr>
          <w:p w:rsidR="00875F1D" w:rsidRPr="00875F1D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875F1D">
              <w:rPr>
                <w:rFonts w:ascii="Times New Roman" w:hAnsi="Times New Roman" w:cs="Times New Roman"/>
              </w:rPr>
              <w:t>Принять к сведению</w:t>
            </w:r>
          </w:p>
          <w:p w:rsidR="00D35AB1" w:rsidRPr="00787397" w:rsidRDefault="00875F1D" w:rsidP="00875F1D">
            <w:pPr>
              <w:pStyle w:val="a8"/>
              <w:rPr>
                <w:rFonts w:ascii="Times New Roman" w:hAnsi="Times New Roman" w:cs="Times New Roman"/>
              </w:rPr>
            </w:pPr>
            <w:r w:rsidRPr="00875F1D">
              <w:rPr>
                <w:rFonts w:ascii="Times New Roman" w:hAnsi="Times New Roman" w:cs="Times New Roman"/>
              </w:rPr>
              <w:t>полученную информацию;</w:t>
            </w:r>
          </w:p>
        </w:tc>
      </w:tr>
      <w:tr w:rsidR="0089217B" w:rsidRPr="00787397" w:rsidTr="00480922">
        <w:tc>
          <w:tcPr>
            <w:tcW w:w="709" w:type="dxa"/>
          </w:tcPr>
          <w:p w:rsidR="0089217B" w:rsidRPr="00787397" w:rsidRDefault="00875F1D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6" w:type="dxa"/>
          </w:tcPr>
          <w:p w:rsidR="004F77FE" w:rsidRPr="004F77FE" w:rsidRDefault="004F77FE" w:rsidP="004F77FE">
            <w:pPr>
              <w:rPr>
                <w:rFonts w:ascii="Times New Roman" w:hAnsi="Times New Roman"/>
              </w:rPr>
            </w:pPr>
            <w:r w:rsidRPr="004F77FE">
              <w:rPr>
                <w:rFonts w:ascii="Times New Roman" w:hAnsi="Times New Roman"/>
              </w:rPr>
              <w:t>Подготовка и проведение регионального чемпионата «Профессионалы».</w:t>
            </w:r>
          </w:p>
          <w:p w:rsidR="0089217B" w:rsidRPr="00787397" w:rsidRDefault="004F77FE" w:rsidP="004F77FE">
            <w:pPr>
              <w:rPr>
                <w:rFonts w:ascii="Times New Roman" w:hAnsi="Times New Roman"/>
              </w:rPr>
            </w:pPr>
            <w:r w:rsidRPr="004F77FE">
              <w:rPr>
                <w:rFonts w:ascii="Times New Roman" w:hAnsi="Times New Roman"/>
              </w:rPr>
              <w:t>Соревновательная программа чемпионата по компетенциям в соответствии с площадками.</w:t>
            </w:r>
          </w:p>
        </w:tc>
        <w:tc>
          <w:tcPr>
            <w:tcW w:w="2552" w:type="dxa"/>
          </w:tcPr>
          <w:p w:rsidR="0089217B" w:rsidRPr="00787397" w:rsidRDefault="00875F1D" w:rsidP="00875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3118" w:type="dxa"/>
            <w:gridSpan w:val="2"/>
          </w:tcPr>
          <w:p w:rsidR="0089217B" w:rsidRPr="00787397" w:rsidRDefault="004F77FE" w:rsidP="00875F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Обсуждение задания, форма проведения, критерии оценки</w:t>
            </w:r>
          </w:p>
        </w:tc>
      </w:tr>
      <w:tr w:rsidR="004F77FE" w:rsidRPr="00787397" w:rsidTr="00480922">
        <w:tc>
          <w:tcPr>
            <w:tcW w:w="709" w:type="dxa"/>
          </w:tcPr>
          <w:p w:rsidR="004F77FE" w:rsidRDefault="004F77FE" w:rsidP="0089217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686" w:type="dxa"/>
          </w:tcPr>
          <w:p w:rsidR="004F77FE" w:rsidRPr="004F77FE" w:rsidRDefault="004F77FE" w:rsidP="004F77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Демонстрационный экзамен, как форма итоговой аттестации</w:t>
            </w:r>
          </w:p>
        </w:tc>
        <w:tc>
          <w:tcPr>
            <w:tcW w:w="2552" w:type="dxa"/>
          </w:tcPr>
          <w:p w:rsidR="004F77FE" w:rsidRDefault="004F77FE" w:rsidP="00875F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</w:t>
            </w:r>
          </w:p>
        </w:tc>
        <w:tc>
          <w:tcPr>
            <w:tcW w:w="3118" w:type="dxa"/>
            <w:gridSpan w:val="2"/>
          </w:tcPr>
          <w:p w:rsidR="004F77FE" w:rsidRPr="00875F1D" w:rsidRDefault="004F77FE" w:rsidP="00875F1D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Обсуждение задания, форма проведения, критерии оценки</w:t>
            </w:r>
          </w:p>
        </w:tc>
      </w:tr>
    </w:tbl>
    <w:p w:rsidR="00A0313E" w:rsidRPr="00787397" w:rsidRDefault="00A0313E" w:rsidP="00A0313E"/>
    <w:tbl>
      <w:tblPr>
        <w:tblStyle w:val="a6"/>
        <w:tblW w:w="10065" w:type="dxa"/>
        <w:tblInd w:w="-998" w:type="dxa"/>
        <w:tblLook w:val="04A0" w:firstRow="1" w:lastRow="0" w:firstColumn="1" w:lastColumn="0" w:noHBand="0" w:noVBand="1"/>
      </w:tblPr>
      <w:tblGrid>
        <w:gridCol w:w="709"/>
        <w:gridCol w:w="3828"/>
        <w:gridCol w:w="5528"/>
      </w:tblGrid>
      <w:tr w:rsidR="00787397" w:rsidRPr="00787397" w:rsidTr="00480922">
        <w:tc>
          <w:tcPr>
            <w:tcW w:w="10065" w:type="dxa"/>
            <w:gridSpan w:val="3"/>
          </w:tcPr>
          <w:p w:rsidR="00A62229" w:rsidRPr="00A62229" w:rsidRDefault="00A0313E" w:rsidP="00966FA8">
            <w:pPr>
              <w:pStyle w:val="a7"/>
              <w:numPr>
                <w:ilvl w:val="0"/>
                <w:numId w:val="9"/>
              </w:num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b/>
                <w:i/>
              </w:rPr>
              <w:t>Деятельность РМО в соответствии с задачами РМО</w:t>
            </w:r>
            <w:r w:rsidR="002567E6" w:rsidRPr="00787397">
              <w:rPr>
                <w:rFonts w:ascii="Times New Roman" w:hAnsi="Times New Roman"/>
                <w:b/>
                <w:i/>
              </w:rPr>
              <w:t xml:space="preserve"> </w:t>
            </w:r>
            <w:r w:rsidR="00022147">
              <w:rPr>
                <w:rFonts w:ascii="Times New Roman" w:hAnsi="Times New Roman"/>
                <w:b/>
                <w:i/>
              </w:rPr>
              <w:t xml:space="preserve">на </w:t>
            </w:r>
            <w:r w:rsidR="00F77651">
              <w:rPr>
                <w:rFonts w:ascii="Times New Roman" w:hAnsi="Times New Roman"/>
                <w:b/>
                <w:i/>
              </w:rPr>
              <w:t>2023-2024</w:t>
            </w:r>
            <w:r w:rsidR="00F67AA1" w:rsidRPr="00787397">
              <w:rPr>
                <w:rFonts w:ascii="Times New Roman" w:hAnsi="Times New Roman"/>
                <w:b/>
                <w:i/>
              </w:rPr>
              <w:t>уч.год</w:t>
            </w:r>
          </w:p>
          <w:p w:rsidR="00A0313E" w:rsidRPr="00787397" w:rsidRDefault="00E40228" w:rsidP="00A62229">
            <w:pPr>
              <w:pStyle w:val="a7"/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  <w:i/>
              </w:rPr>
              <w:t>(заполняется в соответствии с п. 4 таблицы 1)</w:t>
            </w:r>
          </w:p>
        </w:tc>
      </w:tr>
      <w:tr w:rsidR="00787397" w:rsidRPr="00787397" w:rsidTr="00480922">
        <w:tc>
          <w:tcPr>
            <w:tcW w:w="709" w:type="dxa"/>
          </w:tcPr>
          <w:p w:rsidR="00A0313E" w:rsidRPr="00787397" w:rsidRDefault="00A0313E" w:rsidP="00A62229">
            <w:pPr>
              <w:jc w:val="center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>№ п/п</w:t>
            </w:r>
          </w:p>
        </w:tc>
        <w:tc>
          <w:tcPr>
            <w:tcW w:w="3828" w:type="dxa"/>
          </w:tcPr>
          <w:p w:rsidR="00A0313E" w:rsidRPr="00787397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787397">
              <w:rPr>
                <w:rFonts w:ascii="Times New Roman" w:hAnsi="Times New Roman"/>
                <w:b/>
              </w:rPr>
              <w:t>Задача</w:t>
            </w:r>
          </w:p>
        </w:tc>
        <w:tc>
          <w:tcPr>
            <w:tcW w:w="5528" w:type="dxa"/>
          </w:tcPr>
          <w:p w:rsidR="00A0313E" w:rsidRPr="00787397" w:rsidRDefault="00A0313E" w:rsidP="00A62229">
            <w:pPr>
              <w:jc w:val="center"/>
              <w:rPr>
                <w:rFonts w:ascii="Times New Roman" w:hAnsi="Times New Roman"/>
                <w:b/>
              </w:rPr>
            </w:pPr>
            <w:r w:rsidRPr="00787397">
              <w:rPr>
                <w:rFonts w:ascii="Times New Roman" w:hAnsi="Times New Roman"/>
                <w:b/>
              </w:rPr>
              <w:t>Мероприятия по её реализации</w:t>
            </w:r>
          </w:p>
        </w:tc>
      </w:tr>
      <w:tr w:rsidR="00787397" w:rsidRPr="00787397" w:rsidTr="00480922">
        <w:tc>
          <w:tcPr>
            <w:tcW w:w="709" w:type="dxa"/>
          </w:tcPr>
          <w:p w:rsidR="008D5D1F" w:rsidRPr="00787397" w:rsidRDefault="008D5D1F" w:rsidP="00875F1D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875F1D" w:rsidRDefault="000F0C40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875F1D">
              <w:rPr>
                <w:rFonts w:ascii="Times New Roman" w:eastAsia="Times New Roman" w:hAnsi="Times New Roman"/>
              </w:rPr>
              <w:t>1</w:t>
            </w:r>
            <w:r w:rsidR="00875F1D" w:rsidRPr="00875F1D">
              <w:t xml:space="preserve"> </w:t>
            </w:r>
            <w:r w:rsidR="00875F1D" w:rsidRPr="00875F1D">
              <w:rPr>
                <w:rFonts w:ascii="Times New Roman" w:eastAsia="Times New Roman" w:hAnsi="Times New Roman"/>
              </w:rPr>
              <w:t>Разработка учебно-</w:t>
            </w:r>
            <w:r w:rsidR="00875F1D">
              <w:rPr>
                <w:rFonts w:ascii="Times New Roman" w:eastAsia="Times New Roman" w:hAnsi="Times New Roman"/>
              </w:rPr>
              <w:t>м</w:t>
            </w:r>
            <w:r w:rsidR="00875F1D" w:rsidRPr="00875F1D">
              <w:rPr>
                <w:rFonts w:ascii="Times New Roman" w:eastAsia="Times New Roman" w:hAnsi="Times New Roman"/>
              </w:rPr>
              <w:t>етодической и</w:t>
            </w:r>
          </w:p>
          <w:p w:rsidR="00875F1D" w:rsidRPr="00875F1D" w:rsidRDefault="00875F1D" w:rsidP="00875F1D">
            <w:pPr>
              <w:tabs>
                <w:tab w:val="left" w:pos="3780"/>
              </w:tabs>
              <w:rPr>
                <w:rFonts w:ascii="Times New Roman" w:eastAsia="Times New Roman" w:hAnsi="Times New Roman"/>
              </w:rPr>
            </w:pPr>
            <w:r w:rsidRPr="00875F1D">
              <w:rPr>
                <w:rFonts w:ascii="Times New Roman" w:eastAsia="Times New Roman" w:hAnsi="Times New Roman"/>
              </w:rPr>
              <w:t>научно-методической</w:t>
            </w:r>
          </w:p>
          <w:p w:rsidR="008D5D1F" w:rsidRPr="00787397" w:rsidRDefault="00875F1D" w:rsidP="00875F1D">
            <w:pPr>
              <w:tabs>
                <w:tab w:val="left" w:pos="3780"/>
              </w:tabs>
              <w:rPr>
                <w:rFonts w:ascii="Times New Roman" w:hAnsi="Times New Roman"/>
              </w:rPr>
            </w:pPr>
            <w:r w:rsidRPr="00875F1D">
              <w:rPr>
                <w:rFonts w:ascii="Times New Roman" w:eastAsia="Times New Roman" w:hAnsi="Times New Roman"/>
              </w:rPr>
              <w:t>документации.</w:t>
            </w:r>
            <w:r w:rsidRPr="00787397">
              <w:rPr>
                <w:rFonts w:ascii="Times New Roman" w:hAnsi="Times New Roman"/>
              </w:rPr>
              <w:t xml:space="preserve"> </w:t>
            </w:r>
            <w:r w:rsidR="00F77651">
              <w:rPr>
                <w:rFonts w:ascii="Times New Roman" w:hAnsi="Times New Roman"/>
              </w:rPr>
              <w:t>по</w:t>
            </w:r>
            <w:r w:rsidR="004F77FE">
              <w:rPr>
                <w:rFonts w:ascii="Times New Roman" w:hAnsi="Times New Roman"/>
              </w:rPr>
              <w:t xml:space="preserve"> направлению </w:t>
            </w:r>
            <w:r w:rsidR="00F77651">
              <w:rPr>
                <w:rFonts w:ascii="Times New Roman" w:hAnsi="Times New Roman"/>
              </w:rPr>
              <w:t>«</w:t>
            </w:r>
            <w:proofErr w:type="spellStart"/>
            <w:r w:rsidR="004F77FE">
              <w:rPr>
                <w:rFonts w:ascii="Times New Roman" w:hAnsi="Times New Roman"/>
              </w:rPr>
              <w:t>Профессионалитет</w:t>
            </w:r>
            <w:proofErr w:type="spellEnd"/>
            <w:r w:rsidR="008172A8">
              <w:rPr>
                <w:rFonts w:ascii="Times New Roman" w:hAnsi="Times New Roman"/>
              </w:rPr>
              <w:t>.</w:t>
            </w:r>
            <w:r w:rsidR="00F77651">
              <w:rPr>
                <w:rFonts w:ascii="Times New Roman" w:hAnsi="Times New Roman"/>
              </w:rPr>
              <w:t>»</w:t>
            </w:r>
          </w:p>
        </w:tc>
        <w:tc>
          <w:tcPr>
            <w:tcW w:w="5528" w:type="dxa"/>
          </w:tcPr>
          <w:p w:rsidR="00875F1D" w:rsidRPr="00875F1D" w:rsidRDefault="00875F1D" w:rsidP="00875F1D">
            <w:pPr>
              <w:tabs>
                <w:tab w:val="left" w:pos="3780"/>
              </w:tabs>
              <w:jc w:val="both"/>
              <w:rPr>
                <w:rFonts w:ascii="Times New Roman" w:eastAsia="Times New Roman" w:hAnsi="Times New Roman"/>
              </w:rPr>
            </w:pPr>
            <w:r w:rsidRPr="00875F1D"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Всеми преподавателями МО разработаны РП</w:t>
            </w:r>
            <w:r w:rsidR="00A62229">
              <w:rPr>
                <w:rFonts w:ascii="Times New Roman" w:eastAsia="Times New Roman" w:hAnsi="Times New Roman"/>
              </w:rPr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по дисциплинам.</w:t>
            </w:r>
            <w:r w:rsidRPr="00875F1D"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Структура и содержание</w:t>
            </w:r>
            <w:r w:rsidR="00A62229">
              <w:rPr>
                <w:rFonts w:ascii="Times New Roman" w:eastAsia="Times New Roman" w:hAnsi="Times New Roman"/>
              </w:rPr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рабочих программ регулярно обсуждается на</w:t>
            </w:r>
            <w:r w:rsidR="00A62229">
              <w:rPr>
                <w:rFonts w:ascii="Times New Roman" w:eastAsia="Times New Roman" w:hAnsi="Times New Roman"/>
              </w:rPr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заседаниях РМО.</w:t>
            </w:r>
          </w:p>
          <w:p w:rsidR="008D5D1F" w:rsidRPr="00787397" w:rsidRDefault="00875F1D" w:rsidP="006D3475">
            <w:pPr>
              <w:tabs>
                <w:tab w:val="left" w:pos="3780"/>
              </w:tabs>
              <w:jc w:val="both"/>
            </w:pPr>
            <w:r w:rsidRPr="00875F1D">
              <w:rPr>
                <w:rFonts w:ascii="Times New Roman" w:eastAsia="Times New Roman" w:hAnsi="Times New Roman"/>
              </w:rPr>
              <w:t>Для преподавателей организовано</w:t>
            </w:r>
            <w:r w:rsidR="00A62229">
              <w:rPr>
                <w:rFonts w:ascii="Times New Roman" w:eastAsia="Times New Roman" w:hAnsi="Times New Roman"/>
              </w:rPr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консультирование по вопросам разработки РП,</w:t>
            </w:r>
            <w:r w:rsidR="00A62229">
              <w:rPr>
                <w:rFonts w:ascii="Times New Roman" w:eastAsia="Times New Roman" w:hAnsi="Times New Roman"/>
              </w:rPr>
              <w:t xml:space="preserve"> </w:t>
            </w:r>
            <w:r w:rsidRPr="00875F1D">
              <w:rPr>
                <w:rFonts w:ascii="Times New Roman" w:eastAsia="Times New Roman" w:hAnsi="Times New Roman"/>
              </w:rPr>
              <w:t>КТП, методических разработок и учебных</w:t>
            </w:r>
            <w:r>
              <w:rPr>
                <w:rFonts w:ascii="Times New Roman" w:eastAsia="Times New Roman" w:hAnsi="Times New Roman"/>
              </w:rPr>
              <w:t xml:space="preserve"> пособий</w:t>
            </w:r>
          </w:p>
        </w:tc>
      </w:tr>
      <w:tr w:rsidR="00787397" w:rsidRPr="00787397" w:rsidTr="00480922">
        <w:tc>
          <w:tcPr>
            <w:tcW w:w="709" w:type="dxa"/>
          </w:tcPr>
          <w:p w:rsidR="008D5D1F" w:rsidRPr="00787397" w:rsidRDefault="008D5D1F" w:rsidP="008D5D1F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875F1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Изучение, обобщение и</w:t>
            </w:r>
          </w:p>
          <w:p w:rsidR="00875F1D" w:rsidRPr="00875F1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распространение педагогического</w:t>
            </w:r>
          </w:p>
          <w:p w:rsidR="00875F1D" w:rsidRPr="00875F1D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опыта по внедрению современных</w:t>
            </w:r>
          </w:p>
          <w:p w:rsidR="008D5D1F" w:rsidRPr="00787397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педагогических технологий</w:t>
            </w:r>
          </w:p>
        </w:tc>
        <w:tc>
          <w:tcPr>
            <w:tcW w:w="5528" w:type="dxa"/>
          </w:tcPr>
          <w:p w:rsidR="00095D6B" w:rsidRPr="00787397" w:rsidRDefault="00875F1D" w:rsidP="00875F1D">
            <w:pPr>
              <w:tabs>
                <w:tab w:val="left" w:pos="3780"/>
              </w:tabs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Заседание МО на тему «</w:t>
            </w:r>
            <w:r>
              <w:rPr>
                <w:rFonts w:ascii="Times New Roman" w:hAnsi="Times New Roman"/>
              </w:rPr>
              <w:t>Цифровые технологии в изучении специальных дисциплин».</w:t>
            </w:r>
          </w:p>
          <w:p w:rsidR="008D5D1F" w:rsidRPr="00787397" w:rsidRDefault="008D5D1F" w:rsidP="007974CD">
            <w:pPr>
              <w:rPr>
                <w:rFonts w:ascii="Times New Roman" w:hAnsi="Times New Roman"/>
              </w:rPr>
            </w:pPr>
          </w:p>
        </w:tc>
      </w:tr>
      <w:tr w:rsidR="00787397" w:rsidRPr="00787397" w:rsidTr="00480922">
        <w:tc>
          <w:tcPr>
            <w:tcW w:w="709" w:type="dxa"/>
          </w:tcPr>
          <w:p w:rsidR="00A72BA0" w:rsidRPr="00787397" w:rsidRDefault="00A72BA0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Рецензирование и первичная</w:t>
            </w:r>
          </w:p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экспертиза учебных, методических,</w:t>
            </w:r>
          </w:p>
          <w:p w:rsidR="00A72BA0" w:rsidRPr="00787397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научных разработок педагогов</w:t>
            </w:r>
          </w:p>
        </w:tc>
        <w:tc>
          <w:tcPr>
            <w:tcW w:w="5528" w:type="dxa"/>
          </w:tcPr>
          <w:p w:rsidR="00A72BA0" w:rsidRPr="00875F1D" w:rsidRDefault="006D3475" w:rsidP="008172A8">
            <w:pPr>
              <w:jc w:val="both"/>
              <w:rPr>
                <w:rFonts w:ascii="Times New Roman" w:hAnsi="Times New Roman"/>
              </w:rPr>
            </w:pPr>
            <w:r w:rsidRPr="00787397">
              <w:rPr>
                <w:rFonts w:ascii="Times New Roman" w:hAnsi="Times New Roman"/>
              </w:rPr>
              <w:t xml:space="preserve"> </w:t>
            </w:r>
            <w:r w:rsidR="008172A8">
              <w:rPr>
                <w:rFonts w:ascii="Times New Roman" w:hAnsi="Times New Roman"/>
              </w:rPr>
              <w:t xml:space="preserve">программы по направлению </w:t>
            </w:r>
            <w:r w:rsidR="00F77651">
              <w:rPr>
                <w:rFonts w:ascii="Times New Roman" w:hAnsi="Times New Roman"/>
              </w:rPr>
              <w:t>«</w:t>
            </w:r>
            <w:proofErr w:type="spellStart"/>
            <w:r w:rsidR="008172A8">
              <w:rPr>
                <w:rFonts w:ascii="Times New Roman" w:hAnsi="Times New Roman"/>
              </w:rPr>
              <w:t>Профессионалитет</w:t>
            </w:r>
            <w:proofErr w:type="spellEnd"/>
            <w:r w:rsidR="00F77651">
              <w:rPr>
                <w:rFonts w:ascii="Times New Roman" w:hAnsi="Times New Roman"/>
              </w:rPr>
              <w:t>»</w:t>
            </w:r>
            <w:r w:rsidR="008172A8">
              <w:rPr>
                <w:rFonts w:ascii="Times New Roman" w:hAnsi="Times New Roman"/>
              </w:rPr>
              <w:t xml:space="preserve"> </w:t>
            </w:r>
          </w:p>
        </w:tc>
      </w:tr>
      <w:tr w:rsidR="00875F1D" w:rsidRPr="00787397" w:rsidTr="00480922">
        <w:tc>
          <w:tcPr>
            <w:tcW w:w="709" w:type="dxa"/>
          </w:tcPr>
          <w:p w:rsidR="00875F1D" w:rsidRPr="00787397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Проведение семинаров, совещаний,</w:t>
            </w:r>
          </w:p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консультаций</w:t>
            </w:r>
          </w:p>
        </w:tc>
        <w:tc>
          <w:tcPr>
            <w:tcW w:w="5528" w:type="dxa"/>
          </w:tcPr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Заседания РМО, совещания и консультации</w:t>
            </w:r>
          </w:p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по различным вопросам деятельности РМО по</w:t>
            </w:r>
          </w:p>
          <w:p w:rsidR="00875F1D" w:rsidRPr="00787397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мере необходимости</w:t>
            </w:r>
          </w:p>
        </w:tc>
      </w:tr>
      <w:tr w:rsidR="00875F1D" w:rsidRPr="00787397" w:rsidTr="00480922">
        <w:tc>
          <w:tcPr>
            <w:tcW w:w="709" w:type="dxa"/>
          </w:tcPr>
          <w:p w:rsidR="00875F1D" w:rsidRPr="00787397" w:rsidRDefault="00875F1D" w:rsidP="00A72BA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Разработка заданий для олимпиад</w:t>
            </w:r>
          </w:p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профессионального мастерства по</w:t>
            </w:r>
          </w:p>
          <w:p w:rsidR="00875F1D" w:rsidRPr="00875F1D" w:rsidRDefault="00875F1D" w:rsidP="00875F1D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УГС, работа в составе жюри</w:t>
            </w:r>
          </w:p>
        </w:tc>
        <w:tc>
          <w:tcPr>
            <w:tcW w:w="5528" w:type="dxa"/>
          </w:tcPr>
          <w:p w:rsidR="00875F1D" w:rsidRPr="00787397" w:rsidRDefault="00875F1D" w:rsidP="006D3475">
            <w:pPr>
              <w:jc w:val="both"/>
              <w:rPr>
                <w:rFonts w:ascii="Times New Roman" w:hAnsi="Times New Roman"/>
              </w:rPr>
            </w:pPr>
            <w:r w:rsidRPr="00875F1D">
              <w:rPr>
                <w:rFonts w:ascii="Times New Roman" w:hAnsi="Times New Roman"/>
              </w:rPr>
              <w:t>См. раздел 4, пункт 3</w:t>
            </w:r>
          </w:p>
        </w:tc>
      </w:tr>
    </w:tbl>
    <w:p w:rsidR="000234BA" w:rsidRPr="00787397" w:rsidRDefault="000234BA" w:rsidP="00E40228">
      <w:pPr>
        <w:jc w:val="center"/>
        <w:rPr>
          <w:rFonts w:ascii="Times New Roman" w:hAnsi="Times New Roman"/>
          <w:sz w:val="24"/>
          <w:szCs w:val="24"/>
        </w:rPr>
      </w:pPr>
    </w:p>
    <w:p w:rsidR="000234BA" w:rsidRPr="00875F1D" w:rsidRDefault="00E40228" w:rsidP="00875F1D">
      <w:pPr>
        <w:jc w:val="center"/>
        <w:rPr>
          <w:rFonts w:ascii="Times New Roman" w:hAnsi="Times New Roman"/>
          <w:b/>
          <w:sz w:val="24"/>
          <w:szCs w:val="24"/>
        </w:rPr>
      </w:pPr>
      <w:r w:rsidRPr="00787397">
        <w:rPr>
          <w:rFonts w:ascii="Times New Roman" w:hAnsi="Times New Roman"/>
          <w:b/>
          <w:sz w:val="24"/>
          <w:szCs w:val="24"/>
        </w:rPr>
        <w:t>ТЕКСТОВАЯ ЧАСТЬ ОТЧЕТА</w:t>
      </w:r>
      <w:r w:rsidR="005D44FD" w:rsidRPr="00787397">
        <w:rPr>
          <w:rFonts w:ascii="Times New Roman" w:hAnsi="Times New Roman"/>
          <w:sz w:val="24"/>
          <w:szCs w:val="24"/>
        </w:rPr>
        <w:t xml:space="preserve"> </w:t>
      </w:r>
    </w:p>
    <w:p w:rsidR="00D224BA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875F1D" w:rsidRPr="00875F1D">
        <w:rPr>
          <w:rFonts w:ascii="Times New Roman" w:hAnsi="Times New Roman"/>
        </w:rPr>
        <w:t xml:space="preserve">В работе методического </w:t>
      </w:r>
      <w:r>
        <w:rPr>
          <w:rFonts w:ascii="Times New Roman" w:hAnsi="Times New Roman"/>
        </w:rPr>
        <w:t xml:space="preserve">объединения принимают участие 32 преподавателя и мастера производственного обучения строительного профиля из 5 </w:t>
      </w:r>
      <w:r w:rsidR="00875F1D" w:rsidRPr="00875F1D">
        <w:rPr>
          <w:rFonts w:ascii="Times New Roman" w:hAnsi="Times New Roman"/>
        </w:rPr>
        <w:t>учебных заведений.</w:t>
      </w:r>
    </w:p>
    <w:p w:rsidR="00D224BA" w:rsidRPr="00D224BA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75F1D" w:rsidRPr="00875F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Целью работы РМО является к</w:t>
      </w:r>
      <w:r w:rsidRPr="00D224BA">
        <w:rPr>
          <w:rFonts w:ascii="Times New Roman" w:hAnsi="Times New Roman"/>
        </w:rPr>
        <w:t>оординация, интеграция деятельности и сотрудничества педагогов профессиональных образовательных организаций Костромской области по развитию содержания среднего профессионального образования. Обеспечение качества подготовки специалистов для соответствующих отраслей экономики, социальной и государственной сфер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Разработка, совершенствование и обновление содержаний программ по учебным дисциплинам, циклам дисциплин, профессиям, специальностям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Разработка научно-методической и организационной документации, необходимо для обеспечения образовательного процесса в подготовке специалистов. Формулировка предложений по обеспечению качества подготовки специалистов и формированию единого образовательного пространства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Обеспечение совершенствования содержания образования, рецензирование, первичной экспертизы учебных, научных методических разработок педагогов, представление экспертного заключения для рассмотрения соответствующими экспертными формами, создание банка данных материалов</w:t>
      </w:r>
      <w:r>
        <w:rPr>
          <w:rFonts w:ascii="Times New Roman" w:hAnsi="Times New Roman"/>
        </w:rPr>
        <w:t>.</w:t>
      </w:r>
    </w:p>
    <w:p w:rsidR="00D224BA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Задачи: </w:t>
      </w:r>
      <w:r w:rsidRPr="00D224BA">
        <w:rPr>
          <w:rFonts w:ascii="Times New Roman" w:hAnsi="Times New Roman"/>
        </w:rPr>
        <w:t>Содействие в организации в проведение конференций, семинаров, совещаний, олимпиад и конкурсов по проблемам развития профессионального образования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Формулировка предложений по формированию единого образовательного пространства. Изучение и распространение педагогического опыта по различным направлениям деятельности педагогов</w:t>
      </w:r>
      <w:r>
        <w:rPr>
          <w:rFonts w:ascii="Times New Roman" w:hAnsi="Times New Roman"/>
        </w:rPr>
        <w:t>.</w:t>
      </w:r>
      <w:r w:rsidRPr="00D224BA"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>Поэтому данному направлению было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>посвящено одно из заседаний РМО. Своим опытом по использованию различных цифровых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 xml:space="preserve">платформ поделились преподаватели ОГБПОУ «Костромской политехнический </w:t>
      </w:r>
      <w:r w:rsidRPr="00875F1D">
        <w:rPr>
          <w:rFonts w:ascii="Times New Roman" w:hAnsi="Times New Roman"/>
        </w:rPr>
        <w:t>колледж», «Костромской</w:t>
      </w:r>
      <w:r w:rsidR="00875F1D" w:rsidRPr="00875F1D">
        <w:rPr>
          <w:rFonts w:ascii="Times New Roman" w:hAnsi="Times New Roman"/>
        </w:rPr>
        <w:t xml:space="preserve"> колледж отраслевых технологий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 xml:space="preserve">строительства и лесной </w:t>
      </w:r>
      <w:r w:rsidRPr="00875F1D">
        <w:rPr>
          <w:rFonts w:ascii="Times New Roman" w:hAnsi="Times New Roman"/>
        </w:rPr>
        <w:t>промышленности</w:t>
      </w:r>
      <w:r w:rsidR="00875F1D" w:rsidRPr="00875F1D">
        <w:rPr>
          <w:rFonts w:ascii="Times New Roman" w:hAnsi="Times New Roman"/>
        </w:rPr>
        <w:t xml:space="preserve"> рамках регионального этап</w:t>
      </w:r>
      <w:r w:rsidR="008172A8">
        <w:rPr>
          <w:rFonts w:ascii="Times New Roman" w:hAnsi="Times New Roman"/>
        </w:rPr>
        <w:t xml:space="preserve">а олимпиады проф. мастерства «Радуга талантов», «Инновационный потенциал» </w:t>
      </w:r>
      <w:r w:rsidR="00875F1D" w:rsidRPr="00875F1D">
        <w:rPr>
          <w:rFonts w:ascii="Times New Roman" w:hAnsi="Times New Roman"/>
        </w:rPr>
        <w:t>был организован круглый стол, посвященный обсуждению условий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>формирования профессиональных компетенций конкурентоспособного специалиста. Речь шла в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 xml:space="preserve">том числе о тесном </w:t>
      </w:r>
      <w:r w:rsidR="00D80D78" w:rsidRPr="00875F1D">
        <w:rPr>
          <w:rFonts w:ascii="Times New Roman" w:hAnsi="Times New Roman"/>
        </w:rPr>
        <w:t xml:space="preserve">взаимодействии </w:t>
      </w:r>
      <w:r w:rsidR="00D80D78">
        <w:rPr>
          <w:rFonts w:ascii="Times New Roman" w:hAnsi="Times New Roman"/>
        </w:rPr>
        <w:t>дисциплин</w:t>
      </w:r>
      <w:r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 xml:space="preserve">профессионального цикла с целью достижения оптимальных результатов в обучении, </w:t>
      </w:r>
      <w:r>
        <w:rPr>
          <w:rFonts w:ascii="Times New Roman" w:hAnsi="Times New Roman"/>
        </w:rPr>
        <w:t>с учетом современных требований</w:t>
      </w:r>
    </w:p>
    <w:p w:rsidR="00875F1D" w:rsidRPr="00875F1D" w:rsidRDefault="00D224B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="00E55C3E"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 xml:space="preserve"> В заседании круглого стола приняли участие ведущие преподаватели техникумов и</w:t>
      </w:r>
      <w:r w:rsidR="00E55C3E">
        <w:rPr>
          <w:rFonts w:ascii="Times New Roman" w:hAnsi="Times New Roman"/>
        </w:rPr>
        <w:t xml:space="preserve"> </w:t>
      </w:r>
      <w:r w:rsidR="00875F1D" w:rsidRPr="00875F1D">
        <w:rPr>
          <w:rFonts w:ascii="Times New Roman" w:hAnsi="Times New Roman"/>
        </w:rPr>
        <w:t>колледжей г. Костромы.</w:t>
      </w:r>
    </w:p>
    <w:p w:rsidR="00875F1D" w:rsidRPr="00875F1D" w:rsidRDefault="00E55C3E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875F1D" w:rsidRPr="00875F1D">
        <w:rPr>
          <w:rFonts w:ascii="Times New Roman" w:hAnsi="Times New Roman"/>
        </w:rPr>
        <w:t>Преподаватели принимали активное участие в разработке заданий для регионального этапа</w:t>
      </w:r>
    </w:p>
    <w:p w:rsidR="00875F1D" w:rsidRPr="00875F1D" w:rsidRDefault="00875F1D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 w:rsidRPr="00875F1D">
        <w:rPr>
          <w:rFonts w:ascii="Times New Roman" w:hAnsi="Times New Roman"/>
        </w:rPr>
        <w:t xml:space="preserve">олимпиад проф. мастерства </w:t>
      </w:r>
      <w:r w:rsidR="00D80D78">
        <w:rPr>
          <w:rFonts w:ascii="Times New Roman" w:hAnsi="Times New Roman"/>
        </w:rPr>
        <w:t>по УГС, работали в составе жюри, составляли задания для проведения олимпиады.</w:t>
      </w:r>
    </w:p>
    <w:p w:rsidR="00E55C3E" w:rsidRDefault="00D80D78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55C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Преподаватели и мастера производственного обучения работают по стандартам </w:t>
      </w:r>
      <w:r w:rsidR="00F77651">
        <w:rPr>
          <w:rFonts w:ascii="Times New Roman" w:hAnsi="Times New Roman"/>
        </w:rPr>
        <w:t>«</w:t>
      </w:r>
      <w:r w:rsidR="008172A8">
        <w:rPr>
          <w:rFonts w:ascii="Times New Roman" w:hAnsi="Times New Roman"/>
        </w:rPr>
        <w:t>Профессионалы</w:t>
      </w:r>
      <w:r w:rsidR="00F77651">
        <w:rPr>
          <w:rFonts w:ascii="Times New Roman" w:hAnsi="Times New Roman"/>
        </w:rPr>
        <w:t>»</w:t>
      </w:r>
      <w:r w:rsidR="008172A8">
        <w:rPr>
          <w:rFonts w:ascii="Times New Roman" w:hAnsi="Times New Roman"/>
        </w:rPr>
        <w:t>. Д</w:t>
      </w:r>
      <w:r>
        <w:rPr>
          <w:rFonts w:ascii="Times New Roman" w:hAnsi="Times New Roman"/>
        </w:rPr>
        <w:t xml:space="preserve">емонстрационный экзамен сдавали </w:t>
      </w:r>
      <w:r w:rsidR="00E55C3E">
        <w:rPr>
          <w:rFonts w:ascii="Times New Roman" w:hAnsi="Times New Roman"/>
        </w:rPr>
        <w:t>специальность</w:t>
      </w:r>
      <w:r>
        <w:rPr>
          <w:rFonts w:ascii="Times New Roman" w:hAnsi="Times New Roman"/>
        </w:rPr>
        <w:t xml:space="preserve"> 08.02.01 Строительство и эксплуатация зданий и сооружений</w:t>
      </w:r>
      <w:r w:rsidRPr="00D80D78">
        <w:rPr>
          <w:rFonts w:ascii="Times New Roman" w:hAnsi="Times New Roman"/>
        </w:rPr>
        <w:t xml:space="preserve"> по стандартам </w:t>
      </w:r>
      <w:r w:rsidR="00F77651">
        <w:rPr>
          <w:rFonts w:ascii="Times New Roman" w:hAnsi="Times New Roman"/>
        </w:rPr>
        <w:t>«</w:t>
      </w:r>
      <w:r w:rsidR="00C578A2">
        <w:rPr>
          <w:rFonts w:ascii="Times New Roman" w:hAnsi="Times New Roman"/>
        </w:rPr>
        <w:t>Профессионалы</w:t>
      </w:r>
      <w:r w:rsidR="00F77651">
        <w:rPr>
          <w:rFonts w:ascii="Times New Roman" w:hAnsi="Times New Roman"/>
        </w:rPr>
        <w:t>»</w:t>
      </w:r>
      <w:r w:rsidRPr="00D80D78">
        <w:rPr>
          <w:rFonts w:ascii="Times New Roman" w:hAnsi="Times New Roman"/>
        </w:rPr>
        <w:t xml:space="preserve"> в рамках госу</w:t>
      </w:r>
      <w:r>
        <w:rPr>
          <w:rFonts w:ascii="Times New Roman" w:hAnsi="Times New Roman"/>
        </w:rPr>
        <w:t>дарственной ит</w:t>
      </w:r>
      <w:r w:rsidR="00F77651">
        <w:rPr>
          <w:rFonts w:ascii="Times New Roman" w:hAnsi="Times New Roman"/>
        </w:rPr>
        <w:t>оговой аттестации по 08.02.01 Строительство и эксплуатация зданий и сооружений</w:t>
      </w:r>
      <w:r>
        <w:rPr>
          <w:rFonts w:ascii="Times New Roman" w:hAnsi="Times New Roman"/>
        </w:rPr>
        <w:t>.</w:t>
      </w:r>
      <w:r w:rsidRPr="00D80D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Этому было посвящено заседание </w:t>
      </w:r>
      <w:r w:rsidR="00A62229">
        <w:rPr>
          <w:rFonts w:ascii="Times New Roman" w:hAnsi="Times New Roman"/>
        </w:rPr>
        <w:t>РМО,</w:t>
      </w:r>
      <w:r>
        <w:rPr>
          <w:rFonts w:ascii="Times New Roman" w:hAnsi="Times New Roman"/>
        </w:rPr>
        <w:t xml:space="preserve"> где педагоги и мастера делились мнениями и педагогическими </w:t>
      </w:r>
      <w:r w:rsidR="00E55C3E">
        <w:rPr>
          <w:rFonts w:ascii="Times New Roman" w:hAnsi="Times New Roman"/>
        </w:rPr>
        <w:t>наработками</w:t>
      </w:r>
      <w:r>
        <w:rPr>
          <w:rFonts w:ascii="Times New Roman" w:hAnsi="Times New Roman"/>
        </w:rPr>
        <w:t>.</w:t>
      </w:r>
    </w:p>
    <w:p w:rsidR="004F1F6A" w:rsidRDefault="00E55C3E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75F1D" w:rsidRPr="00875F1D">
        <w:rPr>
          <w:rFonts w:ascii="Times New Roman" w:hAnsi="Times New Roman"/>
        </w:rPr>
        <w:t xml:space="preserve">Преподаватели РМО имеют возможность получить консультации </w:t>
      </w:r>
      <w:r w:rsidR="00D80D78" w:rsidRPr="00875F1D">
        <w:rPr>
          <w:rFonts w:ascii="Times New Roman" w:hAnsi="Times New Roman"/>
        </w:rPr>
        <w:t>руководителя, начинающим</w:t>
      </w:r>
      <w:r w:rsidR="00875F1D" w:rsidRPr="00875F1D">
        <w:rPr>
          <w:rFonts w:ascii="Times New Roman" w:hAnsi="Times New Roman"/>
        </w:rPr>
        <w:t xml:space="preserve"> преподавателям оказывают помощь опытные педагоги. </w:t>
      </w:r>
    </w:p>
    <w:p w:rsidR="004F1F6A" w:rsidRDefault="004F1F6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p w:rsidR="004F1F6A" w:rsidRPr="00787397" w:rsidRDefault="004F1F6A" w:rsidP="00D224BA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</w:rPr>
      </w:pPr>
    </w:p>
    <w:sectPr w:rsidR="004F1F6A" w:rsidRPr="00787397" w:rsidSect="00D8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CFD"/>
    <w:multiLevelType w:val="hybridMultilevel"/>
    <w:tmpl w:val="18E0BD48"/>
    <w:lvl w:ilvl="0" w:tplc="A2C8836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E841612"/>
    <w:multiLevelType w:val="hybridMultilevel"/>
    <w:tmpl w:val="1ECC01E2"/>
    <w:lvl w:ilvl="0" w:tplc="B8CE5D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5BF1"/>
    <w:multiLevelType w:val="hybridMultilevel"/>
    <w:tmpl w:val="D182F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612AE"/>
    <w:multiLevelType w:val="hybridMultilevel"/>
    <w:tmpl w:val="BDE4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21A48"/>
    <w:multiLevelType w:val="hybridMultilevel"/>
    <w:tmpl w:val="FF2C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A105E"/>
    <w:multiLevelType w:val="hybridMultilevel"/>
    <w:tmpl w:val="82C6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15926"/>
    <w:multiLevelType w:val="hybridMultilevel"/>
    <w:tmpl w:val="01045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82F2B"/>
    <w:multiLevelType w:val="hybridMultilevel"/>
    <w:tmpl w:val="E9108A6C"/>
    <w:lvl w:ilvl="0" w:tplc="D17AE2B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C391DCF"/>
    <w:multiLevelType w:val="hybridMultilevel"/>
    <w:tmpl w:val="9432C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B3E4A"/>
    <w:multiLevelType w:val="hybridMultilevel"/>
    <w:tmpl w:val="22E6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63F0"/>
    <w:multiLevelType w:val="hybridMultilevel"/>
    <w:tmpl w:val="90C6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E0FA9"/>
    <w:multiLevelType w:val="hybridMultilevel"/>
    <w:tmpl w:val="00B4774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AC92D4B"/>
    <w:multiLevelType w:val="hybridMultilevel"/>
    <w:tmpl w:val="8386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6D594D"/>
    <w:multiLevelType w:val="hybridMultilevel"/>
    <w:tmpl w:val="FB52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60B55"/>
    <w:multiLevelType w:val="hybridMultilevel"/>
    <w:tmpl w:val="86F85102"/>
    <w:lvl w:ilvl="0" w:tplc="42341B8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D1390"/>
    <w:multiLevelType w:val="hybridMultilevel"/>
    <w:tmpl w:val="68D40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13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3E"/>
    <w:rsid w:val="00021AB8"/>
    <w:rsid w:val="00022147"/>
    <w:rsid w:val="000234BA"/>
    <w:rsid w:val="0008495B"/>
    <w:rsid w:val="00095D6B"/>
    <w:rsid w:val="0009681E"/>
    <w:rsid w:val="000F0C40"/>
    <w:rsid w:val="000F10AE"/>
    <w:rsid w:val="00127209"/>
    <w:rsid w:val="00133D5F"/>
    <w:rsid w:val="00137FD7"/>
    <w:rsid w:val="00140D4A"/>
    <w:rsid w:val="00162725"/>
    <w:rsid w:val="00181970"/>
    <w:rsid w:val="00182D62"/>
    <w:rsid w:val="00213535"/>
    <w:rsid w:val="0021523D"/>
    <w:rsid w:val="00242924"/>
    <w:rsid w:val="002567E6"/>
    <w:rsid w:val="0026060A"/>
    <w:rsid w:val="002B16EE"/>
    <w:rsid w:val="002E7EB5"/>
    <w:rsid w:val="002F71A8"/>
    <w:rsid w:val="00310EE9"/>
    <w:rsid w:val="0034658A"/>
    <w:rsid w:val="0035635F"/>
    <w:rsid w:val="00361BA5"/>
    <w:rsid w:val="003679BB"/>
    <w:rsid w:val="00397330"/>
    <w:rsid w:val="003A3BB0"/>
    <w:rsid w:val="003C4B5C"/>
    <w:rsid w:val="003D2F4F"/>
    <w:rsid w:val="003E089B"/>
    <w:rsid w:val="00416AC3"/>
    <w:rsid w:val="00424EEC"/>
    <w:rsid w:val="00430E96"/>
    <w:rsid w:val="00441CD2"/>
    <w:rsid w:val="00452976"/>
    <w:rsid w:val="00480922"/>
    <w:rsid w:val="00497279"/>
    <w:rsid w:val="004D5B87"/>
    <w:rsid w:val="004F1F6A"/>
    <w:rsid w:val="004F4F87"/>
    <w:rsid w:val="004F6077"/>
    <w:rsid w:val="004F661D"/>
    <w:rsid w:val="004F77FE"/>
    <w:rsid w:val="0050390F"/>
    <w:rsid w:val="005044DB"/>
    <w:rsid w:val="005067E0"/>
    <w:rsid w:val="0053150A"/>
    <w:rsid w:val="0057148E"/>
    <w:rsid w:val="00575AE8"/>
    <w:rsid w:val="005B3E4E"/>
    <w:rsid w:val="005D44FD"/>
    <w:rsid w:val="00644EED"/>
    <w:rsid w:val="00652BF4"/>
    <w:rsid w:val="00664FDB"/>
    <w:rsid w:val="006B1B03"/>
    <w:rsid w:val="006C3582"/>
    <w:rsid w:val="006D3475"/>
    <w:rsid w:val="006E54C0"/>
    <w:rsid w:val="00705D70"/>
    <w:rsid w:val="007126EA"/>
    <w:rsid w:val="00714B57"/>
    <w:rsid w:val="00715A45"/>
    <w:rsid w:val="0074779E"/>
    <w:rsid w:val="0075031D"/>
    <w:rsid w:val="00770632"/>
    <w:rsid w:val="00776480"/>
    <w:rsid w:val="00782154"/>
    <w:rsid w:val="00787397"/>
    <w:rsid w:val="0079096D"/>
    <w:rsid w:val="007931B6"/>
    <w:rsid w:val="007974CD"/>
    <w:rsid w:val="007C67B2"/>
    <w:rsid w:val="0081538D"/>
    <w:rsid w:val="008172A8"/>
    <w:rsid w:val="00822652"/>
    <w:rsid w:val="00832E51"/>
    <w:rsid w:val="00852EEA"/>
    <w:rsid w:val="00875F1D"/>
    <w:rsid w:val="00876A31"/>
    <w:rsid w:val="00887DE7"/>
    <w:rsid w:val="0089217B"/>
    <w:rsid w:val="008A10FA"/>
    <w:rsid w:val="008A7EC3"/>
    <w:rsid w:val="008D5D1F"/>
    <w:rsid w:val="009063A7"/>
    <w:rsid w:val="00943DCE"/>
    <w:rsid w:val="009468D7"/>
    <w:rsid w:val="0095332B"/>
    <w:rsid w:val="00955BEB"/>
    <w:rsid w:val="00966FA8"/>
    <w:rsid w:val="00967703"/>
    <w:rsid w:val="00985696"/>
    <w:rsid w:val="00985A1C"/>
    <w:rsid w:val="009C1857"/>
    <w:rsid w:val="009D65F5"/>
    <w:rsid w:val="009F79BC"/>
    <w:rsid w:val="00A0313E"/>
    <w:rsid w:val="00A1323A"/>
    <w:rsid w:val="00A22EA6"/>
    <w:rsid w:val="00A62229"/>
    <w:rsid w:val="00A630B2"/>
    <w:rsid w:val="00A72BA0"/>
    <w:rsid w:val="00A815C4"/>
    <w:rsid w:val="00A81D89"/>
    <w:rsid w:val="00A846D0"/>
    <w:rsid w:val="00AC45F6"/>
    <w:rsid w:val="00B07D22"/>
    <w:rsid w:val="00B27116"/>
    <w:rsid w:val="00B304A1"/>
    <w:rsid w:val="00B506A3"/>
    <w:rsid w:val="00B6410A"/>
    <w:rsid w:val="00B800A2"/>
    <w:rsid w:val="00B80D70"/>
    <w:rsid w:val="00B81450"/>
    <w:rsid w:val="00B9732C"/>
    <w:rsid w:val="00BA134D"/>
    <w:rsid w:val="00BA2947"/>
    <w:rsid w:val="00BA5BD0"/>
    <w:rsid w:val="00BB6939"/>
    <w:rsid w:val="00BD2EAB"/>
    <w:rsid w:val="00C072AC"/>
    <w:rsid w:val="00C07D53"/>
    <w:rsid w:val="00C45BAB"/>
    <w:rsid w:val="00C578A2"/>
    <w:rsid w:val="00C76E50"/>
    <w:rsid w:val="00C91286"/>
    <w:rsid w:val="00CB277B"/>
    <w:rsid w:val="00CB38AD"/>
    <w:rsid w:val="00CC4C13"/>
    <w:rsid w:val="00D0019E"/>
    <w:rsid w:val="00D03D7E"/>
    <w:rsid w:val="00D10D0B"/>
    <w:rsid w:val="00D224BA"/>
    <w:rsid w:val="00D35AB1"/>
    <w:rsid w:val="00D46997"/>
    <w:rsid w:val="00D54608"/>
    <w:rsid w:val="00D62739"/>
    <w:rsid w:val="00D65453"/>
    <w:rsid w:val="00D659E8"/>
    <w:rsid w:val="00D80D78"/>
    <w:rsid w:val="00D81560"/>
    <w:rsid w:val="00DB4D35"/>
    <w:rsid w:val="00DD4EC7"/>
    <w:rsid w:val="00DD6B07"/>
    <w:rsid w:val="00DE06C3"/>
    <w:rsid w:val="00E04DDF"/>
    <w:rsid w:val="00E31BE0"/>
    <w:rsid w:val="00E34AD0"/>
    <w:rsid w:val="00E40228"/>
    <w:rsid w:val="00E55C3E"/>
    <w:rsid w:val="00E727E4"/>
    <w:rsid w:val="00EA4055"/>
    <w:rsid w:val="00EA6DA1"/>
    <w:rsid w:val="00ED68BB"/>
    <w:rsid w:val="00EE3DD3"/>
    <w:rsid w:val="00F436F0"/>
    <w:rsid w:val="00F66A24"/>
    <w:rsid w:val="00F67AA1"/>
    <w:rsid w:val="00F7090A"/>
    <w:rsid w:val="00F77651"/>
    <w:rsid w:val="00F814DE"/>
    <w:rsid w:val="00F81EEE"/>
    <w:rsid w:val="00F8339D"/>
    <w:rsid w:val="00F84E30"/>
    <w:rsid w:val="00F90FA4"/>
    <w:rsid w:val="00F9397E"/>
    <w:rsid w:val="00F9712D"/>
    <w:rsid w:val="00FA113E"/>
    <w:rsid w:val="00FB75AA"/>
    <w:rsid w:val="00FC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B0711-5B4A-45B0-A67B-1176198E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4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B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0313E"/>
    <w:pPr>
      <w:spacing w:after="0" w:line="360" w:lineRule="auto"/>
      <w:jc w:val="center"/>
    </w:pPr>
    <w:rPr>
      <w:b/>
      <w:caps/>
      <w:spacing w:val="80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styleId="21">
    <w:name w:val="Body Text 2"/>
    <w:basedOn w:val="a"/>
    <w:link w:val="210"/>
    <w:uiPriority w:val="99"/>
    <w:semiHidden/>
    <w:unhideWhenUsed/>
    <w:rsid w:val="00A0313E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A0313E"/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semiHidden/>
    <w:rsid w:val="00A0313E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semiHidden/>
    <w:locked/>
    <w:rsid w:val="00A0313E"/>
    <w:rPr>
      <w:rFonts w:ascii="Calibri" w:eastAsia="Calibri" w:hAnsi="Calibri" w:cs="Times New Roman"/>
      <w:b/>
      <w:caps/>
      <w:spacing w:val="80"/>
      <w:sz w:val="24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A0313E"/>
    <w:rPr>
      <w:rFonts w:ascii="Calibri" w:eastAsia="Calibri" w:hAnsi="Calibri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A0313E"/>
    <w:rPr>
      <w:color w:val="0000FF"/>
      <w:u w:val="single"/>
    </w:rPr>
  </w:style>
  <w:style w:type="table" w:styleId="a6">
    <w:name w:val="Table Grid"/>
    <w:basedOn w:val="a1"/>
    <w:uiPriority w:val="59"/>
    <w:rsid w:val="00A0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0313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644EE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286"/>
    <w:rPr>
      <w:rFonts w:ascii="Tahoma" w:eastAsia="Calibri" w:hAnsi="Tahoma" w:cs="Tahoma"/>
      <w:sz w:val="16"/>
      <w:szCs w:val="16"/>
    </w:rPr>
  </w:style>
  <w:style w:type="character" w:customStyle="1" w:styleId="ms-rtefontface-3">
    <w:name w:val="ms-rtefontface-3"/>
    <w:basedOn w:val="a0"/>
    <w:rsid w:val="004F6077"/>
  </w:style>
  <w:style w:type="table" w:customStyle="1" w:styleId="10">
    <w:name w:val="Сетка таблицы1"/>
    <w:basedOn w:val="a1"/>
    <w:next w:val="a6"/>
    <w:uiPriority w:val="59"/>
    <w:rsid w:val="00023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787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213535"/>
    <w:rPr>
      <w:b/>
      <w:bCs/>
    </w:rPr>
  </w:style>
  <w:style w:type="character" w:styleId="ad">
    <w:name w:val="Emphasis"/>
    <w:basedOn w:val="a0"/>
    <w:uiPriority w:val="20"/>
    <w:qFormat/>
    <w:rsid w:val="00B8145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679BB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3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6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81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38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9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9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83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0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5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4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97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3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8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2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6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ites/RSMO-test/DocLib130/%D0%94%D0%BE%D0%BC%D0%B0%D1%88%D0%BD%D1%8F%D1%8F.aspx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eduportal44.ru/sites/RSMO-test/DocLib130/%D0%94%D0%BE%D0%BC%D0%B0%D1%88%D0%BD%D1%8F%D1%8F.aspx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portal44.ru/sites/RSMO-test/DocLib130/%D0%94%D0%BE%D0%BC%D0%B0%D1%88%D0%BD%D1%8F%D1%8F.asp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portal44.ru/sites/RSMO-test/DocLib130/%D0%94%D0%BE%D0%BC%D0%B0%D1%88%D0%BD%D1%8F%D1%8F.aspx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B28D2-DEF5-444C-A583-2021AD7904EB}"/>
</file>

<file path=customXml/itemProps2.xml><?xml version="1.0" encoding="utf-8"?>
<ds:datastoreItem xmlns:ds="http://schemas.openxmlformats.org/officeDocument/2006/customXml" ds:itemID="{68D78E27-3820-42F0-941F-C814D148092B}"/>
</file>

<file path=customXml/itemProps3.xml><?xml version="1.0" encoding="utf-8"?>
<ds:datastoreItem xmlns:ds="http://schemas.openxmlformats.org/officeDocument/2006/customXml" ds:itemID="{DD2B819C-3E56-4EB3-932C-8CCBBFD6D07A}"/>
</file>

<file path=customXml/itemProps4.xml><?xml version="1.0" encoding="utf-8"?>
<ds:datastoreItem xmlns:ds="http://schemas.openxmlformats.org/officeDocument/2006/customXml" ds:itemID="{DDC5CA45-7DE1-44BE-866B-70B26FEE1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Михайловна Шарейко</cp:lastModifiedBy>
  <cp:revision>17</cp:revision>
  <dcterms:created xsi:type="dcterms:W3CDTF">2023-06-09T06:56:00Z</dcterms:created>
  <dcterms:modified xsi:type="dcterms:W3CDTF">2024-06-10T11:09:00Z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