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CB" w:rsidRDefault="009F5FCB" w:rsidP="00F96443">
      <w:pPr>
        <w:shd w:val="clear" w:color="auto" w:fill="FFFFFF"/>
        <w:spacing w:after="0" w:line="240" w:lineRule="auto"/>
        <w:ind w:right="2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2039" w:rsidRPr="00AD5E73" w:rsidRDefault="00312039" w:rsidP="001C2210">
      <w:pPr>
        <w:shd w:val="clear" w:color="auto" w:fill="FFFFFF"/>
        <w:spacing w:after="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5E73">
        <w:rPr>
          <w:rFonts w:ascii="Times New Roman" w:eastAsia="Calibri" w:hAnsi="Times New Roman" w:cs="Times New Roman"/>
          <w:b/>
          <w:bCs/>
          <w:sz w:val="28"/>
          <w:szCs w:val="28"/>
        </w:rPr>
        <w:t>Уважаемый Сергей Константинович!</w:t>
      </w:r>
    </w:p>
    <w:p w:rsidR="00312039" w:rsidRPr="00AD5E73" w:rsidRDefault="00312039" w:rsidP="001C2210">
      <w:pPr>
        <w:shd w:val="clear" w:color="auto" w:fill="FFFFFF"/>
        <w:spacing w:after="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5E73">
        <w:rPr>
          <w:rFonts w:ascii="Times New Roman" w:eastAsia="Calibri" w:hAnsi="Times New Roman" w:cs="Times New Roman"/>
          <w:b/>
          <w:bCs/>
          <w:sz w:val="28"/>
          <w:szCs w:val="28"/>
        </w:rPr>
        <w:t>Уважаемые к</w:t>
      </w:r>
      <w:r w:rsidR="009F5FCB" w:rsidRPr="00AD5E73">
        <w:rPr>
          <w:rFonts w:ascii="Times New Roman" w:eastAsia="Calibri" w:hAnsi="Times New Roman" w:cs="Times New Roman"/>
          <w:b/>
          <w:bCs/>
          <w:sz w:val="28"/>
          <w:szCs w:val="28"/>
        </w:rPr>
        <w:t>оллеги!</w:t>
      </w:r>
    </w:p>
    <w:p w:rsidR="00BB17B3" w:rsidRPr="00AD5E73" w:rsidRDefault="00BB17B3" w:rsidP="00FF58FE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17B3" w:rsidRDefault="00BB17B3" w:rsidP="00FF58FE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7FB" w:rsidRDefault="00ED314B" w:rsidP="00F616F4">
      <w:pPr>
        <w:pStyle w:val="a8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Разрешите мне продолжить высту</w:t>
      </w:r>
      <w:r w:rsidR="005F30AB">
        <w:rPr>
          <w:rFonts w:ascii="Times New Roman" w:hAnsi="Times New Roman" w:cs="Times New Roman"/>
          <w:bCs/>
          <w:sz w:val="28"/>
          <w:szCs w:val="28"/>
        </w:rPr>
        <w:t>плен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 своих коллег и остановиться </w:t>
      </w:r>
      <w:r w:rsidR="005F30AB">
        <w:rPr>
          <w:rFonts w:ascii="Times New Roman" w:hAnsi="Times New Roman" w:cs="Times New Roman"/>
          <w:bCs/>
          <w:sz w:val="28"/>
          <w:szCs w:val="28"/>
        </w:rPr>
        <w:t>на вопросе трудового воспитания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F30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5E73" w:rsidRDefault="00AD5E73" w:rsidP="00F616F4">
      <w:pPr>
        <w:pStyle w:val="a8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16F4" w:rsidRDefault="00F616F4" w:rsidP="00F616F4">
      <w:pPr>
        <w:pStyle w:val="article-renderblock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5E73">
        <w:rPr>
          <w:b/>
          <w:sz w:val="28"/>
          <w:szCs w:val="28"/>
        </w:rPr>
        <w:t>Трудовое воспитание</w:t>
      </w:r>
      <w:r>
        <w:rPr>
          <w:sz w:val="28"/>
          <w:szCs w:val="28"/>
        </w:rPr>
        <w:t xml:space="preserve"> – </w:t>
      </w:r>
      <w:r w:rsidR="00AD5E73">
        <w:rPr>
          <w:sz w:val="28"/>
          <w:szCs w:val="28"/>
        </w:rPr>
        <w:t>непременно нужно рассматривать как</w:t>
      </w:r>
      <w:r w:rsidRPr="00524BAA">
        <w:rPr>
          <w:sz w:val="28"/>
          <w:szCs w:val="28"/>
          <w:shd w:val="clear" w:color="auto" w:fill="FFFFFF"/>
        </w:rPr>
        <w:t xml:space="preserve"> </w:t>
      </w:r>
      <w:r w:rsidR="00AD5E73">
        <w:rPr>
          <w:sz w:val="28"/>
          <w:szCs w:val="28"/>
          <w:shd w:val="clear" w:color="auto" w:fill="FFFFFF"/>
        </w:rPr>
        <w:t>важную</w:t>
      </w:r>
      <w:r>
        <w:rPr>
          <w:sz w:val="28"/>
          <w:szCs w:val="28"/>
          <w:shd w:val="clear" w:color="auto" w:fill="FFFFFF"/>
        </w:rPr>
        <w:t xml:space="preserve"> </w:t>
      </w:r>
      <w:r w:rsidRPr="00524BAA">
        <w:rPr>
          <w:sz w:val="28"/>
          <w:szCs w:val="28"/>
          <w:shd w:val="clear" w:color="auto" w:fill="FFFFFF"/>
        </w:rPr>
        <w:t xml:space="preserve">составляющая </w:t>
      </w:r>
      <w:r w:rsidRPr="00524BAA">
        <w:rPr>
          <w:bCs/>
          <w:sz w:val="28"/>
          <w:szCs w:val="28"/>
          <w:shd w:val="clear" w:color="auto" w:fill="FFFFFF"/>
        </w:rPr>
        <w:t>часть</w:t>
      </w:r>
      <w:r w:rsidRPr="00524BAA">
        <w:rPr>
          <w:sz w:val="28"/>
          <w:szCs w:val="28"/>
          <w:shd w:val="clear" w:color="auto" w:fill="FFFFFF"/>
        </w:rPr>
        <w:t xml:space="preserve"> общей </w:t>
      </w:r>
      <w:r w:rsidRPr="00524BAA">
        <w:rPr>
          <w:bCs/>
          <w:sz w:val="28"/>
          <w:szCs w:val="28"/>
          <w:shd w:val="clear" w:color="auto" w:fill="FFFFFF"/>
        </w:rPr>
        <w:t>социализации</w:t>
      </w:r>
      <w:r w:rsidRPr="00524BAA">
        <w:rPr>
          <w:sz w:val="28"/>
          <w:szCs w:val="28"/>
          <w:shd w:val="clear" w:color="auto" w:fill="FFFFFF"/>
        </w:rPr>
        <w:t xml:space="preserve"> личности,</w:t>
      </w:r>
      <w:r>
        <w:rPr>
          <w:sz w:val="28"/>
          <w:szCs w:val="28"/>
          <w:shd w:val="clear" w:color="auto" w:fill="FFFFFF"/>
        </w:rPr>
        <w:t xml:space="preserve"> </w:t>
      </w:r>
      <w:r w:rsidR="00AD5E73">
        <w:rPr>
          <w:sz w:val="28"/>
          <w:szCs w:val="28"/>
          <w:shd w:val="clear" w:color="auto" w:fill="FFFFFF"/>
        </w:rPr>
        <w:t xml:space="preserve">т.к. </w:t>
      </w:r>
      <w:r w:rsidRPr="00524BAA">
        <w:rPr>
          <w:sz w:val="28"/>
          <w:szCs w:val="28"/>
          <w:shd w:val="clear" w:color="auto" w:fill="FFFFFF"/>
        </w:rPr>
        <w:t xml:space="preserve">усвоение социального опыта происходит </w:t>
      </w:r>
      <w:r>
        <w:rPr>
          <w:sz w:val="28"/>
          <w:szCs w:val="28"/>
          <w:shd w:val="clear" w:color="auto" w:fill="FFFFFF"/>
        </w:rPr>
        <w:t xml:space="preserve">именно </w:t>
      </w:r>
      <w:r w:rsidRPr="00524BAA">
        <w:rPr>
          <w:sz w:val="28"/>
          <w:szCs w:val="28"/>
          <w:shd w:val="clear" w:color="auto" w:fill="FFFFFF"/>
        </w:rPr>
        <w:t>в ходе</w:t>
      </w:r>
      <w:r>
        <w:rPr>
          <w:sz w:val="28"/>
          <w:szCs w:val="28"/>
          <w:shd w:val="clear" w:color="auto" w:fill="FFFFFF"/>
        </w:rPr>
        <w:t xml:space="preserve"> </w:t>
      </w:r>
      <w:r w:rsidRPr="00524BAA">
        <w:rPr>
          <w:bCs/>
          <w:sz w:val="28"/>
          <w:szCs w:val="28"/>
          <w:shd w:val="clear" w:color="auto" w:fill="FFFFFF"/>
        </w:rPr>
        <w:t>трудовой</w:t>
      </w:r>
      <w:r>
        <w:rPr>
          <w:sz w:val="28"/>
          <w:szCs w:val="28"/>
          <w:shd w:val="clear" w:color="auto" w:fill="FFFFFF"/>
        </w:rPr>
        <w:t xml:space="preserve"> </w:t>
      </w:r>
      <w:r w:rsidRPr="00524BAA">
        <w:rPr>
          <w:sz w:val="28"/>
          <w:szCs w:val="28"/>
          <w:shd w:val="clear" w:color="auto" w:fill="FFFFFF"/>
        </w:rPr>
        <w:t>деятельности.</w:t>
      </w:r>
      <w:r>
        <w:rPr>
          <w:sz w:val="28"/>
          <w:szCs w:val="28"/>
          <w:shd w:val="clear" w:color="auto" w:fill="FFFFFF"/>
        </w:rPr>
        <w:t xml:space="preserve"> Поэтому </w:t>
      </w:r>
      <w:r w:rsidR="00AD5E73">
        <w:rPr>
          <w:sz w:val="28"/>
          <w:szCs w:val="28"/>
          <w:shd w:val="clear" w:color="auto" w:fill="FFFFFF"/>
        </w:rPr>
        <w:t xml:space="preserve">заказ со стороны общества </w:t>
      </w:r>
      <w:r w:rsidRPr="00524BAA">
        <w:rPr>
          <w:sz w:val="28"/>
          <w:szCs w:val="28"/>
        </w:rPr>
        <w:t>педагогической науке и практике в отношении трудо</w:t>
      </w:r>
      <w:r>
        <w:rPr>
          <w:sz w:val="28"/>
          <w:szCs w:val="28"/>
        </w:rPr>
        <w:t>вого воспитания детей и молодежи актуален и значим</w:t>
      </w:r>
      <w:r w:rsidRPr="00524BAA">
        <w:rPr>
          <w:sz w:val="28"/>
          <w:szCs w:val="28"/>
        </w:rPr>
        <w:t>.</w:t>
      </w:r>
    </w:p>
    <w:p w:rsidR="00AD5E73" w:rsidRPr="00524BAA" w:rsidRDefault="00AD5E73" w:rsidP="00F616F4">
      <w:pPr>
        <w:pStyle w:val="article-renderblock"/>
        <w:shd w:val="clear" w:color="auto" w:fill="FFFFFF"/>
        <w:spacing w:before="0" w:beforeAutospacing="0" w:after="0" w:afterAutospacing="0"/>
        <w:ind w:firstLine="851"/>
        <w:jc w:val="both"/>
        <w:rPr>
          <w:spacing w:val="6"/>
          <w:sz w:val="28"/>
          <w:szCs w:val="28"/>
          <w:shd w:val="clear" w:color="auto" w:fill="FFFFFF"/>
        </w:rPr>
      </w:pPr>
    </w:p>
    <w:p w:rsidR="00F616F4" w:rsidRPr="00AD5E73" w:rsidRDefault="00F616F4" w:rsidP="00F616F4">
      <w:pPr>
        <w:pStyle w:val="article-renderblock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D5E73">
        <w:rPr>
          <w:b/>
          <w:iCs/>
          <w:color w:val="000000"/>
          <w:sz w:val="28"/>
          <w:szCs w:val="28"/>
          <w:shd w:val="clear" w:color="auto" w:fill="FFFFFF"/>
        </w:rPr>
        <w:t>Трудовое воспитание</w:t>
      </w:r>
      <w:r w:rsidRPr="00AD5E73">
        <w:rPr>
          <w:b/>
          <w:color w:val="000000"/>
          <w:sz w:val="28"/>
          <w:szCs w:val="28"/>
          <w:shd w:val="clear" w:color="auto" w:fill="FFFFFF"/>
        </w:rPr>
        <w:t xml:space="preserve"> в широком понимании включает в себя:</w:t>
      </w:r>
    </w:p>
    <w:p w:rsidR="00F616F4" w:rsidRDefault="00F616F4" w:rsidP="00F616F4">
      <w:pPr>
        <w:pStyle w:val="article-renderblock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pacing w:val="3"/>
          <w:sz w:val="28"/>
          <w:szCs w:val="28"/>
        </w:rPr>
        <w:t>воспитание</w:t>
      </w:r>
      <w:r w:rsidR="009A1B36">
        <w:rPr>
          <w:color w:val="000000"/>
          <w:spacing w:val="3"/>
          <w:sz w:val="28"/>
          <w:szCs w:val="28"/>
        </w:rPr>
        <w:t xml:space="preserve"> уважения к труду и людям труда</w:t>
      </w:r>
      <w:r w:rsidRPr="00222AAB">
        <w:rPr>
          <w:color w:val="000000"/>
          <w:spacing w:val="3"/>
          <w:sz w:val="28"/>
          <w:szCs w:val="28"/>
        </w:rPr>
        <w:t>;</w:t>
      </w:r>
    </w:p>
    <w:p w:rsidR="00F616F4" w:rsidRPr="00DE6587" w:rsidRDefault="00F616F4" w:rsidP="00F616F4">
      <w:pPr>
        <w:pStyle w:val="article-renderblock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pacing w:val="3"/>
          <w:sz w:val="28"/>
          <w:szCs w:val="28"/>
        </w:rPr>
      </w:pPr>
      <w:r w:rsidRPr="00DE6587">
        <w:rPr>
          <w:color w:val="000000"/>
          <w:spacing w:val="3"/>
          <w:sz w:val="28"/>
          <w:szCs w:val="28"/>
        </w:rPr>
        <w:t>трудовое обучение (</w:t>
      </w:r>
      <w:r w:rsidRPr="00DE6587">
        <w:rPr>
          <w:color w:val="000000"/>
          <w:sz w:val="28"/>
          <w:szCs w:val="28"/>
          <w:shd w:val="clear" w:color="auto" w:fill="FFFFFF"/>
        </w:rPr>
        <w:t>овладение практическими умениями и навыками в сфере труда</w:t>
      </w:r>
      <w:r>
        <w:rPr>
          <w:color w:val="000000"/>
          <w:sz w:val="28"/>
          <w:szCs w:val="28"/>
          <w:shd w:val="clear" w:color="auto" w:fill="FFFFFF"/>
        </w:rPr>
        <w:t>);</w:t>
      </w:r>
      <w:r w:rsidRPr="00DE658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616F4" w:rsidRDefault="00F616F4" w:rsidP="00F616F4">
      <w:pPr>
        <w:pStyle w:val="a5"/>
        <w:numPr>
          <w:ilvl w:val="0"/>
          <w:numId w:val="6"/>
        </w:numPr>
        <w:ind w:left="0" w:firstLine="851"/>
        <w:jc w:val="both"/>
        <w:rPr>
          <w:color w:val="000000"/>
          <w:spacing w:val="3"/>
          <w:sz w:val="28"/>
          <w:szCs w:val="28"/>
        </w:rPr>
      </w:pPr>
      <w:proofErr w:type="spellStart"/>
      <w:r>
        <w:rPr>
          <w:color w:val="000000"/>
          <w:spacing w:val="3"/>
          <w:sz w:val="28"/>
          <w:szCs w:val="28"/>
        </w:rPr>
        <w:t>профориентационную</w:t>
      </w:r>
      <w:proofErr w:type="spellEnd"/>
      <w:r>
        <w:rPr>
          <w:color w:val="000000"/>
          <w:spacing w:val="3"/>
          <w:sz w:val="28"/>
          <w:szCs w:val="28"/>
        </w:rPr>
        <w:t xml:space="preserve"> работу для осмысленного выбора профессии;</w:t>
      </w:r>
    </w:p>
    <w:p w:rsidR="00F616F4" w:rsidRDefault="00F616F4" w:rsidP="00F616F4">
      <w:pPr>
        <w:pStyle w:val="a5"/>
        <w:numPr>
          <w:ilvl w:val="0"/>
          <w:numId w:val="6"/>
        </w:numPr>
        <w:ind w:left="0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производственное обучение в рамках профессионального образования.</w:t>
      </w:r>
    </w:p>
    <w:p w:rsidR="00AD5E73" w:rsidRPr="00222AAB" w:rsidRDefault="00AD5E73" w:rsidP="00472A96">
      <w:pPr>
        <w:pStyle w:val="a5"/>
        <w:ind w:left="851"/>
        <w:jc w:val="both"/>
        <w:rPr>
          <w:color w:val="000000"/>
          <w:spacing w:val="3"/>
          <w:sz w:val="28"/>
          <w:szCs w:val="28"/>
        </w:rPr>
      </w:pPr>
    </w:p>
    <w:p w:rsidR="00F616F4" w:rsidRPr="00AD5E73" w:rsidRDefault="00F616F4" w:rsidP="00F616F4">
      <w:pPr>
        <w:pStyle w:val="article-renderblock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</w:rPr>
      </w:pPr>
      <w:r w:rsidRPr="001B523A">
        <w:rPr>
          <w:color w:val="000000"/>
          <w:sz w:val="28"/>
          <w:szCs w:val="28"/>
        </w:rPr>
        <w:t xml:space="preserve">Трудовое воспитание как важная часть общей работы по воспитанию детей и молодежи заявлено </w:t>
      </w:r>
      <w:r w:rsidRPr="00AD5E73">
        <w:rPr>
          <w:b/>
          <w:color w:val="000000"/>
          <w:sz w:val="28"/>
          <w:szCs w:val="28"/>
        </w:rPr>
        <w:t xml:space="preserve">в </w:t>
      </w:r>
      <w:r w:rsidR="00472A96">
        <w:rPr>
          <w:b/>
          <w:color w:val="000000"/>
          <w:sz w:val="28"/>
          <w:szCs w:val="28"/>
        </w:rPr>
        <w:t xml:space="preserve">ряде </w:t>
      </w:r>
      <w:r w:rsidRPr="00AD5E73">
        <w:rPr>
          <w:b/>
          <w:color w:val="000000"/>
          <w:sz w:val="28"/>
          <w:szCs w:val="28"/>
        </w:rPr>
        <w:t xml:space="preserve">региональных </w:t>
      </w:r>
      <w:r w:rsidRPr="00AD5E73">
        <w:rPr>
          <w:b/>
          <w:sz w:val="28"/>
        </w:rPr>
        <w:t>документ</w:t>
      </w:r>
      <w:r w:rsidR="00472A96">
        <w:rPr>
          <w:b/>
          <w:sz w:val="28"/>
        </w:rPr>
        <w:t>ов</w:t>
      </w:r>
      <w:r w:rsidRPr="00AD5E73">
        <w:rPr>
          <w:b/>
          <w:sz w:val="28"/>
        </w:rPr>
        <w:t>:</w:t>
      </w:r>
    </w:p>
    <w:p w:rsidR="00F616F4" w:rsidRPr="005E1309" w:rsidRDefault="00F616F4" w:rsidP="00F616F4">
      <w:pPr>
        <w:pStyle w:val="a5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5E1309">
        <w:rPr>
          <w:sz w:val="28"/>
          <w:szCs w:val="28"/>
        </w:rPr>
        <w:t>Концепция гражданского и патриотического воспитания детей и молодежи костромской области на период до 2020 года</w:t>
      </w:r>
      <w:r>
        <w:rPr>
          <w:sz w:val="28"/>
          <w:szCs w:val="28"/>
        </w:rPr>
        <w:t>, утв. губернатором Костромской области С.К. Ситниковым 10 июля 2014 года;</w:t>
      </w:r>
    </w:p>
    <w:p w:rsidR="00F616F4" w:rsidRPr="00FE7AD3" w:rsidRDefault="00F616F4" w:rsidP="00F616F4">
      <w:pPr>
        <w:pStyle w:val="a5"/>
        <w:numPr>
          <w:ilvl w:val="0"/>
          <w:numId w:val="6"/>
        </w:numPr>
        <w:ind w:left="0" w:firstLine="851"/>
        <w:jc w:val="both"/>
        <w:rPr>
          <w:sz w:val="28"/>
          <w:szCs w:val="24"/>
        </w:rPr>
      </w:pPr>
      <w:r w:rsidRPr="00FE7AD3">
        <w:rPr>
          <w:sz w:val="28"/>
          <w:szCs w:val="24"/>
        </w:rPr>
        <w:t>Региональная концепция развития профориентационной работы с обучающимися Костромской области на период до 2025 года, утв. приказом департамента образования и науки Костромской области от 04 июля 2017 г. № 1762;</w:t>
      </w:r>
    </w:p>
    <w:p w:rsidR="00F616F4" w:rsidRDefault="00F616F4" w:rsidP="00F616F4">
      <w:pPr>
        <w:pStyle w:val="a5"/>
        <w:numPr>
          <w:ilvl w:val="0"/>
          <w:numId w:val="6"/>
        </w:numPr>
        <w:ind w:left="0" w:firstLine="851"/>
        <w:jc w:val="both"/>
        <w:rPr>
          <w:sz w:val="28"/>
          <w:szCs w:val="24"/>
        </w:rPr>
      </w:pPr>
      <w:r w:rsidRPr="00FE7AD3">
        <w:rPr>
          <w:sz w:val="28"/>
          <w:szCs w:val="24"/>
        </w:rPr>
        <w:t xml:space="preserve">Региональная программа развития профориентационной работы с </w:t>
      </w:r>
      <w:r w:rsidRPr="006307E0">
        <w:rPr>
          <w:sz w:val="28"/>
          <w:szCs w:val="24"/>
        </w:rPr>
        <w:t>обучающимися образовательных организаций Костромской области</w:t>
      </w:r>
      <w:r w:rsidRPr="00FE7AD3">
        <w:rPr>
          <w:sz w:val="28"/>
          <w:szCs w:val="24"/>
        </w:rPr>
        <w:t xml:space="preserve"> по обеспечению рабочими и инженерными кадрами предприятий региона на 2018-2025 годы, утв. распоряжением администрации Костромской области от 27 августа 2018 г. № 171-ра.</w:t>
      </w:r>
    </w:p>
    <w:p w:rsidR="00AD5E73" w:rsidRDefault="00AD5E73" w:rsidP="00472A96">
      <w:pPr>
        <w:pStyle w:val="a5"/>
        <w:ind w:left="851"/>
        <w:jc w:val="both"/>
        <w:rPr>
          <w:sz w:val="28"/>
          <w:szCs w:val="24"/>
        </w:rPr>
      </w:pPr>
    </w:p>
    <w:p w:rsidR="00472A96" w:rsidRDefault="00472A96" w:rsidP="00472A96">
      <w:pPr>
        <w:pStyle w:val="a5"/>
        <w:ind w:left="851"/>
        <w:jc w:val="both"/>
        <w:rPr>
          <w:sz w:val="28"/>
          <w:szCs w:val="24"/>
        </w:rPr>
      </w:pPr>
    </w:p>
    <w:p w:rsidR="00F616F4" w:rsidRPr="00AD5E73" w:rsidRDefault="00F616F4" w:rsidP="00F616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5E73">
        <w:rPr>
          <w:rFonts w:ascii="Times New Roman" w:hAnsi="Times New Roman" w:cs="Times New Roman"/>
          <w:b/>
          <w:sz w:val="28"/>
          <w:szCs w:val="24"/>
        </w:rPr>
        <w:t xml:space="preserve">Реализация указанных концепций и программ </w:t>
      </w:r>
      <w:r w:rsidR="00472A96">
        <w:rPr>
          <w:rFonts w:ascii="Times New Roman" w:hAnsi="Times New Roman" w:cs="Times New Roman"/>
          <w:b/>
          <w:sz w:val="28"/>
          <w:szCs w:val="24"/>
        </w:rPr>
        <w:t xml:space="preserve">в регионе </w:t>
      </w:r>
      <w:r w:rsidRPr="00AD5E73">
        <w:rPr>
          <w:rFonts w:ascii="Times New Roman" w:hAnsi="Times New Roman" w:cs="Times New Roman"/>
          <w:b/>
          <w:sz w:val="28"/>
          <w:szCs w:val="24"/>
        </w:rPr>
        <w:t xml:space="preserve">на сегодняшний день позволила: </w:t>
      </w:r>
    </w:p>
    <w:p w:rsidR="00F616F4" w:rsidRDefault="00AD5E73" w:rsidP="00F616F4">
      <w:pPr>
        <w:pStyle w:val="a5"/>
        <w:numPr>
          <w:ilvl w:val="0"/>
          <w:numId w:val="6"/>
        </w:numPr>
        <w:ind w:left="0" w:firstLine="851"/>
        <w:jc w:val="both"/>
        <w:rPr>
          <w:sz w:val="28"/>
          <w:szCs w:val="24"/>
        </w:rPr>
      </w:pPr>
      <w:r w:rsidRPr="00AD5E73">
        <w:rPr>
          <w:b/>
          <w:sz w:val="28"/>
          <w:szCs w:val="24"/>
        </w:rPr>
        <w:t>1.</w:t>
      </w:r>
      <w:r>
        <w:rPr>
          <w:sz w:val="28"/>
          <w:szCs w:val="24"/>
        </w:rPr>
        <w:t xml:space="preserve"> </w:t>
      </w:r>
      <w:r w:rsidR="00F616F4">
        <w:rPr>
          <w:sz w:val="28"/>
          <w:szCs w:val="24"/>
        </w:rPr>
        <w:t>«встроить</w:t>
      </w:r>
      <w:r w:rsidR="00F616F4" w:rsidRPr="006F7609">
        <w:rPr>
          <w:sz w:val="28"/>
          <w:szCs w:val="24"/>
        </w:rPr>
        <w:t>» в образовательные програм</w:t>
      </w:r>
      <w:r>
        <w:rPr>
          <w:sz w:val="28"/>
          <w:szCs w:val="24"/>
        </w:rPr>
        <w:t>мы на всех уровнях образования</w:t>
      </w:r>
      <w:r w:rsidR="00F616F4" w:rsidRPr="006F7609">
        <w:rPr>
          <w:sz w:val="28"/>
          <w:szCs w:val="24"/>
        </w:rPr>
        <w:t xml:space="preserve">, </w:t>
      </w:r>
      <w:r w:rsidR="00F616F4">
        <w:rPr>
          <w:sz w:val="28"/>
          <w:szCs w:val="24"/>
        </w:rPr>
        <w:t>компоненты по трудовому воспитанию и профессиональному самоопределению обучающихся;</w:t>
      </w:r>
    </w:p>
    <w:p w:rsidR="00AD5E73" w:rsidRDefault="00AD5E73" w:rsidP="00AD5E73">
      <w:pPr>
        <w:pStyle w:val="a5"/>
        <w:ind w:left="851"/>
        <w:jc w:val="both"/>
        <w:rPr>
          <w:sz w:val="28"/>
          <w:szCs w:val="24"/>
        </w:rPr>
      </w:pPr>
    </w:p>
    <w:p w:rsidR="00F616F4" w:rsidRDefault="00AD5E73" w:rsidP="00F616F4">
      <w:pPr>
        <w:pStyle w:val="a5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AD5E73">
        <w:rPr>
          <w:b/>
          <w:sz w:val="28"/>
          <w:szCs w:val="24"/>
        </w:rPr>
        <w:lastRenderedPageBreak/>
        <w:t>2.</w:t>
      </w:r>
      <w:r>
        <w:rPr>
          <w:sz w:val="28"/>
          <w:szCs w:val="24"/>
        </w:rPr>
        <w:t xml:space="preserve"> </w:t>
      </w:r>
      <w:r w:rsidR="00F616F4">
        <w:rPr>
          <w:sz w:val="28"/>
          <w:szCs w:val="24"/>
        </w:rPr>
        <w:t xml:space="preserve">развивать прецеденты </w:t>
      </w:r>
      <w:r w:rsidR="00F616F4" w:rsidRPr="001B523A">
        <w:rPr>
          <w:sz w:val="28"/>
          <w:szCs w:val="24"/>
        </w:rPr>
        <w:t>межведомственного взаимодействия и партнерства</w:t>
      </w:r>
      <w:r w:rsidR="00F616F4">
        <w:rPr>
          <w:i/>
          <w:sz w:val="28"/>
          <w:szCs w:val="24"/>
        </w:rPr>
        <w:t xml:space="preserve"> </w:t>
      </w:r>
      <w:r w:rsidR="00F616F4">
        <w:rPr>
          <w:sz w:val="28"/>
          <w:szCs w:val="24"/>
        </w:rPr>
        <w:t xml:space="preserve">в </w:t>
      </w:r>
      <w:r w:rsidR="00472A96">
        <w:rPr>
          <w:sz w:val="28"/>
          <w:szCs w:val="24"/>
        </w:rPr>
        <w:t xml:space="preserve">данной работе </w:t>
      </w:r>
      <w:r w:rsidR="00F616F4" w:rsidRPr="000A3F20">
        <w:rPr>
          <w:sz w:val="28"/>
          <w:szCs w:val="28"/>
        </w:rPr>
        <w:t>всех заинтересованных субъектов: обучающихся и их родителей, образовательных организаций</w:t>
      </w:r>
      <w:r w:rsidR="00472A96">
        <w:rPr>
          <w:sz w:val="28"/>
          <w:szCs w:val="28"/>
        </w:rPr>
        <w:t>,</w:t>
      </w:r>
      <w:r w:rsidR="00F616F4" w:rsidRPr="000A3F20">
        <w:rPr>
          <w:sz w:val="28"/>
          <w:szCs w:val="28"/>
        </w:rPr>
        <w:t xml:space="preserve"> работодателей, представителей общественных организаций, СМИ, органов муниципального самоуправления</w:t>
      </w:r>
      <w:r w:rsidR="00F616F4">
        <w:rPr>
          <w:sz w:val="28"/>
          <w:szCs w:val="28"/>
        </w:rPr>
        <w:t xml:space="preserve"> (</w:t>
      </w:r>
      <w:r w:rsidR="005F30AB">
        <w:rPr>
          <w:sz w:val="28"/>
          <w:szCs w:val="28"/>
        </w:rPr>
        <w:t xml:space="preserve">И </w:t>
      </w:r>
      <w:r w:rsidR="00F616F4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9A1B36">
        <w:rPr>
          <w:sz w:val="28"/>
          <w:szCs w:val="28"/>
        </w:rPr>
        <w:t xml:space="preserve">пожалуй </w:t>
      </w:r>
      <w:r w:rsidR="00F616F4">
        <w:rPr>
          <w:sz w:val="28"/>
          <w:szCs w:val="28"/>
        </w:rPr>
        <w:t>самый главный аспект этого направления воспитательной работы, т.к. организовать трудовое воспитание силами одной системы образования не возможно, важен профессиональный контекст, площадки работодателей, мастерские колледжей и Вузов, нас</w:t>
      </w:r>
      <w:r w:rsidR="009A1B36">
        <w:rPr>
          <w:sz w:val="28"/>
          <w:szCs w:val="28"/>
        </w:rPr>
        <w:t>тавники – проф</w:t>
      </w:r>
      <w:r w:rsidR="00472A96">
        <w:rPr>
          <w:sz w:val="28"/>
          <w:szCs w:val="28"/>
        </w:rPr>
        <w:t>ессионалы</w:t>
      </w:r>
      <w:r w:rsidR="00F616F4">
        <w:rPr>
          <w:sz w:val="28"/>
          <w:szCs w:val="28"/>
        </w:rPr>
        <w:t>);</w:t>
      </w:r>
    </w:p>
    <w:p w:rsidR="00AD5E73" w:rsidRDefault="00AD5E73" w:rsidP="00AD5E73">
      <w:pPr>
        <w:pStyle w:val="a5"/>
        <w:ind w:left="851"/>
        <w:jc w:val="both"/>
        <w:rPr>
          <w:sz w:val="28"/>
          <w:szCs w:val="28"/>
        </w:rPr>
      </w:pPr>
    </w:p>
    <w:p w:rsidR="00F616F4" w:rsidRDefault="00AD5E73" w:rsidP="00F616F4">
      <w:pPr>
        <w:pStyle w:val="a5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AD5E7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616F4" w:rsidRPr="009935DB">
        <w:rPr>
          <w:sz w:val="28"/>
          <w:szCs w:val="28"/>
        </w:rPr>
        <w:t xml:space="preserve">придать работе по трудовому воспитанию и профессиональному самоопределению обучающихся </w:t>
      </w:r>
      <w:proofErr w:type="spellStart"/>
      <w:r w:rsidR="00F616F4" w:rsidRPr="001B523A">
        <w:rPr>
          <w:sz w:val="28"/>
          <w:szCs w:val="28"/>
        </w:rPr>
        <w:t>практикоориентированный</w:t>
      </w:r>
      <w:proofErr w:type="spellEnd"/>
      <w:r w:rsidR="00F616F4" w:rsidRPr="001B523A">
        <w:rPr>
          <w:sz w:val="28"/>
          <w:szCs w:val="28"/>
        </w:rPr>
        <w:t xml:space="preserve"> характер:</w:t>
      </w:r>
      <w:r w:rsidR="00F616F4" w:rsidRPr="009935DB">
        <w:rPr>
          <w:sz w:val="28"/>
          <w:szCs w:val="28"/>
        </w:rPr>
        <w:t xml:space="preserve"> ежегодно в Костромской области проводится более 2000 мероприятий профориентационной направленности: профессиональные пробы, мастер-классы, акция «Делай, как я», «Профессиональные субботы», «Университетские субботы»,  сезонные школы, экскурсии, профориентационные уроки,</w:t>
      </w:r>
      <w:r w:rsidR="009A1B36">
        <w:rPr>
          <w:sz w:val="28"/>
          <w:szCs w:val="28"/>
        </w:rPr>
        <w:t xml:space="preserve"> родительские собрания </w:t>
      </w:r>
      <w:r w:rsidR="00F616F4" w:rsidRPr="009935DB">
        <w:rPr>
          <w:sz w:val="28"/>
          <w:szCs w:val="28"/>
        </w:rPr>
        <w:t xml:space="preserve">(в данных мероприятиях ежегодно принимают участие более 18 000 обучающихся);  </w:t>
      </w:r>
    </w:p>
    <w:p w:rsidR="00AD5E73" w:rsidRPr="009935DB" w:rsidRDefault="00AD5E73" w:rsidP="00AD5E73">
      <w:pPr>
        <w:pStyle w:val="a5"/>
        <w:ind w:left="851"/>
        <w:jc w:val="both"/>
        <w:rPr>
          <w:sz w:val="28"/>
          <w:szCs w:val="28"/>
        </w:rPr>
      </w:pPr>
    </w:p>
    <w:p w:rsidR="00F616F4" w:rsidRDefault="00AD5E73" w:rsidP="00F616F4">
      <w:pPr>
        <w:pStyle w:val="a5"/>
        <w:numPr>
          <w:ilvl w:val="0"/>
          <w:numId w:val="7"/>
        </w:numPr>
        <w:ind w:left="0" w:firstLine="1068"/>
        <w:jc w:val="both"/>
        <w:rPr>
          <w:sz w:val="28"/>
          <w:szCs w:val="28"/>
        </w:rPr>
      </w:pPr>
      <w:r w:rsidRPr="00AD5E73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616F4" w:rsidRPr="00086938">
        <w:rPr>
          <w:sz w:val="28"/>
          <w:szCs w:val="28"/>
        </w:rPr>
        <w:t>с</w:t>
      </w:r>
      <w:r w:rsidR="00F616F4">
        <w:rPr>
          <w:sz w:val="28"/>
          <w:szCs w:val="28"/>
        </w:rPr>
        <w:t>оздать</w:t>
      </w:r>
      <w:r w:rsidR="00F616F4" w:rsidRPr="00086938">
        <w:rPr>
          <w:sz w:val="28"/>
          <w:szCs w:val="28"/>
        </w:rPr>
        <w:t xml:space="preserve"> условия для вовлечения обучающихся в систему практико-ориентированной </w:t>
      </w:r>
      <w:r w:rsidR="00F616F4">
        <w:rPr>
          <w:sz w:val="28"/>
          <w:szCs w:val="28"/>
        </w:rPr>
        <w:t>деятельности:</w:t>
      </w:r>
      <w:r w:rsidR="00F616F4" w:rsidRPr="00086938">
        <w:rPr>
          <w:sz w:val="28"/>
          <w:szCs w:val="28"/>
        </w:rPr>
        <w:t xml:space="preserve"> </w:t>
      </w:r>
      <w:r w:rsidR="00F616F4">
        <w:rPr>
          <w:sz w:val="28"/>
          <w:szCs w:val="28"/>
        </w:rPr>
        <w:t>в 105 школах</w:t>
      </w:r>
      <w:r w:rsidR="00F616F4" w:rsidRPr="00086938">
        <w:rPr>
          <w:sz w:val="28"/>
          <w:szCs w:val="28"/>
        </w:rPr>
        <w:t xml:space="preserve"> </w:t>
      </w:r>
      <w:r w:rsidR="00F616F4">
        <w:rPr>
          <w:sz w:val="28"/>
          <w:szCs w:val="28"/>
        </w:rPr>
        <w:t xml:space="preserve">области имеются учебно-опытные участки, в </w:t>
      </w:r>
      <w:r w:rsidR="009A1B36">
        <w:rPr>
          <w:sz w:val="28"/>
          <w:szCs w:val="28"/>
        </w:rPr>
        <w:t xml:space="preserve">их </w:t>
      </w:r>
      <w:r w:rsidR="00F616F4">
        <w:rPr>
          <w:sz w:val="28"/>
          <w:szCs w:val="28"/>
        </w:rPr>
        <w:t xml:space="preserve">работе участвуют свыше 5 тыс. школьников; 6,5 тыс. школьников работают в составе 102 </w:t>
      </w:r>
      <w:r w:rsidR="00F616F4" w:rsidRPr="006617A1">
        <w:rPr>
          <w:sz w:val="28"/>
          <w:szCs w:val="28"/>
        </w:rPr>
        <w:t>уче</w:t>
      </w:r>
      <w:r w:rsidR="00F616F4">
        <w:rPr>
          <w:sz w:val="28"/>
          <w:szCs w:val="28"/>
        </w:rPr>
        <w:t>нических производственных бригад; в 26 школьных лесничествах работают свыше 500 человек; порядка 400 обучающихся трудятся в ремонтных бригадах (</w:t>
      </w:r>
      <w:r w:rsidR="00F616F4" w:rsidRPr="00AD5E73">
        <w:rPr>
          <w:sz w:val="28"/>
          <w:szCs w:val="28"/>
          <w:u w:val="single"/>
        </w:rPr>
        <w:t>всего на территории региона созданы и работают 439 трудовых объединений с общей вовлеченностью детей свыше 14 тыс. человек</w:t>
      </w:r>
      <w:r w:rsidR="00F616F4">
        <w:rPr>
          <w:sz w:val="28"/>
          <w:szCs w:val="28"/>
        </w:rPr>
        <w:t>);</w:t>
      </w:r>
    </w:p>
    <w:p w:rsidR="00AD5E73" w:rsidRPr="00DE0CB3" w:rsidRDefault="00AD5E73" w:rsidP="00AD5E73">
      <w:pPr>
        <w:pStyle w:val="a5"/>
        <w:ind w:left="1068"/>
        <w:jc w:val="both"/>
        <w:rPr>
          <w:sz w:val="28"/>
          <w:szCs w:val="28"/>
        </w:rPr>
      </w:pPr>
    </w:p>
    <w:p w:rsidR="00F616F4" w:rsidRDefault="00AD5E73" w:rsidP="00F616F4">
      <w:pPr>
        <w:pStyle w:val="a5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AD5E73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F616F4" w:rsidRPr="00B90D07">
        <w:rPr>
          <w:sz w:val="28"/>
          <w:szCs w:val="28"/>
        </w:rPr>
        <w:t xml:space="preserve">реализовывать в работе по трудовому воспитанию и профессиональному самоопределению обучающихся </w:t>
      </w:r>
      <w:r w:rsidR="00F616F4" w:rsidRPr="001B523A">
        <w:rPr>
          <w:sz w:val="28"/>
          <w:szCs w:val="28"/>
        </w:rPr>
        <w:t>отраслевой подход,</w:t>
      </w:r>
      <w:r w:rsidR="00F616F4" w:rsidRPr="00B90D07">
        <w:rPr>
          <w:sz w:val="28"/>
          <w:szCs w:val="28"/>
        </w:rPr>
        <w:t xml:space="preserve"> напр., по профессиям агропромышленного комплекса и лесного хозяйства; по </w:t>
      </w:r>
      <w:proofErr w:type="spellStart"/>
      <w:r w:rsidR="00F616F4" w:rsidRPr="00B90D07">
        <w:rPr>
          <w:sz w:val="28"/>
          <w:szCs w:val="28"/>
        </w:rPr>
        <w:t>инженерно</w:t>
      </w:r>
      <w:proofErr w:type="spellEnd"/>
      <w:r w:rsidR="00F616F4" w:rsidRPr="00B90D07">
        <w:rPr>
          <w:sz w:val="28"/>
          <w:szCs w:val="28"/>
        </w:rPr>
        <w:t xml:space="preserve"> – техническому направлению, социальному направлению;</w:t>
      </w:r>
    </w:p>
    <w:p w:rsidR="00AD5E73" w:rsidRDefault="00AD5E73" w:rsidP="00AD5E73">
      <w:pPr>
        <w:pStyle w:val="a5"/>
        <w:ind w:left="851"/>
        <w:jc w:val="both"/>
        <w:rPr>
          <w:sz w:val="28"/>
          <w:szCs w:val="28"/>
        </w:rPr>
      </w:pPr>
    </w:p>
    <w:p w:rsidR="00F616F4" w:rsidRPr="00AD5E73" w:rsidRDefault="00AD5E73" w:rsidP="00F616F4">
      <w:pPr>
        <w:pStyle w:val="a5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AD5E73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F616F4" w:rsidRPr="00DE0CB3">
        <w:rPr>
          <w:sz w:val="28"/>
          <w:szCs w:val="28"/>
        </w:rPr>
        <w:t xml:space="preserve">развивать модели </w:t>
      </w:r>
      <w:r w:rsidR="00F616F4" w:rsidRPr="001B523A">
        <w:rPr>
          <w:sz w:val="28"/>
          <w:szCs w:val="24"/>
        </w:rPr>
        <w:t>профильного обучения:</w:t>
      </w:r>
      <w:r w:rsidR="006307E0">
        <w:rPr>
          <w:sz w:val="28"/>
          <w:szCs w:val="24"/>
        </w:rPr>
        <w:t xml:space="preserve"> в 2020-2021</w:t>
      </w:r>
      <w:r w:rsidR="00F616F4" w:rsidRPr="00DE0CB3">
        <w:rPr>
          <w:sz w:val="28"/>
          <w:szCs w:val="24"/>
        </w:rPr>
        <w:t xml:space="preserve"> году</w:t>
      </w:r>
      <w:r w:rsidR="006307E0">
        <w:rPr>
          <w:sz w:val="28"/>
          <w:szCs w:val="24"/>
        </w:rPr>
        <w:t xml:space="preserve"> профильные классы открыты в 130</w:t>
      </w:r>
      <w:r w:rsidR="00F616F4" w:rsidRPr="00DE0CB3">
        <w:rPr>
          <w:sz w:val="28"/>
          <w:szCs w:val="24"/>
        </w:rPr>
        <w:t xml:space="preserve"> образовательных организация</w:t>
      </w:r>
      <w:r w:rsidR="006307E0">
        <w:rPr>
          <w:sz w:val="28"/>
          <w:szCs w:val="24"/>
        </w:rPr>
        <w:t>х, что составляет 82 % от общего количества</w:t>
      </w:r>
      <w:r w:rsidR="00F616F4" w:rsidRPr="00DE0CB3">
        <w:rPr>
          <w:sz w:val="28"/>
          <w:szCs w:val="24"/>
        </w:rPr>
        <w:t xml:space="preserve"> школ (</w:t>
      </w:r>
      <w:r w:rsidR="005F30AB">
        <w:rPr>
          <w:rFonts w:eastAsia="Calibri"/>
          <w:sz w:val="28"/>
          <w:szCs w:val="28"/>
        </w:rPr>
        <w:t xml:space="preserve">за последних 3 года </w:t>
      </w:r>
      <w:r w:rsidR="00F616F4" w:rsidRPr="00DE0CB3">
        <w:rPr>
          <w:rFonts w:eastAsia="Calibri"/>
          <w:sz w:val="28"/>
          <w:szCs w:val="28"/>
        </w:rPr>
        <w:t>на 67% увеличилось количество классов естественнонаучной направленности; на 22% - физико-математической и те</w:t>
      </w:r>
      <w:r w:rsidR="006307E0">
        <w:rPr>
          <w:rFonts w:eastAsia="Calibri"/>
          <w:sz w:val="28"/>
          <w:szCs w:val="28"/>
        </w:rPr>
        <w:t>хнической направленности; в 2020-2021 учебном году действует 42</w:t>
      </w:r>
      <w:r w:rsidR="00F616F4" w:rsidRPr="00DE0CB3">
        <w:rPr>
          <w:rFonts w:eastAsia="Calibri"/>
          <w:sz w:val="28"/>
          <w:szCs w:val="28"/>
        </w:rPr>
        <w:t xml:space="preserve"> педагогически</w:t>
      </w:r>
      <w:r w:rsidR="006307E0">
        <w:rPr>
          <w:rFonts w:eastAsia="Calibri"/>
          <w:sz w:val="28"/>
          <w:szCs w:val="28"/>
        </w:rPr>
        <w:t>х класса в 16</w:t>
      </w:r>
      <w:r w:rsidR="00F616F4" w:rsidRPr="00DE0CB3">
        <w:rPr>
          <w:rFonts w:eastAsia="Calibri"/>
          <w:sz w:val="28"/>
          <w:szCs w:val="28"/>
        </w:rPr>
        <w:t xml:space="preserve"> муни</w:t>
      </w:r>
      <w:r w:rsidR="006307E0">
        <w:rPr>
          <w:rFonts w:eastAsia="Calibri"/>
          <w:sz w:val="28"/>
          <w:szCs w:val="28"/>
        </w:rPr>
        <w:t>ципальных образованиях, что на 5</w:t>
      </w:r>
      <w:bookmarkStart w:id="0" w:name="_GoBack"/>
      <w:bookmarkEnd w:id="0"/>
      <w:r w:rsidR="00F616F4" w:rsidRPr="00DE0CB3">
        <w:rPr>
          <w:rFonts w:eastAsia="Calibri"/>
          <w:sz w:val="28"/>
          <w:szCs w:val="28"/>
        </w:rPr>
        <w:t xml:space="preserve"> классов больш</w:t>
      </w:r>
      <w:r>
        <w:rPr>
          <w:rFonts w:eastAsia="Calibri"/>
          <w:sz w:val="28"/>
          <w:szCs w:val="28"/>
        </w:rPr>
        <w:t>е, чем в прошлом учебном году);</w:t>
      </w:r>
    </w:p>
    <w:p w:rsidR="00AD5E73" w:rsidRPr="00AD5E73" w:rsidRDefault="00AD5E73" w:rsidP="00AD5E73">
      <w:pPr>
        <w:pStyle w:val="a5"/>
        <w:rPr>
          <w:sz w:val="28"/>
          <w:szCs w:val="28"/>
        </w:rPr>
      </w:pPr>
    </w:p>
    <w:p w:rsidR="00F616F4" w:rsidRDefault="00AD5E73" w:rsidP="00F616F4">
      <w:pPr>
        <w:pStyle w:val="a5"/>
        <w:numPr>
          <w:ilvl w:val="0"/>
          <w:numId w:val="6"/>
        </w:numPr>
        <w:ind w:left="0" w:firstLine="851"/>
        <w:jc w:val="both"/>
        <w:rPr>
          <w:sz w:val="28"/>
          <w:szCs w:val="24"/>
        </w:rPr>
      </w:pPr>
      <w:r w:rsidRPr="00AD5E73">
        <w:rPr>
          <w:b/>
          <w:sz w:val="28"/>
          <w:szCs w:val="24"/>
        </w:rPr>
        <w:t xml:space="preserve">7. </w:t>
      </w:r>
      <w:r w:rsidR="00F616F4">
        <w:rPr>
          <w:sz w:val="28"/>
          <w:szCs w:val="24"/>
        </w:rPr>
        <w:t>развивать практику обучения</w:t>
      </w:r>
      <w:r w:rsidR="00F616F4" w:rsidRPr="00B90D07">
        <w:rPr>
          <w:sz w:val="28"/>
          <w:szCs w:val="24"/>
        </w:rPr>
        <w:t xml:space="preserve"> школьников </w:t>
      </w:r>
      <w:r w:rsidR="00F616F4">
        <w:rPr>
          <w:sz w:val="28"/>
          <w:szCs w:val="24"/>
        </w:rPr>
        <w:t xml:space="preserve">их </w:t>
      </w:r>
      <w:r w:rsidR="00F616F4" w:rsidRPr="001B523A">
        <w:rPr>
          <w:sz w:val="28"/>
          <w:szCs w:val="24"/>
        </w:rPr>
        <w:t>первой профессии:</w:t>
      </w:r>
      <w:r w:rsidR="00F616F4">
        <w:rPr>
          <w:sz w:val="28"/>
          <w:szCs w:val="24"/>
        </w:rPr>
        <w:t xml:space="preserve"> </w:t>
      </w:r>
      <w:r w:rsidR="00F616F4" w:rsidRPr="00B90D07">
        <w:rPr>
          <w:sz w:val="28"/>
          <w:szCs w:val="24"/>
        </w:rPr>
        <w:t xml:space="preserve"> </w:t>
      </w:r>
      <w:r w:rsidR="00F616F4">
        <w:rPr>
          <w:sz w:val="28"/>
          <w:szCs w:val="24"/>
        </w:rPr>
        <w:t>в</w:t>
      </w:r>
      <w:r w:rsidR="00F616F4" w:rsidRPr="00B90D07">
        <w:rPr>
          <w:sz w:val="28"/>
          <w:szCs w:val="24"/>
        </w:rPr>
        <w:t xml:space="preserve"> текущем учебном году в 17 учреждений </w:t>
      </w:r>
      <w:r w:rsidR="00F616F4">
        <w:rPr>
          <w:sz w:val="28"/>
          <w:szCs w:val="24"/>
        </w:rPr>
        <w:t xml:space="preserve">СПО </w:t>
      </w:r>
      <w:r w:rsidR="00F616F4" w:rsidRPr="00B90D07">
        <w:rPr>
          <w:sz w:val="28"/>
          <w:szCs w:val="24"/>
        </w:rPr>
        <w:t>был принят 1131 школьник</w:t>
      </w:r>
      <w:r w:rsidR="00F616F4">
        <w:rPr>
          <w:sz w:val="28"/>
          <w:szCs w:val="24"/>
        </w:rPr>
        <w:t>;</w:t>
      </w:r>
    </w:p>
    <w:p w:rsidR="00AD5E73" w:rsidRPr="00AD5E73" w:rsidRDefault="00AD5E73" w:rsidP="00AD5E73">
      <w:pPr>
        <w:pStyle w:val="a5"/>
        <w:rPr>
          <w:sz w:val="28"/>
          <w:szCs w:val="24"/>
        </w:rPr>
      </w:pPr>
    </w:p>
    <w:p w:rsidR="00F616F4" w:rsidRDefault="00AD5E73" w:rsidP="00F616F4">
      <w:pPr>
        <w:pStyle w:val="a5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AD5E73">
        <w:rPr>
          <w:b/>
          <w:sz w:val="28"/>
          <w:szCs w:val="28"/>
        </w:rPr>
        <w:lastRenderedPageBreak/>
        <w:t>8.</w:t>
      </w:r>
      <w:r>
        <w:rPr>
          <w:sz w:val="28"/>
          <w:szCs w:val="28"/>
        </w:rPr>
        <w:t xml:space="preserve"> </w:t>
      </w:r>
      <w:r w:rsidR="00F616F4" w:rsidRPr="00773512">
        <w:rPr>
          <w:sz w:val="28"/>
          <w:szCs w:val="28"/>
        </w:rPr>
        <w:t xml:space="preserve">развивать ресурсную базу </w:t>
      </w:r>
      <w:r w:rsidR="00F616F4" w:rsidRPr="001B523A">
        <w:rPr>
          <w:sz w:val="28"/>
          <w:szCs w:val="28"/>
        </w:rPr>
        <w:t>политехнического образования</w:t>
      </w:r>
      <w:r w:rsidR="00F616F4" w:rsidRPr="00773512">
        <w:rPr>
          <w:sz w:val="28"/>
          <w:szCs w:val="28"/>
        </w:rPr>
        <w:t xml:space="preserve"> в учреждениях дополнительного образования, представленную разнообразием программ научно-технического творчества</w:t>
      </w:r>
      <w:r w:rsidR="00F616F4">
        <w:rPr>
          <w:sz w:val="28"/>
          <w:szCs w:val="28"/>
        </w:rPr>
        <w:t>;</w:t>
      </w:r>
    </w:p>
    <w:p w:rsidR="00AD5E73" w:rsidRPr="00AD5E73" w:rsidRDefault="00AD5E73" w:rsidP="00AD5E73">
      <w:pPr>
        <w:pStyle w:val="a5"/>
        <w:rPr>
          <w:sz w:val="28"/>
          <w:szCs w:val="28"/>
        </w:rPr>
      </w:pPr>
    </w:p>
    <w:p w:rsidR="00F616F4" w:rsidRDefault="00AD5E73" w:rsidP="00F616F4">
      <w:pPr>
        <w:pStyle w:val="a5"/>
        <w:numPr>
          <w:ilvl w:val="0"/>
          <w:numId w:val="6"/>
        </w:numPr>
        <w:ind w:left="0" w:firstLine="1068"/>
        <w:jc w:val="both"/>
        <w:rPr>
          <w:sz w:val="28"/>
          <w:szCs w:val="28"/>
        </w:rPr>
      </w:pPr>
      <w:r w:rsidRPr="00AD5E73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F616F4" w:rsidRPr="008B0D49">
        <w:rPr>
          <w:sz w:val="28"/>
          <w:szCs w:val="28"/>
        </w:rPr>
        <w:t>значительно поднять престиж получения рабочей профессии и имидж учреждений СПО (количество детей, выбирающих для продолжения образования региональные колледжи и техникумы ежегодно растет). Достичь этого удалось</w:t>
      </w:r>
      <w:r w:rsidR="00472A96">
        <w:rPr>
          <w:sz w:val="28"/>
          <w:szCs w:val="28"/>
        </w:rPr>
        <w:t>,</w:t>
      </w:r>
      <w:r w:rsidR="00F616F4" w:rsidRPr="008B0D49">
        <w:rPr>
          <w:sz w:val="28"/>
          <w:szCs w:val="28"/>
        </w:rPr>
        <w:t xml:space="preserve"> в том числе</w:t>
      </w:r>
      <w:r w:rsidR="005F30AB">
        <w:rPr>
          <w:sz w:val="28"/>
          <w:szCs w:val="28"/>
        </w:rPr>
        <w:t>,</w:t>
      </w:r>
      <w:r w:rsidR="00F616F4" w:rsidRPr="008B0D49">
        <w:rPr>
          <w:sz w:val="28"/>
          <w:szCs w:val="28"/>
        </w:rPr>
        <w:t xml:space="preserve"> благодаря проведению чемпионатов профессионального мастерства движения «Молодые профессионалы» и чемпионатов </w:t>
      </w:r>
      <w:proofErr w:type="spellStart"/>
      <w:r w:rsidR="00F616F4" w:rsidRPr="008B0D49">
        <w:rPr>
          <w:sz w:val="28"/>
          <w:szCs w:val="28"/>
        </w:rPr>
        <w:t>Абилимпикс</w:t>
      </w:r>
      <w:proofErr w:type="spellEnd"/>
      <w:r w:rsidR="00F616F4">
        <w:rPr>
          <w:sz w:val="28"/>
          <w:szCs w:val="28"/>
        </w:rPr>
        <w:t>.</w:t>
      </w:r>
    </w:p>
    <w:p w:rsidR="00AD5E73" w:rsidRPr="00AD5E73" w:rsidRDefault="00AD5E73" w:rsidP="00AD5E73">
      <w:pPr>
        <w:pStyle w:val="a5"/>
        <w:rPr>
          <w:sz w:val="28"/>
          <w:szCs w:val="28"/>
        </w:rPr>
      </w:pPr>
    </w:p>
    <w:p w:rsidR="00F616F4" w:rsidRDefault="00AD5E73" w:rsidP="00F616F4">
      <w:pPr>
        <w:pStyle w:val="a5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AD5E73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F616F4">
        <w:rPr>
          <w:sz w:val="28"/>
          <w:szCs w:val="28"/>
        </w:rPr>
        <w:t>создать</w:t>
      </w:r>
      <w:r w:rsidR="00F616F4" w:rsidRPr="00B628B0">
        <w:rPr>
          <w:sz w:val="28"/>
          <w:szCs w:val="28"/>
        </w:rPr>
        <w:t xml:space="preserve"> </w:t>
      </w:r>
      <w:r w:rsidR="00F616F4" w:rsidRPr="001B523A">
        <w:rPr>
          <w:sz w:val="28"/>
          <w:szCs w:val="28"/>
        </w:rPr>
        <w:t>единую информационную среду:</w:t>
      </w:r>
      <w:r w:rsidR="00F616F4" w:rsidRPr="00B628B0">
        <w:rPr>
          <w:sz w:val="28"/>
          <w:szCs w:val="28"/>
        </w:rPr>
        <w:t xml:space="preserve"> на портале «Образование Костромской области» функционирует региональный профориентационный Интернет-ресурс «Моя профессиональная карьера», </w:t>
      </w:r>
      <w:r w:rsidR="00F616F4">
        <w:rPr>
          <w:sz w:val="28"/>
          <w:szCs w:val="28"/>
        </w:rPr>
        <w:t>статистика посещений которого составляет более 20 тыс. в месяц.</w:t>
      </w:r>
    </w:p>
    <w:p w:rsidR="00AD5E73" w:rsidRDefault="00AD5E73" w:rsidP="00F61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16F4" w:rsidRDefault="00F616F4" w:rsidP="00F61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E73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8B0D49">
        <w:rPr>
          <w:rFonts w:ascii="Times New Roman" w:hAnsi="Times New Roman" w:cs="Times New Roman"/>
          <w:sz w:val="28"/>
          <w:szCs w:val="28"/>
        </w:rPr>
        <w:t xml:space="preserve"> отметим, что </w:t>
      </w:r>
      <w:r w:rsidRPr="001B523A">
        <w:rPr>
          <w:rFonts w:ascii="Times New Roman" w:hAnsi="Times New Roman" w:cs="Times New Roman"/>
          <w:sz w:val="28"/>
          <w:szCs w:val="28"/>
        </w:rPr>
        <w:t>в регионе накоплен значительный опы</w:t>
      </w:r>
      <w:r w:rsidR="00472A96">
        <w:rPr>
          <w:rFonts w:ascii="Times New Roman" w:hAnsi="Times New Roman" w:cs="Times New Roman"/>
          <w:sz w:val="28"/>
          <w:szCs w:val="28"/>
        </w:rPr>
        <w:t>т в сфере трудово</w:t>
      </w:r>
      <w:r w:rsidR="009A1B36">
        <w:rPr>
          <w:rFonts w:ascii="Times New Roman" w:hAnsi="Times New Roman" w:cs="Times New Roman"/>
          <w:sz w:val="28"/>
          <w:szCs w:val="28"/>
        </w:rPr>
        <w:t>го</w:t>
      </w:r>
      <w:r w:rsidR="00472A96">
        <w:rPr>
          <w:rFonts w:ascii="Times New Roman" w:hAnsi="Times New Roman" w:cs="Times New Roman"/>
          <w:sz w:val="28"/>
          <w:szCs w:val="28"/>
        </w:rPr>
        <w:t xml:space="preserve"> воспитания и профессионального самоопределения</w:t>
      </w:r>
      <w:r w:rsidRPr="001B523A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Pr="008B0D49">
        <w:rPr>
          <w:rFonts w:ascii="Times New Roman" w:hAnsi="Times New Roman" w:cs="Times New Roman"/>
          <w:sz w:val="28"/>
          <w:szCs w:val="28"/>
        </w:rPr>
        <w:t xml:space="preserve"> с опорой на который можно и нужно осуществлять развитие практик в данном направлении. </w:t>
      </w:r>
    </w:p>
    <w:p w:rsidR="00AD5E73" w:rsidRPr="008B0D49" w:rsidRDefault="00AD5E73" w:rsidP="00F61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16F4" w:rsidRPr="00AD5E73" w:rsidRDefault="00F616F4" w:rsidP="00F616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E73">
        <w:rPr>
          <w:rFonts w:ascii="Times New Roman" w:hAnsi="Times New Roman" w:cs="Times New Roman"/>
          <w:b/>
          <w:sz w:val="28"/>
          <w:szCs w:val="28"/>
        </w:rPr>
        <w:t>В тоже время мы можем сегодня констатировать ряд противоречий и проблем, которые требуют своего решения:</w:t>
      </w:r>
    </w:p>
    <w:p w:rsidR="00F616F4" w:rsidRPr="001242C3" w:rsidRDefault="00F616F4" w:rsidP="00F616F4">
      <w:pPr>
        <w:pStyle w:val="a5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1242C3">
        <w:rPr>
          <w:sz w:val="28"/>
          <w:szCs w:val="28"/>
        </w:rPr>
        <w:t xml:space="preserve">противоречие между активным развитием </w:t>
      </w:r>
      <w:proofErr w:type="spellStart"/>
      <w:r w:rsidRPr="001242C3">
        <w:rPr>
          <w:sz w:val="28"/>
          <w:szCs w:val="28"/>
        </w:rPr>
        <w:t>профориентационной</w:t>
      </w:r>
      <w:proofErr w:type="spellEnd"/>
      <w:r w:rsidRPr="001242C3">
        <w:rPr>
          <w:sz w:val="28"/>
          <w:szCs w:val="28"/>
        </w:rPr>
        <w:t xml:space="preserve"> работы в </w:t>
      </w:r>
      <w:proofErr w:type="spellStart"/>
      <w:r w:rsidRPr="001242C3">
        <w:rPr>
          <w:sz w:val="28"/>
          <w:szCs w:val="28"/>
        </w:rPr>
        <w:t>общерегиональном</w:t>
      </w:r>
      <w:proofErr w:type="spellEnd"/>
      <w:r w:rsidRPr="001242C3">
        <w:rPr>
          <w:sz w:val="28"/>
          <w:szCs w:val="28"/>
        </w:rPr>
        <w:t xml:space="preserve"> масштабе – и </w:t>
      </w:r>
      <w:r w:rsidR="009A1B36">
        <w:rPr>
          <w:sz w:val="28"/>
          <w:szCs w:val="28"/>
        </w:rPr>
        <w:t xml:space="preserve">не всегда высокой </w:t>
      </w:r>
      <w:r w:rsidRPr="001242C3">
        <w:rPr>
          <w:sz w:val="28"/>
          <w:szCs w:val="28"/>
        </w:rPr>
        <w:t>эффективностью этой работы на уровне отдельных муниципальных образований и образовательных организаций;</w:t>
      </w:r>
    </w:p>
    <w:p w:rsidR="00F616F4" w:rsidRPr="001242C3" w:rsidRDefault="00F616F4" w:rsidP="00F616F4">
      <w:pPr>
        <w:pStyle w:val="a5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1242C3">
        <w:rPr>
          <w:sz w:val="28"/>
          <w:szCs w:val="28"/>
        </w:rPr>
        <w:t>непреодолённые тенденции использования локальных, и «</w:t>
      </w:r>
      <w:proofErr w:type="spellStart"/>
      <w:r w:rsidRPr="001242C3">
        <w:rPr>
          <w:sz w:val="28"/>
          <w:szCs w:val="28"/>
        </w:rPr>
        <w:t>мероприятийных</w:t>
      </w:r>
      <w:proofErr w:type="spellEnd"/>
      <w:r w:rsidRPr="001242C3">
        <w:rPr>
          <w:sz w:val="28"/>
          <w:szCs w:val="28"/>
        </w:rPr>
        <w:t xml:space="preserve">» подходов в решении </w:t>
      </w:r>
      <w:proofErr w:type="spellStart"/>
      <w:r w:rsidRPr="001242C3">
        <w:rPr>
          <w:sz w:val="28"/>
          <w:szCs w:val="28"/>
        </w:rPr>
        <w:t>профориентационных</w:t>
      </w:r>
      <w:proofErr w:type="spellEnd"/>
      <w:r w:rsidRPr="001242C3">
        <w:rPr>
          <w:sz w:val="28"/>
          <w:szCs w:val="28"/>
        </w:rPr>
        <w:t xml:space="preserve"> задач и трудового воспитания;</w:t>
      </w:r>
    </w:p>
    <w:p w:rsidR="00F616F4" w:rsidRPr="001242C3" w:rsidRDefault="00F616F4" w:rsidP="00F616F4">
      <w:pPr>
        <w:pStyle w:val="a5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1242C3">
        <w:rPr>
          <w:sz w:val="28"/>
          <w:szCs w:val="28"/>
        </w:rPr>
        <w:t>недостаточная преемственность подходов и программ по трудовому воспитанию и профессиональному самоопределению обучающихся между различными уровнями образования (отсутствие сетевых программ);</w:t>
      </w:r>
    </w:p>
    <w:p w:rsidR="00F616F4" w:rsidRPr="001242C3" w:rsidRDefault="00F616F4" w:rsidP="00F616F4">
      <w:pPr>
        <w:pStyle w:val="a5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proofErr w:type="gramStart"/>
      <w:r w:rsidRPr="001242C3">
        <w:rPr>
          <w:sz w:val="28"/>
          <w:szCs w:val="28"/>
        </w:rPr>
        <w:t>недостаточная</w:t>
      </w:r>
      <w:proofErr w:type="gramEnd"/>
      <w:r w:rsidRPr="001242C3">
        <w:rPr>
          <w:sz w:val="28"/>
          <w:szCs w:val="28"/>
        </w:rPr>
        <w:t xml:space="preserve"> работа с семьей, родителями обучающихся по вопросам трудового воспитания и профессионального самоопределения;</w:t>
      </w:r>
    </w:p>
    <w:p w:rsidR="00F616F4" w:rsidRDefault="00F616F4" w:rsidP="00F616F4">
      <w:pPr>
        <w:pStyle w:val="a5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1242C3">
        <w:rPr>
          <w:sz w:val="28"/>
          <w:szCs w:val="28"/>
        </w:rPr>
        <w:t>преобладающее воспроизводство прежних (устаревших) подходов, обеспечивающих «реагирование» профориентации на потребности экономики сегодняшнего дня, а не на опережающую подготовку к самоопределению в условиях неопределённого будущего.</w:t>
      </w:r>
    </w:p>
    <w:p w:rsidR="00AD5E73" w:rsidRPr="001242C3" w:rsidRDefault="00AD5E73" w:rsidP="00AD5E73">
      <w:pPr>
        <w:pStyle w:val="a5"/>
        <w:ind w:left="851"/>
        <w:jc w:val="both"/>
        <w:rPr>
          <w:sz w:val="28"/>
          <w:szCs w:val="28"/>
        </w:rPr>
      </w:pPr>
    </w:p>
    <w:p w:rsidR="00F616F4" w:rsidRPr="00AD5E73" w:rsidRDefault="00F616F4" w:rsidP="00F616F4">
      <w:pPr>
        <w:pStyle w:val="article-renderblock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AD5E73">
        <w:rPr>
          <w:b/>
          <w:sz w:val="28"/>
          <w:szCs w:val="28"/>
        </w:rPr>
        <w:t xml:space="preserve">Все это актуализирует </w:t>
      </w:r>
      <w:r w:rsidR="00AD5E73" w:rsidRPr="00AD5E73">
        <w:rPr>
          <w:b/>
          <w:sz w:val="28"/>
          <w:szCs w:val="28"/>
        </w:rPr>
        <w:t xml:space="preserve">постановку </w:t>
      </w:r>
      <w:r w:rsidRPr="00AD5E73">
        <w:rPr>
          <w:b/>
          <w:sz w:val="28"/>
          <w:szCs w:val="28"/>
        </w:rPr>
        <w:t>новых задач по развитию трудового воспитания и профессионального самоопределения обучающихся:</w:t>
      </w:r>
    </w:p>
    <w:p w:rsidR="00AD5E73" w:rsidRDefault="00F616F4" w:rsidP="00F616F4">
      <w:pPr>
        <w:pStyle w:val="article-renderblock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12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преемственность программ трудового воспитания и профориентационной работы с учетом всех уровней образования, развивать сетевые фо</w:t>
      </w:r>
      <w:r w:rsidR="00AD5E73">
        <w:rPr>
          <w:sz w:val="28"/>
          <w:szCs w:val="28"/>
        </w:rPr>
        <w:t>рмы их реализации;</w:t>
      </w:r>
    </w:p>
    <w:p w:rsidR="00F616F4" w:rsidRDefault="00F616F4" w:rsidP="00AD5E73">
      <w:pPr>
        <w:pStyle w:val="article-renderblock"/>
        <w:shd w:val="clear" w:color="auto" w:fill="FFFFFF"/>
        <w:spacing w:before="0" w:beforeAutospacing="0" w:after="0" w:afterAutospacing="0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16F4" w:rsidRDefault="00F616F4" w:rsidP="00F616F4">
      <w:pPr>
        <w:pStyle w:val="article-renderblock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1211"/>
        <w:jc w:val="both"/>
        <w:rPr>
          <w:sz w:val="28"/>
          <w:szCs w:val="28"/>
        </w:rPr>
      </w:pPr>
      <w:r w:rsidRPr="001242C3">
        <w:rPr>
          <w:sz w:val="28"/>
          <w:szCs w:val="28"/>
        </w:rPr>
        <w:t>обеспечить обновление содержания и технологий профориентационной работы в соответствии с изменениями, происходящими в сфере труда;</w:t>
      </w:r>
    </w:p>
    <w:p w:rsidR="00AD5E73" w:rsidRDefault="00AD5E73" w:rsidP="00AD5E73">
      <w:pPr>
        <w:pStyle w:val="a5"/>
        <w:rPr>
          <w:sz w:val="28"/>
          <w:szCs w:val="28"/>
        </w:rPr>
      </w:pPr>
    </w:p>
    <w:p w:rsidR="00F616F4" w:rsidRDefault="00F616F4" w:rsidP="00F616F4">
      <w:pPr>
        <w:pStyle w:val="article-renderblock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усилить работу с семьей, обеспечить повышение компетентности родителей по вопросам трудового воспитания и профессионального самоопределения школьников;</w:t>
      </w:r>
    </w:p>
    <w:p w:rsidR="00AD5E73" w:rsidRDefault="00AD5E73" w:rsidP="00AD5E73">
      <w:pPr>
        <w:pStyle w:val="a5"/>
        <w:rPr>
          <w:sz w:val="28"/>
          <w:szCs w:val="28"/>
        </w:rPr>
      </w:pPr>
    </w:p>
    <w:p w:rsidR="00CB1762" w:rsidRPr="005F30AB" w:rsidRDefault="00F616F4" w:rsidP="005F30AB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5F30AB">
        <w:rPr>
          <w:sz w:val="28"/>
          <w:szCs w:val="28"/>
        </w:rPr>
        <w:t xml:space="preserve">обеспечить развитие и усиление практики организованного партнёрства образования и бизнеса, совместное систематическое решение </w:t>
      </w:r>
      <w:proofErr w:type="spellStart"/>
      <w:r w:rsidRPr="005F30AB">
        <w:rPr>
          <w:sz w:val="28"/>
          <w:szCs w:val="28"/>
        </w:rPr>
        <w:t>профориентационных</w:t>
      </w:r>
      <w:proofErr w:type="spellEnd"/>
      <w:r w:rsidRPr="005F30AB">
        <w:rPr>
          <w:sz w:val="28"/>
          <w:szCs w:val="28"/>
        </w:rPr>
        <w:t xml:space="preserve"> задач, и </w:t>
      </w:r>
      <w:r w:rsidR="005F30AB" w:rsidRPr="005F30AB">
        <w:rPr>
          <w:sz w:val="28"/>
          <w:szCs w:val="28"/>
        </w:rPr>
        <w:t>осознание</w:t>
      </w:r>
      <w:r w:rsidRPr="005F30AB">
        <w:rPr>
          <w:sz w:val="28"/>
          <w:szCs w:val="28"/>
        </w:rPr>
        <w:t xml:space="preserve"> роли такого партнёрства </w:t>
      </w:r>
      <w:r w:rsidR="005F30AB">
        <w:rPr>
          <w:sz w:val="28"/>
          <w:szCs w:val="28"/>
        </w:rPr>
        <w:t xml:space="preserve"> в качестве важной составляющей социально-экономического благополучия региона.</w:t>
      </w:r>
    </w:p>
    <w:p w:rsidR="00797D59" w:rsidRPr="00312039" w:rsidRDefault="00797D59" w:rsidP="005F30A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7D59" w:rsidRPr="00312039" w:rsidSect="0078596D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B3" w:rsidRDefault="00BB20B3" w:rsidP="00197B6E">
      <w:pPr>
        <w:spacing w:after="0" w:line="240" w:lineRule="auto"/>
      </w:pPr>
      <w:r>
        <w:separator/>
      </w:r>
    </w:p>
  </w:endnote>
  <w:endnote w:type="continuationSeparator" w:id="0">
    <w:p w:rsidR="00BB20B3" w:rsidRDefault="00BB20B3" w:rsidP="0019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F87" w:rsidRDefault="00BA1F87">
    <w:pPr>
      <w:pStyle w:val="ac"/>
      <w:jc w:val="center"/>
    </w:pPr>
  </w:p>
  <w:p w:rsidR="00BA1F87" w:rsidRDefault="00BA1F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B3" w:rsidRDefault="00BB20B3" w:rsidP="00197B6E">
      <w:pPr>
        <w:spacing w:after="0" w:line="240" w:lineRule="auto"/>
      </w:pPr>
      <w:r>
        <w:separator/>
      </w:r>
    </w:p>
  </w:footnote>
  <w:footnote w:type="continuationSeparator" w:id="0">
    <w:p w:rsidR="00BB20B3" w:rsidRDefault="00BB20B3" w:rsidP="00197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392E"/>
    <w:multiLevelType w:val="hybridMultilevel"/>
    <w:tmpl w:val="B43C0B76"/>
    <w:lvl w:ilvl="0" w:tplc="4FB42D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AE01F5"/>
    <w:multiLevelType w:val="hybridMultilevel"/>
    <w:tmpl w:val="AB8A41B2"/>
    <w:lvl w:ilvl="0" w:tplc="115655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3C07CD"/>
    <w:multiLevelType w:val="hybridMultilevel"/>
    <w:tmpl w:val="4470EE0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9AC27E0"/>
    <w:multiLevelType w:val="hybridMultilevel"/>
    <w:tmpl w:val="F1423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B07CA"/>
    <w:multiLevelType w:val="hybridMultilevel"/>
    <w:tmpl w:val="2A90557C"/>
    <w:lvl w:ilvl="0" w:tplc="115655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107A16"/>
    <w:multiLevelType w:val="hybridMultilevel"/>
    <w:tmpl w:val="DCD69E96"/>
    <w:lvl w:ilvl="0" w:tplc="4FB42D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9A3322"/>
    <w:multiLevelType w:val="hybridMultilevel"/>
    <w:tmpl w:val="DD5215DA"/>
    <w:lvl w:ilvl="0" w:tplc="A9E43E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86C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C073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4D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C280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278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47B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6A99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CC0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D014EB"/>
    <w:multiLevelType w:val="hybridMultilevel"/>
    <w:tmpl w:val="61821E04"/>
    <w:lvl w:ilvl="0" w:tplc="115655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49C5A69"/>
    <w:multiLevelType w:val="hybridMultilevel"/>
    <w:tmpl w:val="0C80E0CC"/>
    <w:lvl w:ilvl="0" w:tplc="115655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83"/>
    <w:rsid w:val="000073F5"/>
    <w:rsid w:val="00040492"/>
    <w:rsid w:val="0005547D"/>
    <w:rsid w:val="0006634E"/>
    <w:rsid w:val="00081FB5"/>
    <w:rsid w:val="00083924"/>
    <w:rsid w:val="00096998"/>
    <w:rsid w:val="000D199F"/>
    <w:rsid w:val="000D4C1C"/>
    <w:rsid w:val="00104238"/>
    <w:rsid w:val="001239B3"/>
    <w:rsid w:val="00154FC4"/>
    <w:rsid w:val="00197B6E"/>
    <w:rsid w:val="001B523A"/>
    <w:rsid w:val="001C2210"/>
    <w:rsid w:val="001D39B2"/>
    <w:rsid w:val="00270C0C"/>
    <w:rsid w:val="00284AC3"/>
    <w:rsid w:val="00290288"/>
    <w:rsid w:val="002D256A"/>
    <w:rsid w:val="00312039"/>
    <w:rsid w:val="00321261"/>
    <w:rsid w:val="003477D3"/>
    <w:rsid w:val="00384B80"/>
    <w:rsid w:val="00384B88"/>
    <w:rsid w:val="0039245D"/>
    <w:rsid w:val="003D5F1C"/>
    <w:rsid w:val="003F7FE7"/>
    <w:rsid w:val="00460283"/>
    <w:rsid w:val="00472A96"/>
    <w:rsid w:val="004A2B15"/>
    <w:rsid w:val="004B0146"/>
    <w:rsid w:val="004C59D9"/>
    <w:rsid w:val="004C6403"/>
    <w:rsid w:val="004F72F1"/>
    <w:rsid w:val="00516B05"/>
    <w:rsid w:val="00522D8E"/>
    <w:rsid w:val="005517AA"/>
    <w:rsid w:val="00560DCC"/>
    <w:rsid w:val="005634CF"/>
    <w:rsid w:val="00565514"/>
    <w:rsid w:val="005A0389"/>
    <w:rsid w:val="005A6F60"/>
    <w:rsid w:val="005E014A"/>
    <w:rsid w:val="005F0414"/>
    <w:rsid w:val="005F049D"/>
    <w:rsid w:val="005F30AB"/>
    <w:rsid w:val="006307E0"/>
    <w:rsid w:val="0066049E"/>
    <w:rsid w:val="00681D70"/>
    <w:rsid w:val="006C28C9"/>
    <w:rsid w:val="006F727C"/>
    <w:rsid w:val="00735F0A"/>
    <w:rsid w:val="0078596D"/>
    <w:rsid w:val="00790220"/>
    <w:rsid w:val="00790F93"/>
    <w:rsid w:val="00797D59"/>
    <w:rsid w:val="007A02F6"/>
    <w:rsid w:val="007A38AA"/>
    <w:rsid w:val="007C0138"/>
    <w:rsid w:val="007C0EDB"/>
    <w:rsid w:val="007C45B2"/>
    <w:rsid w:val="007D7824"/>
    <w:rsid w:val="007F4CE3"/>
    <w:rsid w:val="007F6569"/>
    <w:rsid w:val="00822BF6"/>
    <w:rsid w:val="00825200"/>
    <w:rsid w:val="00844FDB"/>
    <w:rsid w:val="008558D2"/>
    <w:rsid w:val="0088731C"/>
    <w:rsid w:val="008A76C9"/>
    <w:rsid w:val="008B63E6"/>
    <w:rsid w:val="008E1A2E"/>
    <w:rsid w:val="008E2329"/>
    <w:rsid w:val="00907BD6"/>
    <w:rsid w:val="009709CC"/>
    <w:rsid w:val="009842CB"/>
    <w:rsid w:val="00984628"/>
    <w:rsid w:val="009A0BD3"/>
    <w:rsid w:val="009A1B36"/>
    <w:rsid w:val="009D24EB"/>
    <w:rsid w:val="009D3200"/>
    <w:rsid w:val="009E18AF"/>
    <w:rsid w:val="009F5D9A"/>
    <w:rsid w:val="009F5FCB"/>
    <w:rsid w:val="009F73CD"/>
    <w:rsid w:val="00A07AAC"/>
    <w:rsid w:val="00A11BF7"/>
    <w:rsid w:val="00A3193E"/>
    <w:rsid w:val="00A475DD"/>
    <w:rsid w:val="00A62DFA"/>
    <w:rsid w:val="00AB3B88"/>
    <w:rsid w:val="00AD5E73"/>
    <w:rsid w:val="00AD6648"/>
    <w:rsid w:val="00AD72DE"/>
    <w:rsid w:val="00AE2F8A"/>
    <w:rsid w:val="00B77211"/>
    <w:rsid w:val="00B823F7"/>
    <w:rsid w:val="00BA1F87"/>
    <w:rsid w:val="00BB17B3"/>
    <w:rsid w:val="00BB20B3"/>
    <w:rsid w:val="00BB46AF"/>
    <w:rsid w:val="00BB73F4"/>
    <w:rsid w:val="00BC78D1"/>
    <w:rsid w:val="00C237FC"/>
    <w:rsid w:val="00C5453F"/>
    <w:rsid w:val="00CB1762"/>
    <w:rsid w:val="00CD77FB"/>
    <w:rsid w:val="00CE2218"/>
    <w:rsid w:val="00D24A22"/>
    <w:rsid w:val="00D31D66"/>
    <w:rsid w:val="00D374F1"/>
    <w:rsid w:val="00D40F39"/>
    <w:rsid w:val="00D411CA"/>
    <w:rsid w:val="00D6156F"/>
    <w:rsid w:val="00D94354"/>
    <w:rsid w:val="00DB10C7"/>
    <w:rsid w:val="00DB47CE"/>
    <w:rsid w:val="00DF6048"/>
    <w:rsid w:val="00E06AA9"/>
    <w:rsid w:val="00E108C0"/>
    <w:rsid w:val="00E17A00"/>
    <w:rsid w:val="00E63DB0"/>
    <w:rsid w:val="00E7233C"/>
    <w:rsid w:val="00EA022E"/>
    <w:rsid w:val="00EA6574"/>
    <w:rsid w:val="00ED1AD3"/>
    <w:rsid w:val="00ED314B"/>
    <w:rsid w:val="00F164DD"/>
    <w:rsid w:val="00F51339"/>
    <w:rsid w:val="00F602F1"/>
    <w:rsid w:val="00F616F4"/>
    <w:rsid w:val="00F8615D"/>
    <w:rsid w:val="00F908F1"/>
    <w:rsid w:val="00F961F5"/>
    <w:rsid w:val="00F96443"/>
    <w:rsid w:val="00FA033F"/>
    <w:rsid w:val="00FA309D"/>
    <w:rsid w:val="00FC7059"/>
    <w:rsid w:val="00FF58FE"/>
    <w:rsid w:val="00FF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4A533-B90E-4A6A-A76A-FD89615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92"/>
  </w:style>
  <w:style w:type="paragraph" w:styleId="1">
    <w:name w:val="heading 1"/>
    <w:basedOn w:val="a"/>
    <w:link w:val="10"/>
    <w:uiPriority w:val="9"/>
    <w:qFormat/>
    <w:rsid w:val="00270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84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5"/>
    <w:basedOn w:val="a0"/>
    <w:uiPriority w:val="99"/>
    <w:rsid w:val="000663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Default">
    <w:name w:val="Default"/>
    <w:rsid w:val="00066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06634E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apple-converted-space">
    <w:name w:val="apple-converted-space"/>
    <w:basedOn w:val="a0"/>
    <w:rsid w:val="00790220"/>
  </w:style>
  <w:style w:type="paragraph" w:customStyle="1" w:styleId="3">
    <w:name w:val="Без интервала3"/>
    <w:qFormat/>
    <w:rsid w:val="00FC70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62D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DF6048"/>
  </w:style>
  <w:style w:type="paragraph" w:styleId="a6">
    <w:name w:val="Balloon Text"/>
    <w:basedOn w:val="a"/>
    <w:link w:val="a7"/>
    <w:uiPriority w:val="99"/>
    <w:semiHidden/>
    <w:unhideWhenUsed/>
    <w:rsid w:val="00FA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03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70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270C0C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No Spacing"/>
    <w:link w:val="a9"/>
    <w:uiPriority w:val="1"/>
    <w:qFormat/>
    <w:rsid w:val="00F164D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F164DD"/>
  </w:style>
  <w:style w:type="paragraph" w:styleId="aa">
    <w:name w:val="header"/>
    <w:basedOn w:val="a"/>
    <w:link w:val="ab"/>
    <w:uiPriority w:val="99"/>
    <w:semiHidden/>
    <w:unhideWhenUsed/>
    <w:rsid w:val="0019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97B6E"/>
  </w:style>
  <w:style w:type="paragraph" w:styleId="ac">
    <w:name w:val="footer"/>
    <w:basedOn w:val="a"/>
    <w:link w:val="ad"/>
    <w:uiPriority w:val="99"/>
    <w:unhideWhenUsed/>
    <w:rsid w:val="0019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7B6E"/>
  </w:style>
  <w:style w:type="paragraph" w:customStyle="1" w:styleId="article-renderblock">
    <w:name w:val="article-render__block"/>
    <w:basedOn w:val="a"/>
    <w:rsid w:val="00F6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E6E4B901A56741B8A4421DB28326D7" ma:contentTypeVersion="0" ma:contentTypeDescription="Создание документа." ma:contentTypeScope="" ma:versionID="ac5189cec9e72fdd0863b749cb8e0d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4A9948-2EBF-49DD-94F6-13E8C7C78A8A}"/>
</file>

<file path=customXml/itemProps2.xml><?xml version="1.0" encoding="utf-8"?>
<ds:datastoreItem xmlns:ds="http://schemas.openxmlformats.org/officeDocument/2006/customXml" ds:itemID="{C717A95E-8DCF-4F2F-B621-A2B9329721E0}"/>
</file>

<file path=customXml/itemProps3.xml><?xml version="1.0" encoding="utf-8"?>
<ds:datastoreItem xmlns:ds="http://schemas.openxmlformats.org/officeDocument/2006/customXml" ds:itemID="{48F4A5CA-D967-4E83-BA0C-FFBA1BB172FD}"/>
</file>

<file path=customXml/itemProps4.xml><?xml version="1.0" encoding="utf-8"?>
<ds:datastoreItem xmlns:ds="http://schemas.openxmlformats.org/officeDocument/2006/customXml" ds:itemID="{23C2145E-ABA3-42E8-A448-119E211C8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2020-10-27T06:25:00Z</cp:lastPrinted>
  <dcterms:created xsi:type="dcterms:W3CDTF">2020-11-05T21:05:00Z</dcterms:created>
  <dcterms:modified xsi:type="dcterms:W3CDTF">2020-11-19T09:18:00Z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0x01010008E6E4B901A56741B8A4421DB28326D7</vt:lpwstr>
  </property>
</Properties>
</file>