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Региональная  практико-ориентированная конференция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“Дополнительное образование детей нового поколения. Формат 2020”.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Дата проведения: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27 мая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44444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Организаторы конференции: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Департамент образования и науки Костромской области, Государственное бюджетное учреждение дополнительного образования Костромской области “Дворец творчества”, ОГБУ ДПО Костромской областной институт развития образования,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Региональный модельный центр дополнительного образования детей Костромской области. 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 участию приглашаются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представители органов власти муниципальных образований Костромской области в сфере дополнительного образования детей, руководящие и педагогические работники в сфере дополнительного образования, представители органов управления образования муниципальных образований Костромской области, представители образовательных организаций, реализующих дополнительные общеобразовательные программы, преподаватели и научные сотрудники учреждений высшего и среднего профессионального образования, сотрудники муниципальных опорных центров дополнительного образования детей Костромской области, социальные партнеры, заинтересованная общественность региона.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осмысление возможностей и перспектив использования форм электронного обучения и дистанционных образовательных технологий в дополнительном образовании детей, обобщение и внедрение успешных практик цифрового дополнительного образования в соответствии с интересами детей, потребностями семьи, общества и государства.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Задачи: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40" w:lineRule="auto"/>
        <w:ind w:left="0" w:firstLine="566.929133858267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повышение качества программно-методического и технологического обеспечения дополнительного образования детей в соответствии с современным уровнем развития науки, техники, культуры;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40" w:lineRule="auto"/>
        <w:ind w:left="0" w:firstLine="566.929133858267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выявление и популяризация лучших образцов педагогической и методической практики, реализуемой с применением электронного обучения и дистанционных образовательных технологий;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0" w:firstLine="566.929133858267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совершенствование профессиональной компетентности педагогов дополнительного образования детей, методистов, педагогов-организаторов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специалистов системы дополнительного образования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 в области использования дистанционных форм реализации дополнительных общеобразовательных программ, воспитательных практик и методического сопровождения образовательного процесса;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0" w:firstLine="566.929133858267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обеспечение доступности дополнительного образования для различных категорий детей, в том числе из сельской местности, детей с ограниченными возможностями здоровья, создание условий для реализации индивидуальных образовательных маршрутов, общеобразовательных программ в сетевой форме.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Платформы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конференции:</w:t>
      </w:r>
    </w:p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 “Цифровая трансформация Дополнительного образования детей в Костромской области”</w:t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Кураторы площадки: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Захарова Татьяна Ананьевна - заместитель директора по учебно воспитательной работе ГБУ “Дворец творчества” </w:t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Пиляк Оксана Викторовна - старший методист  ГБУ “Дворец творчества”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1)”Дополнительное образование детей в современных условиях. Подходы, результаты”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спикер Морозов И.Н., директор Департамента образования и науки Костромской области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2) Смешанное и дистанционное дополнительное образование детей: готовы ли мы к нему? спикер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Соболева Т.В., управление образования города Костромы, Воробьева М.В. рук. Муниципального опорного центра города Костромы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 “Реализация направленностей дополнительного образования детей  в удаленном режиме” (внутри сетевое, мобильное, новые формы и практики)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“Дистанционное ДОД: итоги учебного года. Что взять в учебный год 2020-2021?”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Спикер - Иноземцева С.П., директор  ГБУ “Дворец творчества”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“Программы инженерного, конструкторского и технического профилей в условиях дистанционного обучения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Спикер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Баева И.В., МБУ ДО города Костромы Центр творческого развития «Академия»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“Реализация программ эколого-биологической направленности в условиях дистанционного обучения”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Спикер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Иванов А.М., директор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ГБУ  ЭБЦ“Следово”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Дистанционное сетевое взаимодействие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Спикер -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highlight w:val="white"/>
          <w:rtl w:val="0"/>
        </w:rPr>
        <w:t xml:space="preserve">Мозохина Г.Г., </w:t>
      </w:r>
      <w:r w:rsidDel="00000000" w:rsidR="00000000" w:rsidRPr="00000000">
        <w:rPr>
          <w:b w:val="1"/>
          <w:color w:val="333333"/>
          <w:sz w:val="23"/>
          <w:szCs w:val="23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sz w:val="26"/>
            <w:szCs w:val="26"/>
            <w:rtl w:val="0"/>
          </w:rPr>
          <w:t xml:space="preserve">ГБУ ДО КО ЦНТТИДЮТ "Истоки"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2.“Воспитание: новые условия и стабильность в достижении качества"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Кураторы площадки: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Асафова Татьяна Федоровна - руководитель ресурсного центра ГБУ “Дворец творчества”, к.п.н.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Коровкина Антонина Анатольевна - заведующая отделом ГБУ “Дворец творчества”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Проблемы для обсуждения: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“Новые грамотности” в современном мире - условие жизни в современном мире и текущей ситуации в частности, развитие soft skills, финансовая грамотность - версия 21 века 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Изменения в дополнительном образовании социально-педагогической направленности — область активного инновационного поиска, разнообразие форм и технологий работы, индивидуальная и сетевая проектная деятельность школьников, технологии дистанционного исследования, трансформация конкурсов и региональных проектов в условиях социальной изоляции.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Перспективы формирования гражданской позиции и патриотического сознания подрастающего поколения - детские общественные организации, Российское движение школьников как институт социализации личности, практики патриотического воспитания детей и молодежи в системе дополнительного образования.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Реальности семейного воспитания и взаимодействия с семьей - семейное образование и воспитание в сложившихся обстоятельствах, семейное образование и воспитание: в чьих руках ответственность?</w:t>
      </w:r>
    </w:p>
    <w:p w:rsidR="00000000" w:rsidDel="00000000" w:rsidP="00000000" w:rsidRDefault="00000000" w:rsidRPr="00000000" w14:paraId="00000029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Спикеры площадки 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Асафова Татьяна Федоровна – руководитель Ресурсного центра ГБУ «Дворец творчества», к.п.н.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Криницкая Галина Михайловна-начальник отдела социально-педагогической направленности ФГБУК «ВЦХТ»,к.п.н.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Сухенко Екатерина Викторовна –педагог дополнительного образования ГБУ «Дворец творчества»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Севастьянова Снежана Дмитриевна-педагог дополнительного образования,  МБУ ДО «Дворец пионеров и школьников г. Курска»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Девятирикова Елена Владимировна – педагог –организатор центра ГБУ «Дворец творчества»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Фираго Дмитрий Владимирович- координатор регионального отделения школьников РДШ Костромской области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Лето 2020: новые форматы каникулярного отдыха”.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Кураторы площадки: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Шибаева Евгения Максимовна - руководитель регионального модельного центра дополнительного образования детей Костромской области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Хандурова Евгения Максимовна - руководитель образовательной программы лагеря “Соколенок”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РВО: создаем коллекцию неслучайных событий.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” </w:t>
      </w:r>
    </w:p>
    <w:p w:rsidR="00000000" w:rsidDel="00000000" w:rsidP="00000000" w:rsidRDefault="00000000" w:rsidRPr="00000000" w14:paraId="00000035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Спикер - Асафова Т.Ф. руководитель Ресурсного центра ГБУ «Дворец творчества», к.п.н.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“Туристско-краеведческая работа в летний период: угрозы и возможности предстоящего лета”.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 Спикер - Н.В. Изотова Н.В.,Малинина Н.А., Семенова О.В., Смирнова Т.И., ГБУ ДО КО ЦНТТ и ДЮТ «Истоки»;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“Инженерные каникулы: быть или не быть летним каникулярным программам?”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Спикер - ГБУ «Центр технического творчества», подразделение Детский технопарк “Кванториум”;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“Как поддержать таланты или секреты успешного лета 2020”.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Спикер - Степанова Н.Л. (Смирнова Т.Б.) ГБУ ДО КО «Центр «Одаренные школьники»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“Организация пришкольного лагеря: чего ждать и как готовиться?” 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Спикер - Пищева И.В.МБУ ДО города Костромы «Детско-юношеский центр «Ровесник»</w:t>
      </w:r>
    </w:p>
    <w:p w:rsidR="00000000" w:rsidDel="00000000" w:rsidP="00000000" w:rsidRDefault="00000000" w:rsidRPr="00000000" w14:paraId="0000003A">
      <w:pPr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4. “Педагог в условиях дистанционного образования”.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Кураторы площадки: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Ручко Лариса Сергеевна - заведующий кафедрой воспитания и психологического сопровождения КОИРО, методист РМЦ ДО КО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Козявина Ирина Николаевна  -  старший преподаватель кафедры воспитания и психологического сопровождения КОИРО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“Путь изменений: результаты мониторинга ДОД в период дистанционного обучения”.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Спикеры - Ручко Л.С.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"Костромской областной институт развития образования", Шибаева Е.М.”Региональный модельный центр дополнительного образования детей Костромской области”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“Дистанционное ДОД: успех педагога или успех команды?”.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Спикеры - Воротцева Анастасия Алексеевна, заместитель директора МБОУ ДОД города Костромы «Дом детского творчества «Жемчужина»</w:t>
      </w:r>
    </w:p>
    <w:p w:rsidR="00000000" w:rsidDel="00000000" w:rsidP="00000000" w:rsidRDefault="00000000" w:rsidRPr="00000000" w14:paraId="00000041">
      <w:pPr>
        <w:shd w:fill="ffffff" w:val="clear"/>
        <w:ind w:left="720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Киселева Ольга Александровна, директор, Сурикова Юлия Николаевна, заместитель директора по УВР МБОУ ДО Центр дополнительного образования «Уникум» городского округа город Буй Костромской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“Методист образовательной организации: какова дистанция?”.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Спикер -  Думцева Раиса Александровна, методист МБОУ ДОД города Костромы «Детско-юношеский центр «АРС»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».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“Педагог и переход на дистанционное образование: один в поле не воин?”.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Спикер -  Гневышева Александра Александровна, педагог дополнительного образования ГБУ ДО КО “Дворец творчества”, победитель регионального конкурса “Учитель года 2019” в номинации “педагог дополнительного образования”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Формат проведения: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дистанционная</w:t>
      </w:r>
    </w:p>
    <w:p w:rsidR="00000000" w:rsidDel="00000000" w:rsidP="00000000" w:rsidRDefault="00000000" w:rsidRPr="00000000" w14:paraId="00000047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Формы взаимодействия: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семинары, презентационные площадки, телекоммуникационно-методические мастерские и др.</w:t>
      </w:r>
    </w:p>
    <w:p w:rsidR="00000000" w:rsidDel="00000000" w:rsidP="00000000" w:rsidRDefault="00000000" w:rsidRPr="00000000" w14:paraId="00000049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2.677165354331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5.1841403682809"/>
        <w:gridCol w:w="3409.604129208259"/>
        <w:gridCol w:w="1888.9444478888959"/>
        <w:gridCol w:w="1888.9444478888959"/>
        <w:tblGridChange w:id="0">
          <w:tblGrid>
            <w:gridCol w:w="1865.1841403682809"/>
            <w:gridCol w:w="3409.604129208259"/>
            <w:gridCol w:w="1888.9444478888959"/>
            <w:gridCol w:w="1888.944447888895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Платформа конференции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подключение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Модератор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10.30 - 11.20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“Цифровая трансформация Дополнительного образования детей в Костромской области”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http://m.mirapolis.ru/m/miravr/2496708449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Захарова Т.А.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Пиляк О.В.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11.30 - 12.20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“Воспитание: новые условия и стабильность в достижении качества"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http://m.mirapolis.ru/m/miravr/7766131370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Асафова Т.Ф.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Коровкина А.А.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12.40 - 13.30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Лето 2020: новые форматы каникулярного отдыха”.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http://m.mirapolis.ru/m/miravr/3630906456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Хандурова Е.М.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Шибаева Е.М.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13.40 - 14.30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“Педагог в условиях дистанционного образования”.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http://m.mirapolis.ru/m/miravr/1524875437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Ручко Л.С.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Козявина И.Н.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Условия участия в конференции: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Для участия в конференции необходимо пройти процедуру регистрации в специальной форме по ссылке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https://docs.google.com/forms/d/e/1FAIpQLSeKAyKF-a692sQyIVayC1qSIY3X5KIRdAKRHtwH2k1CGCT5qQ/viewform?usp=sf_link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Участники, заявленные в выступлениях регистрируются до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“23 мая”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2020 года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предоставляют материалы для публикации с темой выступления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(тезисы, статьи, презентации, информационные карты событий) и видеоматериалы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  “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 мая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 2020 года.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Нужны требования к материалам.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Иные участники регистрируются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 “ 18 мая” 2020 года по  “ 26 мая”                            2020 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2. Информация для выступающих: продолжительность выступления  – до 7 минут. 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Предоставляемые выступающим  материалы для публикации в сборнике должны соответствовать платформам конференции, быть оформлены в соответствии с требованиями к публикации (Приложение) и высланы на адрес электронной почты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rmcko@mail.ru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позднее  24            мая       2020 года.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Программа конференции, а также темы выступлений, публикуются на сайте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http://www.eduportal44.ru/sites/RMC/SitePages/Домашняя.aspx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(РМЦ. Костромской области)  в разделе «Конференции», а так же в группе 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https://vk.com/rmcko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(РМЦ Костромкой области) в социальной сети “Вконтакте”. 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Участие в конференции бесплатное.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По итогам конференции планируется издание сборника материалов. Публикация материалов в сборнике – бесплатно. 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Формы поощрения участников конференции: 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Участникам Конференции, представившим опыт педагогической, методической практики, вручается именной сертификат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КОИРО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указанием темы выступления.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Иным участникам конференции электронный сертификат доступен на сайте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http://www.eduportal44.ru/sites/RMC/SitePages/Домашняя.aspx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разделе «Конференции», а так же в группе 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https://vk.com/rmcko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(РМЦ Костромкой области) в социальной сети “Вконтакте”. 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с  “ 27 ” по  “29 ” мая  2020 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Сборник итогов конференции будет размещен на официальном сайте 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http://www.eduportal44.ru/sites/RMC/SitePages/Домашняя.aspx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так же в группе 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https://vk.com/rmcko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(РМЦ Костромкой области) в социальной сети “Вконтакте”. 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Подробная информация о конференции на сайте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http://www.eduportal44.ru/sites/RMC/SitePages/Домашняя.aspx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так же в группе 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https://vk.com/rmcko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(РМЦ Костромкой области) в социальной сети “Вконтакте”. 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Телефоны и адрес электронной почты для консультаций: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rmcko@mail.ru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ind w:left="0" w:firstLine="0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720" w:firstLine="0"/>
        <w:rPr>
          <w:rFonts w:ascii="Roboto" w:cs="Roboto" w:eastAsia="Roboto" w:hAnsi="Roboto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portal44.ru/sites/RMC/SitePages/%D0%94%D0%BE%D0%BC%D0%B0%D1%88%D0%BD%D1%8F%D1%8F.aspx" TargetMode="External"/><Relationship Id="rId18" Type="http://schemas.openxmlformats.org/officeDocument/2006/relationships/hyperlink" Target="https://vk.com/rmcko" TargetMode="External"/><Relationship Id="rId8" Type="http://schemas.openxmlformats.org/officeDocument/2006/relationships/hyperlink" Target="http://m.mirapolis.ru/m/miravr/7766131370" TargetMode="External"/><Relationship Id="rId21" Type="http://schemas.openxmlformats.org/officeDocument/2006/relationships/hyperlink" Target="mailto:rmcko@mail.ru" TargetMode="External"/><Relationship Id="rId3" Type="http://schemas.openxmlformats.org/officeDocument/2006/relationships/fontTable" Target="fontTable.xml"/><Relationship Id="rId12" Type="http://schemas.openxmlformats.org/officeDocument/2006/relationships/hyperlink" Target="mailto:rmcko@mail.ru" TargetMode="External"/><Relationship Id="rId17" Type="http://schemas.openxmlformats.org/officeDocument/2006/relationships/hyperlink" Target="http://www.eduportal44.ru/sites/RMC/SitePages/%D0%94%D0%BE%D0%BC%D0%B0%D1%88%D0%BD%D1%8F%D1%8F.aspx" TargetMode="External"/><Relationship Id="rId7" Type="http://schemas.openxmlformats.org/officeDocument/2006/relationships/hyperlink" Target="http://m.mirapolis.ru/m/miravr/2496708449" TargetMode="External"/><Relationship Id="rId20" Type="http://schemas.openxmlformats.org/officeDocument/2006/relationships/hyperlink" Target="https://vk.com/rmck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rmcko" TargetMode="External"/><Relationship Id="rId11" Type="http://schemas.openxmlformats.org/officeDocument/2006/relationships/hyperlink" Target="https://docs.google.com/forms/d/e/1FAIpQLSeKAyKF-a692sQyIVayC1qSIY3X5KIRdAKRHtwH2k1CGCT5qQ/viewform?usp=sf_link" TargetMode="External"/><Relationship Id="rId1" Type="http://schemas.openxmlformats.org/officeDocument/2006/relationships/theme" Target="theme/theme1.xml"/><Relationship Id="rId6" Type="http://schemas.openxmlformats.org/officeDocument/2006/relationships/hyperlink" Target="http://www.eduportal44.ru/Istoki44" TargetMode="External"/><Relationship Id="rId24" Type="http://schemas.openxmlformats.org/officeDocument/2006/relationships/customXml" Target="../customXml/item3.xml"/><Relationship Id="rId15" Type="http://schemas.openxmlformats.org/officeDocument/2006/relationships/hyperlink" Target="http://www.eduportal44.ru/sites/RMC/SitePages/%D0%94%D0%BE%D0%BC%D0%B0%D1%88%D0%BD%D1%8F%D1%8F.aspx" TargetMode="External"/><Relationship Id="rId5" Type="http://schemas.openxmlformats.org/officeDocument/2006/relationships/styles" Target="styles.xml"/><Relationship Id="rId23" Type="http://schemas.openxmlformats.org/officeDocument/2006/relationships/customXml" Target="../customXml/item2.xml"/><Relationship Id="rId10" Type="http://schemas.openxmlformats.org/officeDocument/2006/relationships/hyperlink" Target="http://m.mirapolis.ru/m/miravr/1524875437" TargetMode="External"/><Relationship Id="rId19" Type="http://schemas.openxmlformats.org/officeDocument/2006/relationships/hyperlink" Target="http://www.eduportal44.ru/sites/RMC/SitePages/%D0%94%D0%BE%D0%BC%D0%B0%D1%88%D0%BD%D1%8F%D1%8F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m.mirapolis.ru/m/miravr/3630906456" TargetMode="External"/><Relationship Id="rId14" Type="http://schemas.openxmlformats.org/officeDocument/2006/relationships/hyperlink" Target="https://vk.com/rmcko" TargetMode="External"/><Relationship Id="rId22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76C58522DDFD42BB606BD3B8AF94D8" ma:contentTypeVersion="" ma:contentTypeDescription="Создание документа." ma:contentTypeScope="" ma:versionID="05cf558e449e085b02c0a274eb9193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909ac9cd5bf9b5077b0549d86e64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4632C-D420-45E6-AE2A-686D614E4B8E}"/>
</file>

<file path=customXml/itemProps2.xml><?xml version="1.0" encoding="utf-8"?>
<ds:datastoreItem xmlns:ds="http://schemas.openxmlformats.org/officeDocument/2006/customXml" ds:itemID="{F506E81C-C928-4BB2-AA62-EF8E1F1B8D2D}"/>
</file>

<file path=customXml/itemProps3.xml><?xml version="1.0" encoding="utf-8"?>
<ds:datastoreItem xmlns:ds="http://schemas.openxmlformats.org/officeDocument/2006/customXml" ds:itemID="{3BF46601-3C21-48D3-B6B2-B950ED88834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0x010100DE76C58522DDFD42BB606BD3B8AF94D8</vt:lpwstr>
  </property>
</Properties>
</file>