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6F2" w:rsidRDefault="000E36F2" w:rsidP="005E6CA7">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EA382B" w:rsidRDefault="00EA382B" w:rsidP="000E36F2">
      <w:pPr>
        <w:spacing w:after="0" w:line="240" w:lineRule="auto"/>
        <w:contextualSpacing/>
        <w:rPr>
          <w:rFonts w:ascii="Times New Roman" w:hAnsi="Times New Roman" w:cs="Times New Roman"/>
          <w:b/>
          <w:sz w:val="24"/>
          <w:szCs w:val="24"/>
        </w:rPr>
      </w:pPr>
      <w:r w:rsidRPr="00EA382B">
        <w:rPr>
          <w:rFonts w:ascii="Times New Roman" w:hAnsi="Times New Roman" w:cs="Times New Roman"/>
          <w:b/>
          <w:noProof/>
          <w:sz w:val="24"/>
          <w:szCs w:val="24"/>
          <w:lang w:eastAsia="ru-RU"/>
        </w:rPr>
        <w:drawing>
          <wp:inline distT="0" distB="0" distL="0" distR="0">
            <wp:extent cx="5940425" cy="8136274"/>
            <wp:effectExtent l="0" t="0" r="3175" b="0"/>
            <wp:docPr id="1" name="Рисунок 1" descr="C:\Users\Людмила\Desktop\2021_02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2021_02_20\IM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36274"/>
                    </a:xfrm>
                    <a:prstGeom prst="rect">
                      <a:avLst/>
                    </a:prstGeom>
                    <a:noFill/>
                    <a:ln>
                      <a:noFill/>
                    </a:ln>
                  </pic:spPr>
                </pic:pic>
              </a:graphicData>
            </a:graphic>
          </wp:inline>
        </w:drawing>
      </w:r>
    </w:p>
    <w:p w:rsidR="00EA382B" w:rsidRDefault="00EA382B" w:rsidP="000E36F2">
      <w:pPr>
        <w:spacing w:after="0" w:line="240" w:lineRule="auto"/>
        <w:contextualSpacing/>
        <w:rPr>
          <w:rFonts w:ascii="Times New Roman" w:hAnsi="Times New Roman" w:cs="Times New Roman"/>
          <w:b/>
          <w:sz w:val="24"/>
          <w:szCs w:val="24"/>
        </w:rPr>
      </w:pPr>
    </w:p>
    <w:p w:rsidR="00EA382B" w:rsidRDefault="00EA382B" w:rsidP="000E36F2">
      <w:pPr>
        <w:spacing w:after="0" w:line="240" w:lineRule="auto"/>
        <w:contextualSpacing/>
        <w:rPr>
          <w:rFonts w:ascii="Times New Roman" w:hAnsi="Times New Roman" w:cs="Times New Roman"/>
          <w:b/>
          <w:sz w:val="24"/>
          <w:szCs w:val="24"/>
        </w:rPr>
      </w:pPr>
    </w:p>
    <w:p w:rsidR="00EA382B" w:rsidRDefault="00EA382B" w:rsidP="000E36F2">
      <w:pPr>
        <w:spacing w:after="0" w:line="240" w:lineRule="auto"/>
        <w:contextualSpacing/>
        <w:rPr>
          <w:rFonts w:ascii="Times New Roman" w:hAnsi="Times New Roman" w:cs="Times New Roman"/>
          <w:b/>
          <w:sz w:val="24"/>
          <w:szCs w:val="24"/>
        </w:rPr>
      </w:pPr>
    </w:p>
    <w:p w:rsidR="00EA382B" w:rsidRDefault="00EA382B" w:rsidP="000E36F2">
      <w:pPr>
        <w:spacing w:after="0" w:line="240" w:lineRule="auto"/>
        <w:contextualSpacing/>
        <w:rPr>
          <w:rFonts w:ascii="Times New Roman" w:hAnsi="Times New Roman" w:cs="Times New Roman"/>
          <w:b/>
          <w:sz w:val="24"/>
          <w:szCs w:val="24"/>
        </w:rPr>
      </w:pPr>
    </w:p>
    <w:p w:rsidR="00EA382B" w:rsidRDefault="00EA382B" w:rsidP="000E36F2">
      <w:pPr>
        <w:spacing w:after="0" w:line="240" w:lineRule="auto"/>
        <w:contextualSpacing/>
        <w:rPr>
          <w:rFonts w:ascii="Times New Roman" w:hAnsi="Times New Roman" w:cs="Times New Roman"/>
          <w:b/>
          <w:sz w:val="24"/>
          <w:szCs w:val="24"/>
        </w:rPr>
      </w:pPr>
    </w:p>
    <w:p w:rsidR="000E36F2" w:rsidRDefault="005E6CA7" w:rsidP="000E36F2">
      <w:pPr>
        <w:jc w:val="both"/>
        <w:rPr>
          <w:rFonts w:ascii="Times New Roman" w:hAnsi="Times New Roman" w:cs="Times New Roman"/>
          <w:sz w:val="24"/>
          <w:szCs w:val="24"/>
        </w:rPr>
      </w:pPr>
      <w:bookmarkStart w:id="0" w:name="_GoBack"/>
      <w:bookmarkEnd w:id="0"/>
      <w:r w:rsidRPr="000E36F2">
        <w:rPr>
          <w:rFonts w:ascii="Times New Roman" w:hAnsi="Times New Roman" w:cs="Times New Roman"/>
          <w:sz w:val="24"/>
          <w:szCs w:val="24"/>
        </w:rPr>
        <w:lastRenderedPageBreak/>
        <w:t>2.4. На учебно-тренировочный этап зачисляются обучающиеся, прошедшие необходимую подготовку на этапе начальной подготовки не менее двух лет, при условии выполнения ими контрольных нормативов по общей и специальной физической подготовке, установленных образовательными программами и участие в соревнованиях.</w:t>
      </w:r>
    </w:p>
    <w:p w:rsidR="000E36F2" w:rsidRDefault="005E6CA7" w:rsidP="000E36F2">
      <w:pPr>
        <w:jc w:val="both"/>
        <w:rPr>
          <w:rFonts w:ascii="Times New Roman" w:hAnsi="Times New Roman" w:cs="Times New Roman"/>
          <w:sz w:val="24"/>
          <w:szCs w:val="24"/>
        </w:rPr>
      </w:pPr>
      <w:r w:rsidRPr="000E36F2">
        <w:rPr>
          <w:rFonts w:ascii="Times New Roman" w:hAnsi="Times New Roman" w:cs="Times New Roman"/>
          <w:sz w:val="24"/>
          <w:szCs w:val="24"/>
        </w:rPr>
        <w:t xml:space="preserve"> 3.5. На этап спортивного совершенствования зачисляются спортсмены, прошедшие этап подготовки в учебно – тренировочных группах, выполнившие контрольные нормативы по специальной физической и спортивной подготовкам, участвующим в соревнованиях и выполнившие норматив спортивного разряда (не ниже 1 взрослого разряда). </w:t>
      </w:r>
    </w:p>
    <w:p w:rsidR="000E36F2" w:rsidRPr="000E36F2" w:rsidRDefault="005E6CA7" w:rsidP="000E36F2">
      <w:pPr>
        <w:jc w:val="both"/>
        <w:rPr>
          <w:rFonts w:ascii="Times New Roman" w:hAnsi="Times New Roman" w:cs="Times New Roman"/>
          <w:sz w:val="24"/>
          <w:szCs w:val="24"/>
        </w:rPr>
      </w:pPr>
      <w:r w:rsidRPr="000E36F2">
        <w:rPr>
          <w:rFonts w:ascii="Times New Roman" w:hAnsi="Times New Roman" w:cs="Times New Roman"/>
          <w:sz w:val="24"/>
          <w:szCs w:val="24"/>
        </w:rPr>
        <w:t xml:space="preserve">3.6. Перевод обучающихся в группу следующего года обучения производится приказом директора на основании представленных тренерами – преподавателями документов: протоколов сдачи </w:t>
      </w:r>
      <w:proofErr w:type="spellStart"/>
      <w:r w:rsidRPr="000E36F2">
        <w:rPr>
          <w:rFonts w:ascii="Times New Roman" w:hAnsi="Times New Roman" w:cs="Times New Roman"/>
          <w:sz w:val="24"/>
          <w:szCs w:val="24"/>
        </w:rPr>
        <w:t>контрольно</w:t>
      </w:r>
      <w:proofErr w:type="spellEnd"/>
      <w:r w:rsidRPr="000E36F2">
        <w:rPr>
          <w:rFonts w:ascii="Times New Roman" w:hAnsi="Times New Roman" w:cs="Times New Roman"/>
          <w:sz w:val="24"/>
          <w:szCs w:val="24"/>
        </w:rPr>
        <w:t xml:space="preserve"> – переводных нормативов (для групп начальной подготовки учебно – тренировочных) по общефизической и специальной подготовке, протоколов выступлений в соревновани</w:t>
      </w:r>
      <w:r w:rsidR="000E36F2" w:rsidRPr="000E36F2">
        <w:rPr>
          <w:rFonts w:ascii="Times New Roman" w:hAnsi="Times New Roman" w:cs="Times New Roman"/>
          <w:sz w:val="24"/>
          <w:szCs w:val="24"/>
        </w:rPr>
        <w:t xml:space="preserve">ях. 4.Порядок комплектования. </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2.5</w:t>
      </w:r>
      <w:r w:rsidR="005E6CA7" w:rsidRPr="000E36F2">
        <w:rPr>
          <w:rFonts w:ascii="Times New Roman" w:hAnsi="Times New Roman" w:cs="Times New Roman"/>
          <w:sz w:val="24"/>
          <w:szCs w:val="24"/>
        </w:rPr>
        <w:t>.</w:t>
      </w:r>
      <w:r w:rsidRPr="000E36F2">
        <w:rPr>
          <w:rFonts w:ascii="Times New Roman" w:hAnsi="Times New Roman" w:cs="Times New Roman"/>
          <w:sz w:val="24"/>
          <w:szCs w:val="24"/>
        </w:rPr>
        <w:t xml:space="preserve"> </w:t>
      </w:r>
      <w:r w:rsidR="005E6CA7" w:rsidRPr="000E36F2">
        <w:rPr>
          <w:rFonts w:ascii="Times New Roman" w:hAnsi="Times New Roman" w:cs="Times New Roman"/>
          <w:sz w:val="24"/>
          <w:szCs w:val="24"/>
        </w:rPr>
        <w:t xml:space="preserve">Комплектование ДЮСШ на новый учебный год производится с 1 по 15 сентября ежегодно, в остальное время производится доукомплектование в соответствии с установленными нормативами. </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2.6</w:t>
      </w:r>
      <w:r w:rsidR="005E6CA7" w:rsidRPr="000E36F2">
        <w:rPr>
          <w:rFonts w:ascii="Times New Roman" w:hAnsi="Times New Roman" w:cs="Times New Roman"/>
          <w:sz w:val="24"/>
          <w:szCs w:val="24"/>
        </w:rPr>
        <w:t>.</w:t>
      </w:r>
      <w:r w:rsidRPr="000E36F2">
        <w:rPr>
          <w:rFonts w:ascii="Times New Roman" w:hAnsi="Times New Roman" w:cs="Times New Roman"/>
          <w:sz w:val="24"/>
          <w:szCs w:val="24"/>
        </w:rPr>
        <w:t xml:space="preserve"> </w:t>
      </w:r>
      <w:r w:rsidR="005E6CA7" w:rsidRPr="000E36F2">
        <w:rPr>
          <w:rFonts w:ascii="Times New Roman" w:hAnsi="Times New Roman" w:cs="Times New Roman"/>
          <w:sz w:val="24"/>
          <w:szCs w:val="24"/>
        </w:rPr>
        <w:t>Наполняемость учебных групп по видам спорта определяется санитарно</w:t>
      </w:r>
      <w:r w:rsidRPr="000E36F2">
        <w:rPr>
          <w:rFonts w:ascii="Times New Roman" w:hAnsi="Times New Roman" w:cs="Times New Roman"/>
          <w:sz w:val="24"/>
          <w:szCs w:val="24"/>
        </w:rPr>
        <w:t>-</w:t>
      </w:r>
      <w:r w:rsidR="005E6CA7" w:rsidRPr="000E36F2">
        <w:rPr>
          <w:rFonts w:ascii="Times New Roman" w:hAnsi="Times New Roman" w:cs="Times New Roman"/>
          <w:sz w:val="24"/>
          <w:szCs w:val="24"/>
        </w:rPr>
        <w:t>эпидемиологическими требованиями к учреждениям дополнительного образования детей и закрепляется в Уставе ДЮСШ «Русич».</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 xml:space="preserve"> 2</w:t>
      </w:r>
      <w:r w:rsidR="005E6CA7" w:rsidRPr="000E36F2">
        <w:rPr>
          <w:rFonts w:ascii="Times New Roman" w:hAnsi="Times New Roman" w:cs="Times New Roman"/>
          <w:sz w:val="24"/>
          <w:szCs w:val="24"/>
        </w:rPr>
        <w:t>.</w:t>
      </w:r>
      <w:r w:rsidRPr="000E36F2">
        <w:rPr>
          <w:rFonts w:ascii="Times New Roman" w:hAnsi="Times New Roman" w:cs="Times New Roman"/>
          <w:sz w:val="24"/>
          <w:szCs w:val="24"/>
        </w:rPr>
        <w:t xml:space="preserve">7. </w:t>
      </w:r>
      <w:r w:rsidR="005E6CA7" w:rsidRPr="000E36F2">
        <w:rPr>
          <w:rFonts w:ascii="Times New Roman" w:hAnsi="Times New Roman" w:cs="Times New Roman"/>
          <w:sz w:val="24"/>
          <w:szCs w:val="24"/>
        </w:rPr>
        <w:t>Перечень групп по видам спорта определяется в соответствии с учебным планом, согласованным с Комитетом образования администрации Шарьинс</w:t>
      </w:r>
      <w:r w:rsidRPr="000E36F2">
        <w:rPr>
          <w:rFonts w:ascii="Times New Roman" w:hAnsi="Times New Roman" w:cs="Times New Roman"/>
          <w:sz w:val="24"/>
          <w:szCs w:val="24"/>
        </w:rPr>
        <w:t xml:space="preserve">кого муниципального района. 2.8. </w:t>
      </w:r>
      <w:r w:rsidR="005E6CA7" w:rsidRPr="000E36F2">
        <w:rPr>
          <w:rFonts w:ascii="Times New Roman" w:hAnsi="Times New Roman" w:cs="Times New Roman"/>
          <w:sz w:val="24"/>
          <w:szCs w:val="24"/>
        </w:rPr>
        <w:t xml:space="preserve">Обучающийся ДЮСШ может быть принят не более чем в три секции по видам спорта. </w:t>
      </w:r>
    </w:p>
    <w:p w:rsid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2.9</w:t>
      </w:r>
      <w:r w:rsidR="005E6CA7" w:rsidRPr="000E36F2">
        <w:rPr>
          <w:rFonts w:ascii="Times New Roman" w:hAnsi="Times New Roman" w:cs="Times New Roman"/>
          <w:sz w:val="24"/>
          <w:szCs w:val="24"/>
        </w:rPr>
        <w:t>.</w:t>
      </w:r>
      <w:r w:rsidRPr="000E36F2">
        <w:rPr>
          <w:rFonts w:ascii="Times New Roman" w:hAnsi="Times New Roman" w:cs="Times New Roman"/>
          <w:sz w:val="24"/>
          <w:szCs w:val="24"/>
        </w:rPr>
        <w:t xml:space="preserve"> </w:t>
      </w:r>
      <w:r w:rsidR="005E6CA7" w:rsidRPr="000E36F2">
        <w:rPr>
          <w:rFonts w:ascii="Times New Roman" w:hAnsi="Times New Roman" w:cs="Times New Roman"/>
          <w:sz w:val="24"/>
          <w:szCs w:val="24"/>
        </w:rPr>
        <w:t xml:space="preserve">Учебные группы по видам спорта формируются как по одновозрастному, так и по разновозрастному принципу. </w:t>
      </w:r>
    </w:p>
    <w:p w:rsidR="00C463B6" w:rsidRPr="00C463B6" w:rsidRDefault="00C463B6" w:rsidP="00C463B6">
      <w:pPr>
        <w:jc w:val="both"/>
        <w:rPr>
          <w:rFonts w:ascii="Times New Roman" w:hAnsi="Times New Roman" w:cs="Times New Roman"/>
          <w:sz w:val="24"/>
          <w:szCs w:val="24"/>
        </w:rPr>
      </w:pPr>
      <w:r w:rsidRPr="00C463B6">
        <w:rPr>
          <w:rFonts w:ascii="Times New Roman" w:hAnsi="Times New Roman" w:cs="Times New Roman"/>
          <w:sz w:val="24"/>
          <w:szCs w:val="24"/>
        </w:rPr>
        <w:t> 2.2. Для обучения по образовательным программам, реализуемым в рамках системы персонифицированного финансирования, принимаются дети от 5 лет до 18 лет, с соблюдением всех положений Правил персонифицированного финансирования.</w:t>
      </w:r>
    </w:p>
    <w:p w:rsidR="00C463B6" w:rsidRPr="00C463B6" w:rsidRDefault="00C463B6" w:rsidP="00C463B6">
      <w:pPr>
        <w:jc w:val="both"/>
        <w:rPr>
          <w:rFonts w:ascii="Times New Roman" w:hAnsi="Times New Roman" w:cs="Times New Roman"/>
          <w:sz w:val="24"/>
          <w:szCs w:val="24"/>
        </w:rPr>
      </w:pPr>
      <w:r w:rsidRPr="00C463B6">
        <w:rPr>
          <w:rFonts w:ascii="Times New Roman" w:hAnsi="Times New Roman" w:cs="Times New Roman"/>
          <w:sz w:val="24"/>
          <w:szCs w:val="24"/>
        </w:rPr>
        <w:t>2.3. При достижении детьми, ранее зачисленными на дополнительные общеразвивающие программы без использования сертификата дополнительного образования, возраста получения сертификата дополнительного образования, предусмотренного Правилами персонифицированного финансирования города Костромы, родитель (законный представитель) обучающегося предоставляет в Учреждение номер сертификата, о чем Учреждение незамедлительно вносит соответствующую запись в информационную систему персонифицированного финансирования «Навигатор дополнительного образования  Костромской области»  (далее – ИС).</w:t>
      </w:r>
    </w:p>
    <w:p w:rsidR="00C463B6" w:rsidRPr="00C463B6" w:rsidRDefault="00C463B6" w:rsidP="00C463B6">
      <w:pPr>
        <w:ind w:right="227"/>
        <w:jc w:val="both"/>
        <w:rPr>
          <w:rFonts w:ascii="Times New Roman" w:hAnsi="Times New Roman" w:cs="Times New Roman"/>
          <w:sz w:val="24"/>
          <w:szCs w:val="24"/>
        </w:rPr>
      </w:pPr>
      <w:r w:rsidRPr="00C463B6">
        <w:rPr>
          <w:rFonts w:ascii="Times New Roman" w:hAnsi="Times New Roman" w:cs="Times New Roman"/>
          <w:sz w:val="24"/>
          <w:szCs w:val="24"/>
        </w:rPr>
        <w:t>2.4. Прием в Учреждение производится согласно заявлению о приеме в Учреждение обучающихся, достигших возраста 14 лет или родителей (законных представителей) обучающихся. Заявление о приеме в Учреждение может быть направлено в электронной форме с использованием ИС. В заявлении о приеме в Учреждение родитель (законный представитель) обучающегося, обучающийся, достигший возраста 14 лет, предоставляют сведения о номере сертификата дополнительного образования. В случае отсутствия у обучающегося сертификата дополнительного образования, родитель (законный представитель) обучающегося, обучающийся, достигший возраста 14 лет, одновременно с заявлением о приеме подают в Учреждение заявление о включении в систему персонифицированного финансирования. Одновременно с заявлением о приеме в Учреждение, родитель (законный представитель) обучающегося, обучающийся, достигший возраста 14 лет, подписывают согласие на обработку персональных данных обучающегося, его родителей (законных представителей).</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3</w:t>
      </w:r>
      <w:r w:rsidR="005E6CA7" w:rsidRPr="000E36F2">
        <w:rPr>
          <w:rFonts w:ascii="Times New Roman" w:hAnsi="Times New Roman" w:cs="Times New Roman"/>
          <w:sz w:val="24"/>
          <w:szCs w:val="24"/>
        </w:rPr>
        <w:t>.Порядок перевода обучающихся.</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 xml:space="preserve"> 3.1</w:t>
      </w:r>
      <w:r w:rsidR="005E6CA7" w:rsidRPr="000E36F2">
        <w:rPr>
          <w:rFonts w:ascii="Times New Roman" w:hAnsi="Times New Roman" w:cs="Times New Roman"/>
          <w:sz w:val="24"/>
          <w:szCs w:val="24"/>
        </w:rPr>
        <w:t>.</w:t>
      </w:r>
      <w:r w:rsidRPr="000E36F2">
        <w:rPr>
          <w:rFonts w:ascii="Times New Roman" w:hAnsi="Times New Roman" w:cs="Times New Roman"/>
          <w:sz w:val="24"/>
          <w:szCs w:val="24"/>
        </w:rPr>
        <w:t xml:space="preserve"> </w:t>
      </w:r>
      <w:r w:rsidR="005E6CA7" w:rsidRPr="000E36F2">
        <w:rPr>
          <w:rFonts w:ascii="Times New Roman" w:hAnsi="Times New Roman" w:cs="Times New Roman"/>
          <w:sz w:val="24"/>
          <w:szCs w:val="24"/>
        </w:rPr>
        <w:t xml:space="preserve">Порядок перевод из одной группы в другую определяется непосредственно учреждением и оформляется приказом директора ДЮСШ. </w:t>
      </w:r>
    </w:p>
    <w:p w:rsidR="00C463B6"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3.2</w:t>
      </w:r>
      <w:r w:rsidR="005E6CA7" w:rsidRPr="000E36F2">
        <w:rPr>
          <w:rFonts w:ascii="Times New Roman" w:hAnsi="Times New Roman" w:cs="Times New Roman"/>
          <w:sz w:val="24"/>
          <w:szCs w:val="24"/>
        </w:rPr>
        <w:t xml:space="preserve">. Перевод обучающихся (в том числе досрочно) в группу следующего года обучения или этапа спортивной подготовки проводится решением педагогического совета на основании стажа занятий, выполнения контрольных нормативов общей и специальной физической подготовки, участия в соревнованиях. В случае невыполнения нормативных условий обучения и в группах нижестоящих годов </w:t>
      </w:r>
      <w:proofErr w:type="gramStart"/>
      <w:r w:rsidR="005E6CA7" w:rsidRPr="000E36F2">
        <w:rPr>
          <w:rFonts w:ascii="Times New Roman" w:hAnsi="Times New Roman" w:cs="Times New Roman"/>
          <w:sz w:val="24"/>
          <w:szCs w:val="24"/>
        </w:rPr>
        <w:t>обучения</w:t>
      </w:r>
      <w:proofErr w:type="gramEnd"/>
      <w:r w:rsidR="005E6CA7" w:rsidRPr="000E36F2">
        <w:rPr>
          <w:rFonts w:ascii="Times New Roman" w:hAnsi="Times New Roman" w:cs="Times New Roman"/>
          <w:sz w:val="24"/>
          <w:szCs w:val="24"/>
        </w:rPr>
        <w:t xml:space="preserve"> обучающиеся переводятся в гру</w:t>
      </w:r>
      <w:r w:rsidRPr="000E36F2">
        <w:rPr>
          <w:rFonts w:ascii="Times New Roman" w:hAnsi="Times New Roman" w:cs="Times New Roman"/>
          <w:sz w:val="24"/>
          <w:szCs w:val="24"/>
        </w:rPr>
        <w:t xml:space="preserve">ппы общефизической подготовки. </w:t>
      </w:r>
    </w:p>
    <w:p w:rsidR="000E36F2" w:rsidRPr="000E36F2" w:rsidRDefault="000E36F2" w:rsidP="000E36F2">
      <w:pPr>
        <w:jc w:val="both"/>
        <w:rPr>
          <w:rFonts w:ascii="Times New Roman" w:hAnsi="Times New Roman" w:cs="Times New Roman"/>
          <w:sz w:val="24"/>
          <w:szCs w:val="24"/>
        </w:rPr>
      </w:pPr>
      <w:r w:rsidRPr="000E36F2">
        <w:rPr>
          <w:rFonts w:ascii="Times New Roman" w:hAnsi="Times New Roman" w:cs="Times New Roman"/>
          <w:sz w:val="24"/>
          <w:szCs w:val="24"/>
        </w:rPr>
        <w:t>3</w:t>
      </w:r>
      <w:r w:rsidR="005E6CA7" w:rsidRPr="000E36F2">
        <w:rPr>
          <w:rFonts w:ascii="Times New Roman" w:hAnsi="Times New Roman" w:cs="Times New Roman"/>
          <w:sz w:val="24"/>
          <w:szCs w:val="24"/>
        </w:rPr>
        <w:t>.3.</w:t>
      </w:r>
      <w:r w:rsidRPr="000E36F2">
        <w:rPr>
          <w:rFonts w:ascii="Times New Roman" w:hAnsi="Times New Roman" w:cs="Times New Roman"/>
          <w:sz w:val="24"/>
          <w:szCs w:val="24"/>
        </w:rPr>
        <w:t xml:space="preserve"> </w:t>
      </w:r>
      <w:r w:rsidR="005E6CA7" w:rsidRPr="000E36F2">
        <w:rPr>
          <w:rFonts w:ascii="Times New Roman" w:hAnsi="Times New Roman" w:cs="Times New Roman"/>
          <w:sz w:val="24"/>
          <w:szCs w:val="24"/>
        </w:rPr>
        <w:t>Обучающимся, не выполнившим предъявляемые требования, предоставлять возможность продолжить обучение повторно на том же этапе или в спортивно</w:t>
      </w:r>
      <w:r w:rsidRPr="000E36F2">
        <w:rPr>
          <w:rFonts w:ascii="Times New Roman" w:hAnsi="Times New Roman" w:cs="Times New Roman"/>
          <w:sz w:val="24"/>
          <w:szCs w:val="24"/>
        </w:rPr>
        <w:t xml:space="preserve">-оздоровительных группах. </w:t>
      </w:r>
    </w:p>
    <w:p w:rsidR="00C463B6" w:rsidRDefault="000E36F2" w:rsidP="000E36F2">
      <w:pPr>
        <w:spacing w:after="0" w:line="240" w:lineRule="auto"/>
        <w:contextualSpacing/>
        <w:jc w:val="both"/>
        <w:rPr>
          <w:rFonts w:ascii="Times New Roman" w:hAnsi="Times New Roman" w:cs="Times New Roman"/>
          <w:sz w:val="24"/>
          <w:szCs w:val="24"/>
        </w:rPr>
      </w:pPr>
      <w:r w:rsidRPr="000E36F2">
        <w:rPr>
          <w:rFonts w:ascii="Times New Roman" w:hAnsi="Times New Roman" w:cs="Times New Roman"/>
          <w:sz w:val="24"/>
          <w:szCs w:val="24"/>
        </w:rPr>
        <w:t xml:space="preserve">4. </w:t>
      </w:r>
      <w:r w:rsidR="005E6CA7" w:rsidRPr="000E36F2">
        <w:rPr>
          <w:rFonts w:ascii="Times New Roman" w:hAnsi="Times New Roman" w:cs="Times New Roman"/>
          <w:sz w:val="24"/>
          <w:szCs w:val="24"/>
        </w:rPr>
        <w:t xml:space="preserve">Основания и порядок отчисления обучающихся. </w:t>
      </w:r>
    </w:p>
    <w:p w:rsidR="00C463B6" w:rsidRDefault="00C463B6" w:rsidP="000E36F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E6CA7" w:rsidRPr="000E36F2">
        <w:rPr>
          <w:rFonts w:ascii="Times New Roman" w:hAnsi="Times New Roman" w:cs="Times New Roman"/>
          <w:sz w:val="24"/>
          <w:szCs w:val="24"/>
        </w:rPr>
        <w:t xml:space="preserve">Отчисление обучающихся осуществляется: - на основании медицинского заключения, запрещающего обучающимся заниматься данным видом спорта; - по заявлению обучающихся и (или) их родителей (законных представителей) в порядке перевода обучающихся в другие образовательные ДЮСШ дополнительного образования детей; - в связи с окончанием обучающимися ДЮСШ (завершением освоения ими образовательной программы, реализуемой ДЮСШ); - по добровольному желанию обучающихся и (или) их родителей (законных представителей) прекратить обучение в ДЮСШ, в том числе в связи с переездом обучающихся на новое место жительства. </w:t>
      </w:r>
    </w:p>
    <w:p w:rsidR="000E36F2" w:rsidRDefault="005E6CA7" w:rsidP="000E36F2">
      <w:pPr>
        <w:spacing w:after="0" w:line="240" w:lineRule="auto"/>
        <w:contextualSpacing/>
        <w:jc w:val="both"/>
        <w:rPr>
          <w:rFonts w:ascii="Times New Roman" w:hAnsi="Times New Roman" w:cs="Times New Roman"/>
          <w:sz w:val="24"/>
          <w:szCs w:val="24"/>
        </w:rPr>
      </w:pPr>
      <w:r w:rsidRPr="000E36F2">
        <w:rPr>
          <w:rFonts w:ascii="Times New Roman" w:hAnsi="Times New Roman" w:cs="Times New Roman"/>
          <w:sz w:val="24"/>
          <w:szCs w:val="24"/>
        </w:rPr>
        <w:t xml:space="preserve">Отчисление обучающихся из ДЮСШ оформляется приказом директора. По решению Педагогического Совета школы за совершенные неоднократно грубые нарушения Устава ДЮСШ допускается исключение обучающихся из ДЮСШ. Под неоднократным нарушением понимается совершение обучающимся, имеющим два или более дисциплинарных взыскания, наложенных директором ДЮСШ, нового, как правило, грубого нарушения дисциплины. </w:t>
      </w:r>
    </w:p>
    <w:p w:rsidR="000E36F2" w:rsidRDefault="005E6CA7" w:rsidP="000E36F2">
      <w:pPr>
        <w:spacing w:after="0" w:line="240" w:lineRule="auto"/>
        <w:contextualSpacing/>
        <w:jc w:val="both"/>
        <w:rPr>
          <w:rFonts w:ascii="Times New Roman" w:hAnsi="Times New Roman" w:cs="Times New Roman"/>
          <w:sz w:val="24"/>
          <w:szCs w:val="24"/>
        </w:rPr>
      </w:pPr>
      <w:r w:rsidRPr="000E36F2">
        <w:rPr>
          <w:rFonts w:ascii="Times New Roman" w:hAnsi="Times New Roman" w:cs="Times New Roman"/>
          <w:sz w:val="24"/>
          <w:szCs w:val="24"/>
        </w:rPr>
        <w:t>Грубым нарушением дисциплины признается нарушение, которое повлекло или могло повлечь тяжкие последствия в виде:</w:t>
      </w:r>
    </w:p>
    <w:p w:rsidR="000E36F2" w:rsidRDefault="005E6CA7" w:rsidP="000E36F2">
      <w:pPr>
        <w:spacing w:after="0" w:line="240" w:lineRule="auto"/>
        <w:contextualSpacing/>
        <w:jc w:val="both"/>
        <w:rPr>
          <w:rFonts w:ascii="Times New Roman" w:hAnsi="Times New Roman" w:cs="Times New Roman"/>
          <w:sz w:val="24"/>
          <w:szCs w:val="24"/>
        </w:rPr>
      </w:pPr>
      <w:r w:rsidRPr="000E36F2">
        <w:rPr>
          <w:rFonts w:ascii="Times New Roman" w:hAnsi="Times New Roman" w:cs="Times New Roman"/>
          <w:sz w:val="24"/>
          <w:szCs w:val="24"/>
        </w:rPr>
        <w:t xml:space="preserve"> - причинения ущерба жизни и здоровью обучающихся, сотрудников, посетителей ДЮСШ;</w:t>
      </w:r>
    </w:p>
    <w:p w:rsidR="000E36F2" w:rsidRDefault="000E36F2" w:rsidP="000E36F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E6CA7" w:rsidRPr="000E36F2">
        <w:rPr>
          <w:rFonts w:ascii="Times New Roman" w:hAnsi="Times New Roman" w:cs="Times New Roman"/>
          <w:sz w:val="24"/>
          <w:szCs w:val="24"/>
        </w:rPr>
        <w:t xml:space="preserve">причинения ущерба имуществу ДЮСШ, имуществу обучающихся, сотрудников, посетителей ДЮСШ; </w:t>
      </w:r>
    </w:p>
    <w:p w:rsidR="00114670" w:rsidRPr="000E36F2" w:rsidRDefault="005E6CA7" w:rsidP="000E36F2">
      <w:pPr>
        <w:spacing w:after="0" w:line="240" w:lineRule="auto"/>
        <w:contextualSpacing/>
        <w:jc w:val="both"/>
        <w:rPr>
          <w:rFonts w:ascii="Times New Roman" w:hAnsi="Times New Roman" w:cs="Times New Roman"/>
          <w:sz w:val="24"/>
          <w:szCs w:val="24"/>
        </w:rPr>
      </w:pPr>
      <w:r w:rsidRPr="000E36F2">
        <w:rPr>
          <w:rFonts w:ascii="Times New Roman" w:hAnsi="Times New Roman" w:cs="Times New Roman"/>
          <w:sz w:val="24"/>
          <w:szCs w:val="24"/>
        </w:rPr>
        <w:t>Решение об исключении обучающихся из ДЮСШ оформляется приказом директора ДЮСШ.</w:t>
      </w:r>
    </w:p>
    <w:sectPr w:rsidR="00114670" w:rsidRPr="000E36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A7"/>
    <w:rsid w:val="000E36F2"/>
    <w:rsid w:val="00114670"/>
    <w:rsid w:val="003F77D1"/>
    <w:rsid w:val="005E6CA7"/>
    <w:rsid w:val="00C463B6"/>
    <w:rsid w:val="00EA38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0E052"/>
  <w15:chartTrackingRefBased/>
  <w15:docId w15:val="{84D6B2F8-2B68-44B1-866B-FB216A36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7D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F77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164570">
      <w:bodyDiv w:val="1"/>
      <w:marLeft w:val="0"/>
      <w:marRight w:val="0"/>
      <w:marTop w:val="0"/>
      <w:marBottom w:val="0"/>
      <w:divBdr>
        <w:top w:val="none" w:sz="0" w:space="0" w:color="auto"/>
        <w:left w:val="none" w:sz="0" w:space="0" w:color="auto"/>
        <w:bottom w:val="none" w:sz="0" w:space="0" w:color="auto"/>
        <w:right w:val="none" w:sz="0" w:space="0" w:color="auto"/>
      </w:divBdr>
      <w:divsChild>
        <w:div w:id="410005458">
          <w:marLeft w:val="0"/>
          <w:marRight w:val="0"/>
          <w:marTop w:val="0"/>
          <w:marBottom w:val="300"/>
          <w:divBdr>
            <w:top w:val="none" w:sz="0" w:space="0" w:color="auto"/>
            <w:left w:val="none" w:sz="0" w:space="0" w:color="auto"/>
            <w:bottom w:val="none" w:sz="0" w:space="0" w:color="auto"/>
            <w:right w:val="none" w:sz="0" w:space="0" w:color="auto"/>
          </w:divBdr>
          <w:divsChild>
            <w:div w:id="1749645227">
              <w:marLeft w:val="0"/>
              <w:marRight w:val="0"/>
              <w:marTop w:val="0"/>
              <w:marBottom w:val="0"/>
              <w:divBdr>
                <w:top w:val="none" w:sz="0" w:space="0" w:color="auto"/>
                <w:left w:val="none" w:sz="0" w:space="0" w:color="auto"/>
                <w:bottom w:val="none" w:sz="0" w:space="0" w:color="auto"/>
                <w:right w:val="none" w:sz="0" w:space="0" w:color="auto"/>
              </w:divBdr>
              <w:divsChild>
                <w:div w:id="1638610410">
                  <w:marLeft w:val="0"/>
                  <w:marRight w:val="0"/>
                  <w:marTop w:val="0"/>
                  <w:marBottom w:val="0"/>
                  <w:divBdr>
                    <w:top w:val="none" w:sz="0" w:space="0" w:color="auto"/>
                    <w:left w:val="none" w:sz="0" w:space="0" w:color="auto"/>
                    <w:bottom w:val="none" w:sz="0" w:space="0" w:color="auto"/>
                    <w:right w:val="none" w:sz="0" w:space="0" w:color="auto"/>
                  </w:divBdr>
                  <w:divsChild>
                    <w:div w:id="604116909">
                      <w:marLeft w:val="0"/>
                      <w:marRight w:val="0"/>
                      <w:marTop w:val="0"/>
                      <w:marBottom w:val="0"/>
                      <w:divBdr>
                        <w:top w:val="none" w:sz="0" w:space="0" w:color="auto"/>
                        <w:left w:val="none" w:sz="0" w:space="0" w:color="auto"/>
                        <w:bottom w:val="none" w:sz="0" w:space="0" w:color="auto"/>
                        <w:right w:val="none" w:sz="0" w:space="0" w:color="auto"/>
                      </w:divBdr>
                      <w:divsChild>
                        <w:div w:id="9622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0734">
                  <w:marLeft w:val="0"/>
                  <w:marRight w:val="0"/>
                  <w:marTop w:val="0"/>
                  <w:marBottom w:val="0"/>
                  <w:divBdr>
                    <w:top w:val="none" w:sz="0" w:space="0" w:color="auto"/>
                    <w:left w:val="none" w:sz="0" w:space="0" w:color="auto"/>
                    <w:bottom w:val="none" w:sz="0" w:space="0" w:color="auto"/>
                    <w:right w:val="none" w:sz="0" w:space="0" w:color="auto"/>
                  </w:divBdr>
                  <w:divsChild>
                    <w:div w:id="19252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customXml" Target="../customXml/item4.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6V4XDJZHKHHZ-786-618</_dlc_DocId>
    <_dlc_DocIdUrl xmlns="d4d6ac07-9d60-403d-ada4-7b1b04443535">
      <Url>http://www.eduportal44.ru/sharya_r/16/_layouts/15/DocIdRedir.aspx?ID=6V4XDJZHKHHZ-786-618</Url>
      <Description>6V4XDJZHKHHZ-786-618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A53325F21CD8CC4689AC1A5A409DFA59" ma:contentTypeVersion="0" ma:contentTypeDescription="Создание документа." ma:contentTypeScope="" ma:versionID="916a6058a5a9a12cde43f37559b57e90">
  <xsd:schema xmlns:xsd="http://www.w3.org/2001/XMLSchema" xmlns:xs="http://www.w3.org/2001/XMLSchema" xmlns:p="http://schemas.microsoft.com/office/2006/metadata/properties" xmlns:ns2="d4d6ac07-9d60-403d-ada4-7b1b04443535" targetNamespace="http://schemas.microsoft.com/office/2006/metadata/properties" ma:root="true" ma:fieldsID="e2647b407a52db4dba2500ff20f29458"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87E9C8-C7E7-426F-8A79-E7D5AC8286DE}"/>
</file>

<file path=customXml/itemProps2.xml><?xml version="1.0" encoding="utf-8"?>
<ds:datastoreItem xmlns:ds="http://schemas.openxmlformats.org/officeDocument/2006/customXml" ds:itemID="{59D3B520-365A-40D0-9417-E0B20FCC7111}"/>
</file>

<file path=customXml/itemProps3.xml><?xml version="1.0" encoding="utf-8"?>
<ds:datastoreItem xmlns:ds="http://schemas.openxmlformats.org/officeDocument/2006/customXml" ds:itemID="{A06E4377-759C-4C3D-A6C0-FE53864709DE}"/>
</file>

<file path=customXml/itemProps4.xml><?xml version="1.0" encoding="utf-8"?>
<ds:datastoreItem xmlns:ds="http://schemas.openxmlformats.org/officeDocument/2006/customXml" ds:itemID="{3AEFA3E1-AA9E-47AA-8891-831AB920AF48}"/>
</file>

<file path=docProps/app.xml><?xml version="1.0" encoding="utf-8"?>
<Properties xmlns="http://schemas.openxmlformats.org/officeDocument/2006/extended-properties" xmlns:vt="http://schemas.openxmlformats.org/officeDocument/2006/docPropsVTypes">
  <Template>Normal</Template>
  <TotalTime>38</TotalTime>
  <Pages>1</Pages>
  <Words>855</Words>
  <Characters>4880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4</cp:revision>
  <cp:lastPrinted>2021-02-20T08:21:00Z</cp:lastPrinted>
  <dcterms:created xsi:type="dcterms:W3CDTF">2021-02-20T07:45:00Z</dcterms:created>
  <dcterms:modified xsi:type="dcterms:W3CDTF">2021-02-20T08:33:00Z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afde6bbc-67ac-408a-9a4e-d936138817ec</vt:lpwstr>
  </property>
  <property fmtid="{D5CDD505-2E9C-101B-9397-08002B2CF9AE}" pid="3" name="ContentTypeId">
    <vt:lpwstr>0x010100A53325F21CD8CC4689AC1A5A409DFA59</vt:lpwstr>
  </property>
</Properties>
</file>