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E0" w:rsidRDefault="005754E0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4E0" w:rsidRPr="009404E0" w:rsidRDefault="005754E0" w:rsidP="009404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4E0">
        <w:rPr>
          <w:rFonts w:ascii="Times New Roman" w:hAnsi="Times New Roman" w:cs="Times New Roman"/>
          <w:b/>
          <w:sz w:val="40"/>
          <w:szCs w:val="40"/>
        </w:rPr>
        <w:t xml:space="preserve">План мероприятий по организации правового воспитания обучающихся </w:t>
      </w:r>
      <w:proofErr w:type="gramStart"/>
      <w:r w:rsidRPr="009404E0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</w:p>
    <w:p w:rsidR="005754E0" w:rsidRPr="009404E0" w:rsidRDefault="005754E0" w:rsidP="009404E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04E0">
        <w:rPr>
          <w:rFonts w:ascii="Times New Roman" w:hAnsi="Times New Roman" w:cs="Times New Roman"/>
          <w:b/>
          <w:sz w:val="40"/>
          <w:szCs w:val="40"/>
        </w:rPr>
        <w:t xml:space="preserve"> МОУ П</w:t>
      </w:r>
      <w:r w:rsidR="009404E0" w:rsidRPr="009404E0">
        <w:rPr>
          <w:rFonts w:ascii="Times New Roman" w:hAnsi="Times New Roman" w:cs="Times New Roman"/>
          <w:b/>
          <w:sz w:val="40"/>
          <w:szCs w:val="40"/>
        </w:rPr>
        <w:t>авинская</w:t>
      </w:r>
      <w:r w:rsidRPr="009404E0">
        <w:rPr>
          <w:rFonts w:ascii="Times New Roman" w:hAnsi="Times New Roman" w:cs="Times New Roman"/>
          <w:b/>
          <w:sz w:val="40"/>
          <w:szCs w:val="40"/>
        </w:rPr>
        <w:t xml:space="preserve"> СОШ</w:t>
      </w:r>
    </w:p>
    <w:p w:rsidR="005754E0" w:rsidRDefault="003F28AD" w:rsidP="009404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4E0">
        <w:rPr>
          <w:rFonts w:ascii="Times New Roman" w:hAnsi="Times New Roman" w:cs="Times New Roman"/>
          <w:b/>
          <w:sz w:val="40"/>
          <w:szCs w:val="40"/>
        </w:rPr>
        <w:t>н</w:t>
      </w:r>
      <w:r w:rsidR="005754E0" w:rsidRPr="009404E0">
        <w:rPr>
          <w:rFonts w:ascii="Times New Roman" w:hAnsi="Times New Roman" w:cs="Times New Roman"/>
          <w:b/>
          <w:sz w:val="40"/>
          <w:szCs w:val="40"/>
        </w:rPr>
        <w:t>а</w:t>
      </w:r>
      <w:r w:rsidRPr="009404E0">
        <w:rPr>
          <w:rFonts w:ascii="Times New Roman" w:hAnsi="Times New Roman" w:cs="Times New Roman"/>
          <w:b/>
          <w:sz w:val="40"/>
          <w:szCs w:val="40"/>
        </w:rPr>
        <w:t xml:space="preserve"> 2019-</w:t>
      </w:r>
      <w:r w:rsidR="005754E0" w:rsidRPr="009404E0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9404E0">
        <w:rPr>
          <w:rFonts w:ascii="Times New Roman" w:hAnsi="Times New Roman" w:cs="Times New Roman"/>
          <w:b/>
          <w:sz w:val="40"/>
          <w:szCs w:val="40"/>
        </w:rPr>
        <w:t xml:space="preserve"> уч</w:t>
      </w:r>
      <w:proofErr w:type="gramStart"/>
      <w:r w:rsidRPr="009404E0">
        <w:rPr>
          <w:rFonts w:ascii="Times New Roman" w:hAnsi="Times New Roman" w:cs="Times New Roman"/>
          <w:b/>
          <w:sz w:val="40"/>
          <w:szCs w:val="40"/>
        </w:rPr>
        <w:t>.</w:t>
      </w:r>
      <w:r w:rsidR="005754E0" w:rsidRPr="009404E0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="005754E0" w:rsidRPr="009404E0">
        <w:rPr>
          <w:rFonts w:ascii="Times New Roman" w:hAnsi="Times New Roman" w:cs="Times New Roman"/>
          <w:b/>
          <w:sz w:val="40"/>
          <w:szCs w:val="40"/>
        </w:rPr>
        <w:t>од</w:t>
      </w:r>
      <w:r w:rsidR="005754E0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54E0" w:rsidRDefault="005754E0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                Правовое воспитание является одним из важных условий формирования правовой культуры и законопослушного поведения человека в обществе.   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Актуальность правового просвещения очевидна - она обусловлена современным состоянием всех сфер общественной жизни: экономики, культуры, политики. И сейчас крайне необходимо формировать у детей мировоззрение, основанное на уважении к закону, знании прав человека и умении найти пути решения жизненных проблем. Задача школы -  помочь детям адаптироваться к жизни, научить их жить в </w:t>
      </w:r>
      <w:proofErr w:type="gramStart"/>
      <w:r w:rsidRPr="005754E0">
        <w:rPr>
          <w:sz w:val="28"/>
          <w:szCs w:val="28"/>
        </w:rPr>
        <w:t>демократическом обществе</w:t>
      </w:r>
      <w:proofErr w:type="gramEnd"/>
      <w:r w:rsidRPr="005754E0">
        <w:rPr>
          <w:sz w:val="28"/>
          <w:szCs w:val="28"/>
        </w:rPr>
        <w:t>, регулируя свои отношения с государством, другими людьми.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    Современная образовательная организация – пространство, в котором пересекаются и согласуются интересы государства, общества и отдельного человека.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Новое правовое пространство образовательной организации складывается под влиянием требований действующих законов, в том числе: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• Федерального закона от 29.12.2012 № 273-ФЗ «Об образовании в Российской Федерации»,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• Федерального закона от 24.07.1998 №124-ФЗ «Об основных гарантиях прав ребенка в Российской Федерации»,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• Федерального закона от 24.06.1999 № 120-ФЗ «Об основах системы профилактики безнадзорности и правонарушений несовершеннолетних;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• Федеральные государственные образовательные стандарты общего образования. </w:t>
      </w:r>
    </w:p>
    <w:p w:rsidR="005754E0" w:rsidRPr="005754E0" w:rsidRDefault="005754E0" w:rsidP="005754E0">
      <w:pPr>
        <w:pStyle w:val="Default"/>
        <w:jc w:val="both"/>
        <w:rPr>
          <w:sz w:val="28"/>
          <w:szCs w:val="28"/>
        </w:rPr>
      </w:pPr>
      <w:r w:rsidRPr="005754E0">
        <w:rPr>
          <w:sz w:val="28"/>
          <w:szCs w:val="28"/>
        </w:rPr>
        <w:t xml:space="preserve">             В соответствии с вышеуказанными документами, разработан план мероприятий, обеспечивающий комплексный подход к пра</w:t>
      </w:r>
      <w:r>
        <w:rPr>
          <w:sz w:val="28"/>
          <w:szCs w:val="28"/>
        </w:rPr>
        <w:t>вовому воспитанию обучающихся ОУ</w:t>
      </w:r>
      <w:r w:rsidRPr="005754E0">
        <w:rPr>
          <w:sz w:val="28"/>
          <w:szCs w:val="28"/>
        </w:rPr>
        <w:t xml:space="preserve"> по направлениям: </w:t>
      </w:r>
    </w:p>
    <w:p w:rsidR="005754E0" w:rsidRPr="005754E0" w:rsidRDefault="005754E0" w:rsidP="005754E0">
      <w:pPr>
        <w:pStyle w:val="Default"/>
        <w:rPr>
          <w:sz w:val="28"/>
          <w:szCs w:val="28"/>
        </w:rPr>
      </w:pPr>
      <w:r w:rsidRPr="005754E0">
        <w:rPr>
          <w:sz w:val="28"/>
          <w:szCs w:val="28"/>
        </w:rPr>
        <w:t xml:space="preserve">-обеспечение доступа всех участников образовательных отношений к правовой информации; </w:t>
      </w:r>
    </w:p>
    <w:p w:rsidR="005754E0" w:rsidRPr="005754E0" w:rsidRDefault="005754E0" w:rsidP="005754E0">
      <w:pPr>
        <w:pStyle w:val="Default"/>
        <w:rPr>
          <w:sz w:val="28"/>
          <w:szCs w:val="28"/>
        </w:rPr>
      </w:pPr>
      <w:r w:rsidRPr="005754E0">
        <w:rPr>
          <w:sz w:val="28"/>
          <w:szCs w:val="28"/>
        </w:rPr>
        <w:t xml:space="preserve">-формирование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органам; </w:t>
      </w:r>
    </w:p>
    <w:p w:rsidR="005754E0" w:rsidRPr="005754E0" w:rsidRDefault="005754E0" w:rsidP="005754E0">
      <w:pPr>
        <w:rPr>
          <w:rFonts w:ascii="Times New Roman" w:hAnsi="Times New Roman" w:cs="Times New Roman"/>
          <w:sz w:val="28"/>
          <w:szCs w:val="28"/>
        </w:rPr>
      </w:pPr>
      <w:r w:rsidRPr="005754E0">
        <w:rPr>
          <w:rFonts w:ascii="Times New Roman" w:hAnsi="Times New Roman" w:cs="Times New Roman"/>
          <w:sz w:val="28"/>
          <w:szCs w:val="28"/>
        </w:rPr>
        <w:lastRenderedPageBreak/>
        <w:t>-формирование правовой культ</w:t>
      </w:r>
      <w:r w:rsidR="009404E0">
        <w:rPr>
          <w:rFonts w:ascii="Times New Roman" w:hAnsi="Times New Roman" w:cs="Times New Roman"/>
          <w:sz w:val="28"/>
          <w:szCs w:val="28"/>
        </w:rPr>
        <w:t xml:space="preserve">уры родителей и </w:t>
      </w:r>
      <w:proofErr w:type="gramStart"/>
      <w:r w:rsidR="009404E0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94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4E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754E0">
        <w:rPr>
          <w:rFonts w:ascii="Times New Roman" w:hAnsi="Times New Roman" w:cs="Times New Roman"/>
          <w:sz w:val="28"/>
          <w:szCs w:val="28"/>
        </w:rPr>
        <w:t>.</w:t>
      </w:r>
    </w:p>
    <w:p w:rsidR="001E2A8F" w:rsidRPr="005754E0" w:rsidRDefault="009404E0" w:rsidP="00940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актуально правовое воспитание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обучающихся основного общего и среднего общего уровней образования. Подростковый период 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 Правовое воспитание подростков в итоге должно сформировать личность, для которой уважение к законам государства станет неотъемлемой частью его сущности. Начало правового воспитания школьников – формирование системы терминов и понятий. Свободно оперируя понятиями, школьник сможет лучше понимать правомерность поведения, сформирует понятие ответственности. Методисты рекомендуют начинать с понятий морали: «добро», «справедливость», «ответственность», «порядочность».</w:t>
      </w:r>
    </w:p>
    <w:p w:rsidR="001E2A8F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правовой культуры необходимо начинать с начального общего образования, так как именно в начальной школе формируются основные базовые понятия.</w:t>
      </w:r>
    </w:p>
    <w:p w:rsidR="001E2A8F" w:rsidRPr="005754E0" w:rsidRDefault="009404E0" w:rsidP="00940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воспитание молодежи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уникальный вид деятельности, который включает широкий спектр методов осуществления. Согласно Концепции модернизации образования, классный руководитель и другие учителя должны уделять особое внимание понятиям духовности, правового самосознания, защите прав учащихся. Правовое воспитание школьников, 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которого должны проводиться регулярно, требует использования методов личного примера, принуждения, поощрения, анализа правовых норм.</w:t>
      </w:r>
    </w:p>
    <w:p w:rsidR="001E2A8F" w:rsidRPr="005754E0" w:rsidRDefault="009404E0" w:rsidP="00940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правового воспитания детей и обучающейся молодежи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структурных, организационных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</w:t>
      </w:r>
    </w:p>
    <w:p w:rsidR="001E2A8F" w:rsidRPr="005754E0" w:rsidRDefault="001E2A8F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аудиторией воспитательного воздействия являются обучающиеся образовательной организации, родители (законные представители) несовершеннолетних.</w:t>
      </w:r>
    </w:p>
    <w:p w:rsidR="001E2A8F" w:rsidRPr="005754E0" w:rsidRDefault="009404E0" w:rsidP="00940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реализации Плана правового воспитания: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правовой культуры обучающихся, представлений об основных правах и обязанностях, о принципах демократии, об уважении к правам человека и свободе личности</w:t>
      </w:r>
    </w:p>
    <w:p w:rsidR="001E2A8F" w:rsidRPr="005754E0" w:rsidRDefault="009404E0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2A8F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социальной ответственности и правовой компетентности гражданина, уважительного отношения к Закону, правоохранительным органам;</w:t>
      </w:r>
    </w:p>
    <w:p w:rsidR="001E2A8F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личности школьника;</w:t>
      </w:r>
    </w:p>
    <w:p w:rsidR="001E2A8F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всех участников образовательного процесса к правовой информации.</w:t>
      </w:r>
    </w:p>
    <w:p w:rsidR="001E2A8F" w:rsidRPr="005754E0" w:rsidRDefault="009404E0" w:rsidP="00940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актуальная проблема теории воспитания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внедрение новых методов правового воспитания подростков. По статистике, именно в этом возрасте впервые проявляются противоправные действия. Сценарии по правовому воспитанию школьников должны учитывать особенности возраста объектов воздействия.</w:t>
      </w:r>
    </w:p>
    <w:p w:rsidR="009404E0" w:rsidRPr="009404E0" w:rsidRDefault="009404E0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правового воспитания:</w:t>
      </w:r>
    </w:p>
    <w:p w:rsidR="001E2A8F" w:rsidRPr="005754E0" w:rsidRDefault="001E2A8F" w:rsidP="001E2A8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метод — беседа. Проводится в рамках урока, на внеклассных мероприятиях, в индивидуальной или групповой формах. Таким образом, ученики накапливают теоретические знания;</w:t>
      </w:r>
    </w:p>
    <w:p w:rsidR="001E2A8F" w:rsidRPr="005754E0" w:rsidRDefault="001E2A8F" w:rsidP="001E2A8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деловой игры требует знаний от педагога и учеников – интерактивные методики всегда демонстрируют высокий уровень усвоения и запоминания информации;</w:t>
      </w:r>
    </w:p>
    <w:p w:rsidR="001E2A8F" w:rsidRPr="005754E0" w:rsidRDefault="001E2A8F" w:rsidP="001E2A8F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мероприятия: конкурсы, викторины, практикумы способствуют глубокому усвоению знаний.</w:t>
      </w:r>
    </w:p>
    <w:p w:rsidR="001E2A8F" w:rsidRPr="005754E0" w:rsidRDefault="009404E0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 реализации 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будет оцениваться по следующим количественным и качественным показателям:</w:t>
      </w:r>
    </w:p>
    <w:p w:rsidR="001E2A8F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-доля обучающихся, вовлеченных в правовое воспитание на</w:t>
      </w:r>
      <w:r w:rsid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и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уровне, в том числе участие в конкурсах, викторинах, олимпиадах правовой тематики;</w:t>
      </w:r>
    </w:p>
    <w:p w:rsidR="009404E0" w:rsidRPr="005754E0" w:rsidRDefault="009404E0" w:rsidP="009404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несовершеннолетних/школьни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совершивших преступления и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онарушения, в общей численности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несовершеннолетних/школьников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ПРАВОВОМУ ВОСПИТАНИЮ</w:t>
      </w:r>
    </w:p>
    <w:p w:rsidR="001E2A8F" w:rsidRPr="005754E0" w:rsidRDefault="005754E0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2019- 2020</w:t>
      </w:r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="001E2A8F"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9"/>
        <w:gridCol w:w="1810"/>
        <w:gridCol w:w="2013"/>
        <w:gridCol w:w="2878"/>
      </w:tblGrid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E2A8F" w:rsidRPr="005754E0" w:rsidTr="00AC5800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доступа участников образовательного процесса к правовой информации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работе «телефона доверия»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9404E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Ящерицына Е.Н., социальный педагог, уполномоченный по правам ребенка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несовершеннолетних к получению квалифицированной анонимной экстренной психологической помощи</w:t>
            </w:r>
          </w:p>
        </w:tc>
      </w:tr>
      <w:tr w:rsidR="00AC5800" w:rsidRPr="005754E0" w:rsidTr="00AC5800">
        <w:trPr>
          <w:trHeight w:val="978"/>
        </w:trPr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уголка правовых знаний «Знай и соблюдай!»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569FB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несовершеннолетних к информации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правовой литературы «Программа моей независимости», «В гостях у деда Правоведа»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9404E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ресурса школьной библиотеки в организации правового воспитания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перечня ссылок на информационные ресурсы правовой направленности для родителей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родительское собрание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информационного поля для родителей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примерной тематики мероприятий правовой направленности с несовершеннолетними во внеурочное время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9404E0" w:rsidP="001569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поддержка педагогических работников школы</w:t>
            </w:r>
          </w:p>
        </w:tc>
      </w:tr>
      <w:tr w:rsidR="001E2A8F" w:rsidRPr="005754E0" w:rsidTr="00AC5800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осознанного законопослушного поведения,</w:t>
            </w:r>
          </w:p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 детей навыков социальной ответственности,</w:t>
            </w:r>
          </w:p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уважительного отношения к закону, правоохранительным органам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Совета профилактики безнадзорности и правонарушений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отдельному плану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9404E0" w:rsidP="001569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безнадзорности, беспризорности и правонарушений среди обучающихся в школе;</w:t>
            </w:r>
            <w:r w:rsidR="0094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школы с правоохранительными органами, представителями лечебно – профилактических, образовательных учреждений, других организаций по вопросам профилактики безнадзорности и правонарушений, защиты прав детей;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родителям (законным представителям) по вопросам воспитания детей.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Коррекционная работа с учащимися с отклоняющимся поведением. Проведение коррекционных занятий с «трудными детьми».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май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Default="009404E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9404E0" w:rsidRPr="00EE2A90" w:rsidRDefault="009404E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Ящерицын Е.Н. социальный педагог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развитие подростков, которое включает понимание себя, своих чувств, мотивов своих поступков; решение проблем в сфере взаимоотношений с окружающими, как в установлении позитивных контактов, так и в избегании конфликтов и развитие навыков общения;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самоконтроля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видеосюжетов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размещение их в </w:t>
            </w:r>
            <w:proofErr w:type="spell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информационно-телекоммуникацилонной</w:t>
            </w:r>
            <w:proofErr w:type="spell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8664E5" w:rsidP="009404E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ДПО «</w:t>
            </w:r>
            <w:r w:rsidR="0094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Добровольцы»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40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Ящерицына Е.Н.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дня правовой помощи детям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8664E5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законопослушного поведения несовершеннолетних.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декады правовых знаний: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-Информационные часы, приуроченные к Международному дню борьбы с коррупцией;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уголка «Что такое коррупция»;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-Игра-путешествие «Права детей» (1-4 классы);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«Страна знатоков» (5-6 классы);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-Правовая игра «Мой 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взгляд» (7-8 классы);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-Круглый стол «От безответственности до преступления один шаг» (9-11 классы)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«Недопущение насилия над детьми»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AC58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полезных советов «Правовая неотложка»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15.04.-25.04.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обществознания</w:t>
            </w:r>
          </w:p>
          <w:p w:rsidR="001569FB" w:rsidRPr="00EE2A90" w:rsidRDefault="001569FB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  <w:p w:rsidR="00AC580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9FB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зам. директора </w:t>
            </w:r>
          </w:p>
          <w:p w:rsidR="00AC580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800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Ящерицына Е.н. социальный педагог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охвата 100% несовершеннолетних мероприятиями правовой направленности, повышение их компетентности.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законопослушного поведения несовершеннолетних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комплекса мероприятий по формированию у учащейся молодёжи приоритета здорового образа жизни,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алкогольной, 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наркотической зависимости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E2A8F" w:rsidRPr="00EE2A90" w:rsidRDefault="00AC5800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569FB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законопослушного поведения несовершеннолетних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классных часов правовой направленности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569FB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грамотности, культуры и защищенности учащихся, снижение уровня правонарушений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отряда правоохранительной направленности «Юные инспекторы дорожного движения» по отдельному плану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детей уважительного отношения к закону, правоохранительным 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органам. Привлечение отряда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 с подростками «группы риска»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регулярных тематических информационных бесед на основе календаря правовых дат и событий, бесед об ответственности за совершение правонарушений и преступлений, в т.ч. с привлечением 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несовершеннолетних, состоящих на различных видах учета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569FB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полиции и прокуратуры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кругозора несовершеннолетних, разъяснение происходящих геополитических событий, информированность об ответственности за совершение правонарушений, 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полезной занятости несовершеннолетних, состоящих на учете, их правовой компетентности</w:t>
            </w:r>
          </w:p>
        </w:tc>
      </w:tr>
      <w:tr w:rsidR="001E2A8F" w:rsidRPr="005754E0" w:rsidTr="00AC5800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правовой культуры родителей и </w:t>
            </w:r>
            <w:proofErr w:type="gramStart"/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569F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 по работе с родителями 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7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компетентности родительской общественности, привлечение родителей (законных представителей) к проведению и участию в мероприятиях по формированию законопослушного поведения несовершеннолетних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общешкольных родительских собраний правовой тематики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569FB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правовой помощи родителям и несовершеннолетним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569FB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 по правовому воспитанию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A8F" w:rsidRPr="005754E0" w:rsidTr="00AC5800">
        <w:tc>
          <w:tcPr>
            <w:tcW w:w="95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эффективности реализации Плана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AC580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состояния преступности среди несовершеннолетних обучающихся 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П</w:t>
            </w:r>
            <w:r w:rsidR="00AC5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авинская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реагирование на изменение состояния подростковой преступности (анализ, принятие мер)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Внутриучрежденческий контроль реализации направления «Правовое воспитание» в рамках планов воспитательной работы классных руководителей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4E44BC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AC5800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Терюшкова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зам. </w:t>
            </w:r>
            <w:proofErr w:type="spellStart"/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100% охвата несовершеннолетних мероприятиями правовой направленности, снижение уровня преступности среди несовершеннолетних</w:t>
            </w: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8F35D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обществознание,</w:t>
            </w:r>
            <w:proofErr w:type="gramStart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</w:t>
            </w: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и т.д.)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4E44BC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 Т.Н.</w:t>
            </w:r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зам. </w:t>
            </w:r>
            <w:proofErr w:type="spellStart"/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8F35D2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рабочих программ учебных курсов и предметов, правовое просвещение несовершеннолетних</w:t>
            </w:r>
          </w:p>
          <w:p w:rsidR="001E2A8F" w:rsidRPr="00EE2A90" w:rsidRDefault="001E2A8F" w:rsidP="001E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800" w:rsidRPr="005754E0" w:rsidTr="00AC5800">
        <w:tc>
          <w:tcPr>
            <w:tcW w:w="28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4E44BC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Проверка РОО </w:t>
            </w:r>
            <w:r w:rsidR="001E2A8F"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вопросу «Качество и эффективность работы по профилактике асоциального поведения; правовое воспитание участников образовательного процесса»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проведения плановых проверок</w:t>
            </w:r>
          </w:p>
        </w:tc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4E44BC" w:rsidP="004E44B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РОО</w:t>
            </w:r>
          </w:p>
        </w:tc>
        <w:tc>
          <w:tcPr>
            <w:tcW w:w="2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A8F" w:rsidRPr="00EE2A90" w:rsidRDefault="001E2A8F" w:rsidP="001E2A8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законодательства в области образования, направленного на формирование законопослушного поведения несовершеннолетних</w:t>
            </w:r>
          </w:p>
        </w:tc>
      </w:tr>
    </w:tbl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ТЕМАТИКА МЕРОПРИЯТИЙ</w:t>
      </w:r>
    </w:p>
    <w:p w:rsidR="001E2A8F" w:rsidRPr="005754E0" w:rsidRDefault="001E2A8F" w:rsidP="001E2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ПРАВОВОЙ НАПРАВЛЕННОСТИ С НЕСОВЕРШЕННОЛЕТНИМИ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классе, школе. На уроки – в школьной форме.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Родина. Малая родина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традиционные религии.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Жизнь семьи. Маршруты выходного дня.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не там, где убирают... Экономия природных ресурсов: вода, электричество, топливо, продукты питания.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потерянном времени.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ребенка от 0 до 7 лет.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proofErr w:type="spell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элементов. Ответственность за нарушение ПДД.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улице. Свой и чужой.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ребенка от 0 до 8 лет.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Этикет. Культура поведения в общественных местах.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природы. Использование без вреда. Загрязнение бытовое и экологическое.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– мне, я – тебе. Безвозмездная деятельность.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олонтеры.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чужой труд. Мое и чужое мнение. Бесконфликтное поведение.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пешехода и пассажира.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в службы спасения, телефоны экстренного реагирования.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ребенка в семье, обществе, государстве.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что меня защищает. Правоохранительные органы, документы. Телефон доверия. Как и у кого просить о помощи.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ребенка до 10 лет.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Созидание, потребление, разрушение. Вандализм.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ответственность за мое здоровье: режим дня, питание, полезные привычки. Дети с ограниченными возможностями здоровья.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Труд. Заработок. Собственность. Кража.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венец природы. Натура и культура. Ответственность за состояние окружающего мира.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плохие и хорошие. Нравственность. Выбор. Нравственный выбор.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и бездействие. Солидарная ответственность за совершение преступления. Ответственность родителей за деяния несовершеннолетних.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ответственность детей с 0 до 11 лет. Добровольчество. Помочь себе, помочь другому.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подростков до 12 лет. Вовлечение детей в совершение правонарушений и преступлений.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Трудящиеся, иждивенцы, 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тунеядцы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оставить след в истории и не «наследить»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на дорогах, воде, транспорте.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тех, кого приручили. Общественные организации помощи бездомным животным</w:t>
      </w:r>
      <w:proofErr w:type="gramStart"/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семьи. Дети-сироты и дети, оставшиеся без попечения родителей.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 детьми с ограниченными возможностями здоровья. Милосердие, благотворительность, социальные учреждения.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службы примирения.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и граждане. Символика ЛНР. Правила и нормы поведения в обществе. Права, обязанности и ответственность ребенка до 14 лет. Нарушения норм и их последствия.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людей. Наркомания. Пьянство.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разрешения конфликта.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лиц, совершивших преступление до достижения возраста, с которого наступает уголовная ответственность.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защититься от несправедливости. Мораль. Идеал и ценности. Духовность.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и родителей. Правила поведения в обществе.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доверчивость.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среда подростка. Влияние улицы. Подросток в группе. Конформизм. Самооценка и влияние группы. «Мы» и «они», «свои» и «чужие». «Чужие» и «чужаки».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портрет молодежи. Проблемы: снижение общественной роли, ухудшение здоровья, безработица, меркантилизм.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обязанности и ответственность подростков 12-14 лет. Получение паспорта. Конвенция ООН о правах ребенка.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противоправного поведения. Преступление. Уголовная ответственность, ее виды. Задержание подростка правоохранительными органами. Правила поведения, права подростка при задержании.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Ситуации риска, их характеристика.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Формальные и неформальные коллективы подростков. Система ценностей, место подростковой культуры в обществе.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Правомерный досуг подростка. Маршруты выходного дня.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поведение. Хвастовство, осуждение, оскорбление, неправомерное оскорбление, угроза. Как избежать конфликта.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Глобализация. Причины и опасность международного терроризма. Религиозные фанатики, футбольные фанаты и др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еформа и революция. Цветные революции.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социализация. Воспитание в семье. Человек и его потребности. Свобода и ответственность.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Налоги, их виды. Долг и кредит. Значение труда. Почему люди теряют работу. Безработица.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стратификация, социальная дифференциация. Социальные роли. Богатство и бедность как социальное явление.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Межнациональные отношения. Этнические конфликты. Толерантность.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общения. Виды конфликтов и их разрешение. 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Властные отношения и социальная иерархия. Борьба за власть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сепаратизма. Межнациональные конфликты. 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нормы. Юридическая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 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совершения преступления: действие и бездействие. Признаки преступления. Умысел и неосторожность как формы выражения вины. Соучастники преступления и преступная организация.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 и ее роль в обществе. Традиции и радикализм. Религиозный терроризм.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и нетрадиционные верования. Социальный контроль, нормы социального контроля, санкции социального контроля, самоконтроль.</w:t>
      </w:r>
    </w:p>
    <w:p w:rsidR="001E2A8F" w:rsidRPr="005754E0" w:rsidRDefault="004E44BC" w:rsidP="004E44B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как угроза национальной безопасности.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прогресс, регресс, реформа, эволюция, революция. Революции 21 века.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Глобализация, терроризм, глобальное общество. Антиглобализм.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Народность, </w:t>
      </w:r>
      <w:proofErr w:type="spell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этноцентризм</w:t>
      </w:r>
      <w:proofErr w:type="spell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ксенофобия, шовинизм, расовая дискриминация, культурный плюрализм. Семья и брак. Добрачное поведение. Проблема неполных семей.</w:t>
      </w:r>
    </w:p>
    <w:p w:rsidR="001E2A8F" w:rsidRPr="005754E0" w:rsidRDefault="001E2A8F" w:rsidP="001E2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 и преступления. Правомерное и неправомерное поведение. Виды уголовных наказа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 порядок их назначения, виды админист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ративного правонарушения и административ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взыскания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 правоотношения.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правоотношения.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 правоотношения.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правоотношения. Семья и брак.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Имущественные правоотношения.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потребителя.</w:t>
      </w:r>
    </w:p>
    <w:p w:rsidR="001E2A8F" w:rsidRPr="005754E0" w:rsidRDefault="004E44BC" w:rsidP="001E2A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стратификация и социальные отношения.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и основные способы его разрешения.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и протестное движения, их характеристика и масштабность.</w:t>
      </w:r>
    </w:p>
    <w:p w:rsidR="00DD1E4E" w:rsidRPr="004E44BC" w:rsidRDefault="004E44BC" w:rsidP="004E44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Отклоняющееся (</w:t>
      </w:r>
      <w:proofErr w:type="spellStart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поведение.</w:t>
      </w:r>
      <w:r w:rsidR="008F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A8F" w:rsidRPr="00575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 и нравственность. Нравственные категории и добродетели. Милосердие. Долг. Справедливость и равенство. Духовная жизнь человека и общества.</w:t>
      </w:r>
    </w:p>
    <w:sectPr w:rsidR="00DD1E4E" w:rsidRPr="004E44BC" w:rsidSect="00DD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C61"/>
    <w:multiLevelType w:val="multilevel"/>
    <w:tmpl w:val="CC80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769A2"/>
    <w:multiLevelType w:val="multilevel"/>
    <w:tmpl w:val="90F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D502B"/>
    <w:multiLevelType w:val="multilevel"/>
    <w:tmpl w:val="A68E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335C1"/>
    <w:multiLevelType w:val="multilevel"/>
    <w:tmpl w:val="EDD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3033B"/>
    <w:multiLevelType w:val="multilevel"/>
    <w:tmpl w:val="160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60503"/>
    <w:multiLevelType w:val="multilevel"/>
    <w:tmpl w:val="D16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A8F"/>
    <w:rsid w:val="001569FB"/>
    <w:rsid w:val="001E2A8F"/>
    <w:rsid w:val="00220DE8"/>
    <w:rsid w:val="003F28AD"/>
    <w:rsid w:val="004E44BC"/>
    <w:rsid w:val="005754E0"/>
    <w:rsid w:val="008207A0"/>
    <w:rsid w:val="008664E5"/>
    <w:rsid w:val="008E4523"/>
    <w:rsid w:val="008F35D2"/>
    <w:rsid w:val="009372AD"/>
    <w:rsid w:val="009404E0"/>
    <w:rsid w:val="00942E52"/>
    <w:rsid w:val="009B3D68"/>
    <w:rsid w:val="00A01B02"/>
    <w:rsid w:val="00AC5800"/>
    <w:rsid w:val="00DD1E4E"/>
    <w:rsid w:val="00E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5754E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24028-91FF-4112-801E-838027A0BA4E}"/>
</file>

<file path=customXml/itemProps2.xml><?xml version="1.0" encoding="utf-8"?>
<ds:datastoreItem xmlns:ds="http://schemas.openxmlformats.org/officeDocument/2006/customXml" ds:itemID="{CDFA49B6-7CC6-4F69-81F7-D43328BD38AE}"/>
</file>

<file path=customXml/itemProps3.xml><?xml version="1.0" encoding="utf-8"?>
<ds:datastoreItem xmlns:ds="http://schemas.openxmlformats.org/officeDocument/2006/customXml" ds:itemID="{5C7C38A2-BF61-45C4-B2DB-E94D430AD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2020-01-13T12:49:00Z</cp:lastPrinted>
  <dcterms:created xsi:type="dcterms:W3CDTF">2020-01-13T10:07:00Z</dcterms:created>
  <dcterms:modified xsi:type="dcterms:W3CDTF">2020-01-29T09:57:00Z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