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6A" w:rsidRDefault="005B01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016A" w:rsidRDefault="005B016A">
      <w:pPr>
        <w:pStyle w:val="ConsPlusNormal"/>
        <w:jc w:val="both"/>
        <w:outlineLvl w:val="0"/>
      </w:pPr>
    </w:p>
    <w:p w:rsidR="005B016A" w:rsidRDefault="005B016A">
      <w:pPr>
        <w:pStyle w:val="ConsPlusNormal"/>
      </w:pPr>
      <w:r>
        <w:t>Зарегистрировано в Минюсте России 11 августа 2021 г. N 64600</w:t>
      </w:r>
    </w:p>
    <w:p w:rsidR="005B016A" w:rsidRDefault="005B0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16A" w:rsidRDefault="005B016A">
      <w:pPr>
        <w:pStyle w:val="ConsPlusNormal"/>
      </w:pPr>
    </w:p>
    <w:p w:rsidR="005B016A" w:rsidRDefault="005B016A">
      <w:pPr>
        <w:pStyle w:val="ConsPlusTitle"/>
        <w:jc w:val="center"/>
      </w:pPr>
      <w:r>
        <w:t>ФЕДЕРАЛЬНАЯ СЛУЖБА ПО НАДЗОРУ В СФЕРЕ ЗАЩИТЫ</w:t>
      </w:r>
    </w:p>
    <w:p w:rsidR="005B016A" w:rsidRDefault="005B016A">
      <w:pPr>
        <w:pStyle w:val="ConsPlusTitle"/>
        <w:jc w:val="center"/>
      </w:pPr>
      <w:r>
        <w:t>ПРАВ ПОТРЕБИТЕЛЕЙ И БЛАГОПОЛУЧИЯ ЧЕЛОВЕКА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ГЛАВНЫЙ ГОСУДАРСТВЕННЫЙ САНИТАРНЫЙ ВРАЧ</w:t>
      </w:r>
    </w:p>
    <w:p w:rsidR="005B016A" w:rsidRDefault="005B016A">
      <w:pPr>
        <w:pStyle w:val="ConsPlusTitle"/>
        <w:jc w:val="center"/>
      </w:pPr>
      <w:r>
        <w:t>РОССИЙСКОЙ ФЕДЕРАЦИИ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ПОСТАНОВЛЕНИЕ</w:t>
      </w:r>
    </w:p>
    <w:p w:rsidR="005B016A" w:rsidRDefault="005B016A">
      <w:pPr>
        <w:pStyle w:val="ConsPlusTitle"/>
        <w:jc w:val="center"/>
      </w:pPr>
      <w:r>
        <w:t>от 21 июля 2021 г. N 20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О МЕРОПРИЯТИЯХ</w:t>
      </w:r>
    </w:p>
    <w:p w:rsidR="005B016A" w:rsidRDefault="005B016A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5B016A" w:rsidRDefault="005B016A">
      <w:pPr>
        <w:pStyle w:val="ConsPlusTitle"/>
        <w:jc w:val="center"/>
      </w:pPr>
      <w:r>
        <w:t>ИНФЕКЦИЙ В ЭПИДЕМИЧЕСКОМ СЕЗОНЕ 2021 - 2022 ГОДОВ</w:t>
      </w:r>
    </w:p>
    <w:p w:rsidR="005B016A" w:rsidRDefault="005B016A">
      <w:pPr>
        <w:pStyle w:val="ConsPlusNormal"/>
        <w:ind w:firstLine="540"/>
        <w:jc w:val="both"/>
      </w:pPr>
    </w:p>
    <w:p w:rsidR="005B016A" w:rsidRDefault="005B016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статьей 35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8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усиления мероприятий по предупреждению заболевания гриппом и острыми респираторными вирусными инфекциями населения Российской Федерации и подготовки к эпидемическому сезону по гриппу и острым респираторным вирусным инфекциям 2021 - 2022 годов постановляю: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2021 - 2022 годов, в том числе: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1.1.1. Об обеспеченности медицинских организаций материальными ресурсами для работы в период подъема заболеваемости гриппом и острыми респираторными инфекциями, включая наличие запаса противовирусных препаратов, дезинфекционных средств, средств индивидуальной защиты, специальной медицинской аппаратуры, готовности оборудования для обеспечения и контроля "холодовой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1.1.2.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1.1.3. О подготовке медицинских работников по вопросам оказания специализированной медицинской помощи населению при гриппе и острых респираторных вирусных инфекциях, внебольничных пневмониях.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1.1.4. Об организации с 23.08.2021 системной работы по информированию населения о мерах профилактики гриппа, острых респираторных вирусных инфекций, о важности иммунопрофилактики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 xml:space="preserve">1.1.5. Об обеспечении населения вакцинацией против гриппа с охватом не менее 60% от численности населения субъекта Российской Федерации и не менее 75% - лиц, относящихся к группам риска, определенных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55249), от 14.09.2020 N 967н (зарегистрирован Минюстом России 12.10.2020, регистрационный N 60329), от 09.12.2020 N 1307н (зарегистрирован Минюстом России 16.12.2020, регистрационный N 61502), от 03.02.2021 N 47н (зарегистрирован Минюстом России 09.02.2021, регистрационный N 62438) (далее соответственно - Национальный календарь, Приказ N 125н).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1.1.6.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1.2.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0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1.3. Обеспечить проведение органами исполнительной власти субъектов Российской Федерации в сфере охраны здоровья в осенний период 2021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 и лиц, осуществляющих разведение домашней птицы, свиней для реализации населению.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1.4. Внести, при необходимости, корректировки в региональные планы профилактических и противоэпидемических мероприятий по борьбе с гриппом и острыми респираторными вирусными инфекциями, предусмотрев комплекс мер по снижению рисков заболевания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складывающейся в субъектах Российской Федерации, и прогноза ее развития, своевременно вводить ограничительные мероприятия.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 совместно с руководителями органов исполнительной власти субъектов Российской Федерации в сфере охраны здоровья: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2.1. Внести, при необходимости,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2.2. Принять меры для достижения охвата профилактическими прививками против гриппа не менее 60% от численности населения субъекта Российской Федерации, не менее 75% от численности лиц, относящихся к группам риска, определенных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>2.3.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2.3.1.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2.3.2. Контроль за иммунизацией против гриппа сотрудников стационарных организаций социального обслуживания.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 организациях, подготовку дополнительного медицинского персонала, готовность оборудования для обеспечения и контроля "холодовой цепи" при транспортировании и хранении иммунобиологических лекарственных препаратов.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внебольничными пневмониями в субъектах Российской Федерации для своевременного введения дополнительных противоэпидемических мер и лабораторного обследования больных с тяжелым и (или) нетипичным течением заболевания.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2.6. Организовать, начиная с 01.10.2021, еженедельный сбор данных и оперативное информирование центрального аппарата Роспотребнадзора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2.7.1. Серологических исследований иммунитета к вирусам гриппа: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в предэпидемический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2.7.2. Мониторинга за циркуляцией возбудителей гриппа, острых респираторных вирусных инфекций - в течение эпидемического сезона.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2.8. Организовать, начиная с 23.08.2021,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2.9. Обеспечить незамедлительное информирование центрального аппарата Роспотребнадзора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3.1.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 xml:space="preserve">3.1.1. Проведение прививочной кампании против гриппа в осенний период 2021 года с охватом не менее 60% от численности населения субъекта Российской Федерации и не менее 75% от численности лиц из групп риска, предусмотренных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а также других групп населения, в том числе контингентов стационарных организаций социального обслуживания.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3.1.2. Соблюдение порядка проведения гражданам профилактических прививок в рамках </w:t>
      </w:r>
      <w:hyperlink r:id="rId14" w:history="1">
        <w:r>
          <w:rPr>
            <w:color w:val="0000FF"/>
          </w:rPr>
          <w:t>календаря</w:t>
        </w:r>
      </w:hyperlink>
      <w:r>
        <w:t xml:space="preserve"> профилактических прививок по эпидемическим показаниям, приведенного в приложении N 2 к Приказу N 125н, в том числе в части соблюдения интервала не менее 1 месяца между прививками против гриппа и прививками против иных инфекций, включая прививки против коронавирусной инфекции, вызываемой вирусом Sars-CoV-2.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3.2.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 и другими острыми респираторными вирусными инфекциями, внебольничными пневмониями, определение маршрутизации и объемов оказания медицинской помощи таким больным.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 Осуществлять: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3.5.1. Контроль использования врачами, оказывающими первичную медицинскую помощь, сотрудниками скорой медицинской помощи, приемных отделений стационаров опросников для больных с клиническими признаками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3.5.2. Контроль динамики состояния здоровья больных гриппом, имеющих хронические заболевания и не привитых против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3.6.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3.7. В целях недопущения внутрибольничного распространения острых респираторных вирусных инфекций на период активной циркуляции вирусов гриппа и других респираторных вирусов не гриппозной этиологии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организаций; допуск матерей к уходу за новорожденными в стационары осуществлять после прохождения фильтров на предмет выявления симптомов острых инфекционных заболеваний.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3.8. Обеспечить поддержание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3.9.1. В начале эпидемиологического сезона - от первых случаев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3.9.2. В течение эпидемиологического сезона - из очагов в организованных коллективах, от </w:t>
      </w:r>
      <w:r>
        <w:lastRenderedPageBreak/>
        <w:t>лиц с тяжелой формой заболевания, от привитых от гриппа лиц, заболевших гриппом, а также от лиц, имеющих контакт с домашней или дикой птицей.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3.9.3. В каждом случае смерти от гриппа и острых респираторных вирусных инфекций (секционный материал).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3.10.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3.11. Принять меры по снижению числа летальных исходов заболевания гриппом и внебольничными пневмониями; при регистрации летальных исходов заболевания гриппом и внебольничными пневмониями проводить комиссионное рассмотрение случаев.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4.2. Вести контроль иммунизации против гриппа сотрудников образовательных организаций.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4.4. Совместно с территориальными органами Роспотребнадзора при подготовке к эпидемическому сезону по гриппу и острым респираторным вирусным инфекциям 2021 - 2022 годов провести обучение персонала образовательных организаций мерам профилактики гриппа и других острых респираторных инфекций не гриппозной этиологии.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5.1.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5.2. Обеспечить организацию иммунизации сотрудников против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 В период подъема заболеваемости гриппом и острыми респираторными вирусными инфекциями: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5.4.1. Принять меры по недопущению к работе лиц с признаками острых респираторных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5.4.2. Обеспечить сотрудников, работающих с населением, средствами индивидуальной защиты органов дыхания и кожных покровов (медицинскими масками, респираторами, перчатками).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>6. Руководителям территориальных органов Роспотребнадзора, главным врачам центров гигиены и эпидемиологии Роспотребнадзора с 01.09.2021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6.2. Сбор биологического материала от больных гриппом, острыми респираторными вирусными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 Отправку образцов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6.3.1. </w:t>
      </w:r>
      <w:proofErr w:type="gramStart"/>
      <w:r>
        <w:t>От первых</w:t>
      </w:r>
      <w:proofErr w:type="gramEnd"/>
      <w:r>
        <w:t xml:space="preserve"> заболевших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6.3.2.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6.3.3. В каждом случае смерти от гриппа и острых респираторных вирусных инфекций (секционный материал).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 ФБУН ГНЦ ВБ "Вектор" Роспотребнадзора (Максютов Р.А.), ФБУН "Центральный НИИ эпидемиологии" Роспотребнадзора (Акимкин В.Г.)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7.2. Своевременное информирование о результатах исследований биологического материала от больных гриппом центральный аппарат Роспотребнадзора и центры гигиены и эпидемиологии Роспотребнадзора, направившие биологический материал.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7.3. Оказание практической и методической помощи территориальным органам и учреждениям Роспотребнадзора в проведении лабораторной диагностики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 Руководителям территориальных органов Роспотребнадзора с 01.09.2021 установить контроль за: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8.1. Проведением подготовительных мероприятий к эпидемическому сезону гриппа и острых респираторных вирусных инфекций в субъектах Российской Федерации.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8.2.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8.3. Соблюдением обязательных санитарно-эпидемиологических требований, в том числе предусмотренных </w:t>
      </w:r>
      <w:hyperlink r:id="rId15" w:history="1">
        <w:r>
          <w:rPr>
            <w:color w:val="0000FF"/>
          </w:rPr>
          <w:t>главами II</w:t>
        </w:r>
      </w:hyperlink>
      <w:r>
        <w:t xml:space="preserve">, </w:t>
      </w:r>
      <w:hyperlink r:id="rId16" w:history="1">
        <w:r>
          <w:rPr>
            <w:color w:val="0000FF"/>
          </w:rPr>
          <w:t>XLVIII</w:t>
        </w:r>
      </w:hyperlink>
      <w:r>
        <w:t xml:space="preserve">, </w:t>
      </w:r>
      <w:hyperlink r:id="rId17" w:history="1">
        <w:r>
          <w:rPr>
            <w:color w:val="0000FF"/>
          </w:rPr>
          <w:t>XXXIV</w:t>
        </w:r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</w:t>
      </w:r>
      <w:r>
        <w:lastRenderedPageBreak/>
        <w:t>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8.4.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8.5.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5B016A" w:rsidRDefault="005B016A">
      <w:pPr>
        <w:pStyle w:val="ConsPlusNormal"/>
        <w:ind w:firstLine="540"/>
        <w:jc w:val="both"/>
      </w:pPr>
    </w:p>
    <w:p w:rsidR="005B016A" w:rsidRDefault="005B016A">
      <w:pPr>
        <w:pStyle w:val="ConsPlusNormal"/>
        <w:jc w:val="right"/>
      </w:pPr>
      <w:r>
        <w:t>А.Ю.ПОПОВА</w:t>
      </w:r>
    </w:p>
    <w:p w:rsidR="005B016A" w:rsidRDefault="005B016A">
      <w:pPr>
        <w:pStyle w:val="ConsPlusNormal"/>
        <w:jc w:val="both"/>
      </w:pPr>
    </w:p>
    <w:p w:rsidR="005B016A" w:rsidRDefault="005B016A">
      <w:pPr>
        <w:pStyle w:val="ConsPlusNormal"/>
        <w:jc w:val="both"/>
      </w:pPr>
    </w:p>
    <w:p w:rsidR="005B016A" w:rsidRDefault="005B0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5CE" w:rsidRDefault="00FC35CE">
      <w:bookmarkStart w:id="0" w:name="_GoBack"/>
      <w:bookmarkEnd w:id="0"/>
    </w:p>
    <w:sectPr w:rsidR="00FC35CE" w:rsidSect="00EE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A"/>
    <w:rsid w:val="005B016A"/>
    <w:rsid w:val="00F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BAAF-63C1-407E-8741-DF7F41A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C703C373AEC410465177D3B4CBACA1EACA9E470E198F42F917E1C43A398796FFC96DDEE03266A32D8512577E20A2800DF4C62FC7E1B75v4N8M" TargetMode="External"/><Relationship Id="rId13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3AEC703C373AEC410465177D3B4CBACA1EACA9ED77E098F42F917E1C43A398796FFC96DDEE03256832D8512577E20A2800DF4C62FC7E1B75v4N8M" TargetMode="External"/><Relationship Id="rId12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7" Type="http://schemas.openxmlformats.org/officeDocument/2006/relationships/hyperlink" Target="consultantplus://offline/ref=3AEC703C373AEC410465177D3B4CBACA1EA3A7E678ED98F42F917E1C43A398796FFC96DDEF01226535D8512577E20A2800DF4C62FC7E1B75v4N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EC703C373AEC410465177D3B4CBACA1EA3A7E678ED98F42F917E1C43A398796FFC96DDEF06256837D8512577E20A2800DF4C62FC7E1B75v4N8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C703C373AEC410465177D3B4CBACA1EACA9ED77E098F42F917E1C43A398796FFC96DDEE03246C3DD8512577E20A2800DF4C62FC7E1B75v4N8M" TargetMode="External"/><Relationship Id="rId11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5" Type="http://schemas.openxmlformats.org/officeDocument/2006/relationships/hyperlink" Target="consultantplus://offline/ref=3AEC703C373AEC410465177D3B4CBACA1EACA9ED77E098F42F917E1C43A398796FFC96DDEE03276434D8512577E20A2800DF4C62FC7E1B75v4N8M" TargetMode="External"/><Relationship Id="rId15" Type="http://schemas.openxmlformats.org/officeDocument/2006/relationships/hyperlink" Target="consultantplus://offline/ref=3AEC703C373AEC410465177D3B4CBACA1EA3A7E678ED98F42F917E1C43A398796FFC96DDEE03276D33D8512577E20A2800DF4C62FC7E1B75v4N8M" TargetMode="External"/><Relationship Id="rId10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4" Type="http://schemas.openxmlformats.org/officeDocument/2006/relationships/hyperlink" Target="consultantplus://offline/ref=3AEC703C373AEC410465177D3B4CBACA1EA3A6E071E498F42F917E1C43A398796FFC96DDEE03266433D8512577E20A2800DF4C62FC7E1B75v4N8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3E379-1658-4024-BBBB-FEF9DA46C8E7}"/>
</file>

<file path=customXml/itemProps2.xml><?xml version="1.0" encoding="utf-8"?>
<ds:datastoreItem xmlns:ds="http://schemas.openxmlformats.org/officeDocument/2006/customXml" ds:itemID="{329E7369-6EE8-4350-99C9-C4C419C680D5}"/>
</file>

<file path=customXml/itemProps3.xml><?xml version="1.0" encoding="utf-8"?>
<ds:datastoreItem xmlns:ds="http://schemas.openxmlformats.org/officeDocument/2006/customXml" ds:itemID="{F6CECCDA-5011-449C-ADA9-22D336BE4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2022-01-18T12:13:00Z</dcterms:created>
  <dcterms:modified xsi:type="dcterms:W3CDTF">2022-01-18T12:13:00Z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