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50" w:rsidRDefault="00A741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4150" w:rsidRDefault="00A74150">
      <w:pPr>
        <w:pStyle w:val="ConsPlusNormal"/>
        <w:jc w:val="both"/>
        <w:outlineLvl w:val="0"/>
      </w:pPr>
    </w:p>
    <w:p w:rsidR="00A74150" w:rsidRDefault="00A74150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A74150" w:rsidRDefault="00A74150">
      <w:pPr>
        <w:pStyle w:val="ConsPlusTitle"/>
        <w:jc w:val="center"/>
      </w:pPr>
      <w:r>
        <w:t>РОССИЙСКОЙ ФЕДЕРАЦИИ</w:t>
      </w: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Normal"/>
        <w:jc w:val="right"/>
      </w:pPr>
      <w:r>
        <w:t>Утверждаю</w:t>
      </w:r>
    </w:p>
    <w:p w:rsidR="00A74150" w:rsidRDefault="00A74150">
      <w:pPr>
        <w:pStyle w:val="ConsPlusNormal"/>
        <w:jc w:val="right"/>
      </w:pPr>
      <w:r>
        <w:t>Руководитель Федеральной службы</w:t>
      </w:r>
    </w:p>
    <w:p w:rsidR="00A74150" w:rsidRDefault="00A74150">
      <w:pPr>
        <w:pStyle w:val="ConsPlusNormal"/>
        <w:jc w:val="right"/>
      </w:pPr>
      <w:r>
        <w:t>по надзору в сфере защиты</w:t>
      </w:r>
    </w:p>
    <w:p w:rsidR="00A74150" w:rsidRDefault="00A74150">
      <w:pPr>
        <w:pStyle w:val="ConsPlusNormal"/>
        <w:jc w:val="right"/>
      </w:pPr>
      <w:r>
        <w:t>прав потребителей</w:t>
      </w:r>
    </w:p>
    <w:p w:rsidR="00A74150" w:rsidRDefault="00A74150">
      <w:pPr>
        <w:pStyle w:val="ConsPlusNormal"/>
        <w:jc w:val="right"/>
      </w:pPr>
      <w:r>
        <w:t>и благополучия человека,</w:t>
      </w:r>
    </w:p>
    <w:p w:rsidR="00A74150" w:rsidRDefault="00A74150">
      <w:pPr>
        <w:pStyle w:val="ConsPlusNormal"/>
        <w:jc w:val="right"/>
      </w:pPr>
      <w:r>
        <w:t>Главный государственный</w:t>
      </w:r>
    </w:p>
    <w:p w:rsidR="00A74150" w:rsidRDefault="00A74150">
      <w:pPr>
        <w:pStyle w:val="ConsPlusNormal"/>
        <w:jc w:val="right"/>
      </w:pPr>
      <w:r>
        <w:t>санитарный врач</w:t>
      </w:r>
    </w:p>
    <w:p w:rsidR="00A74150" w:rsidRDefault="00A74150">
      <w:pPr>
        <w:pStyle w:val="ConsPlusNormal"/>
        <w:jc w:val="right"/>
      </w:pPr>
      <w:r>
        <w:t>Российской Федерации</w:t>
      </w:r>
    </w:p>
    <w:p w:rsidR="00A74150" w:rsidRDefault="00A74150">
      <w:pPr>
        <w:pStyle w:val="ConsPlusNormal"/>
        <w:jc w:val="right"/>
      </w:pPr>
      <w:r>
        <w:t>А.Ю.ПОПОВА</w:t>
      </w:r>
    </w:p>
    <w:p w:rsidR="00A74150" w:rsidRDefault="00A74150">
      <w:pPr>
        <w:pStyle w:val="ConsPlusNormal"/>
        <w:jc w:val="right"/>
      </w:pPr>
      <w:r>
        <w:t>30 мая 2020 г.</w:t>
      </w: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Title"/>
        <w:jc w:val="center"/>
      </w:pPr>
      <w:r>
        <w:t>3.1. ПРОФИЛАКТИКА ИНФЕКЦИОННЫХ БОЛЕЗНЕЙ</w:t>
      </w:r>
    </w:p>
    <w:p w:rsidR="00A74150" w:rsidRDefault="00A74150">
      <w:pPr>
        <w:pStyle w:val="ConsPlusTitle"/>
        <w:jc w:val="center"/>
      </w:pPr>
    </w:p>
    <w:p w:rsidR="00A74150" w:rsidRDefault="00A74150">
      <w:pPr>
        <w:pStyle w:val="ConsPlusTitle"/>
        <w:jc w:val="center"/>
      </w:pPr>
      <w:r>
        <w:t>2.3.6. ПРЕДПРИЯТИЯ ОБЩЕСТВЕННОГО ПИТАНИЯ</w:t>
      </w:r>
    </w:p>
    <w:p w:rsidR="00A74150" w:rsidRDefault="00A74150">
      <w:pPr>
        <w:pStyle w:val="ConsPlusTitle"/>
        <w:jc w:val="center"/>
      </w:pPr>
    </w:p>
    <w:p w:rsidR="00A74150" w:rsidRDefault="00A74150">
      <w:pPr>
        <w:pStyle w:val="ConsPlusTitle"/>
        <w:jc w:val="center"/>
      </w:pPr>
      <w:r>
        <w:t>РЕКОМЕНДАЦИИ</w:t>
      </w:r>
    </w:p>
    <w:p w:rsidR="00A74150" w:rsidRDefault="00A74150">
      <w:pPr>
        <w:pStyle w:val="ConsPlusTitle"/>
        <w:jc w:val="center"/>
      </w:pPr>
      <w:r>
        <w:t>ПО ОРГАНИЗАЦИИ РАБОТЫ ПРЕДПРИЯТИЙ ОБЩЕСТВЕННОГО ПИТАНИЯ</w:t>
      </w:r>
    </w:p>
    <w:p w:rsidR="00A74150" w:rsidRDefault="00A74150">
      <w:pPr>
        <w:pStyle w:val="ConsPlusTitle"/>
        <w:jc w:val="center"/>
      </w:pPr>
      <w:r>
        <w:t>В УСЛОВИЯХ СОХРАНЕНИЯ РИСКОВ РАСПРОСТРАНЕНИЯ COVID-19</w:t>
      </w:r>
    </w:p>
    <w:p w:rsidR="00A74150" w:rsidRDefault="00A74150">
      <w:pPr>
        <w:pStyle w:val="ConsPlusTitle"/>
        <w:jc w:val="center"/>
      </w:pPr>
    </w:p>
    <w:p w:rsidR="00A74150" w:rsidRDefault="00A74150">
      <w:pPr>
        <w:pStyle w:val="ConsPlusTitle"/>
        <w:jc w:val="center"/>
      </w:pPr>
      <w:r>
        <w:t>МЕТОДИЧЕСКИЕ РЕКОМЕНДАЦИИ</w:t>
      </w:r>
    </w:p>
    <w:p w:rsidR="00A74150" w:rsidRDefault="00A74150">
      <w:pPr>
        <w:pStyle w:val="ConsPlusTitle"/>
        <w:jc w:val="center"/>
      </w:pPr>
      <w:r>
        <w:t>МР 3.1/2.3.6.0190-20</w:t>
      </w: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мая 2020 г.</w:t>
      </w: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Normal"/>
        <w:ind w:firstLine="540"/>
        <w:jc w:val="both"/>
      </w:pPr>
      <w:r>
        <w:t>1.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2.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увлаженных масок не допускается.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Обеспечение контроля за применением работниками средств индивидуальной защиты от воздействия вредных производственных факторов.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 xml:space="preserve">Организация централизованного сбора использованных одноразовых масок. Перед их </w:t>
      </w:r>
      <w:r>
        <w:lastRenderedPageBreak/>
        <w:t>размещением в контейнеры для сбора отходов герметичная упаковка в 2 полиэтиленовых пакета.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3. Организация при входе на объект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4. Ограничение доступа на объект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5. Размещение столов в предприятиях общественного питания с соблюдением дистанцирования на расстоянии 1,5 м.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6.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7.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8. Применение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9. Обеспечение не менее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10. Применение в закрытых помещениях с постоянным нахождением работников устройств для обеззараживания воздуха.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11. Проветривание (при возможности) рабочих помещений каждые 2 часа.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12.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13. Рекомендуется оснащение организаций общественного питания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14. При отсутствии посудомоечной машины мытье посуды осуществляется ручным способом с обработкой всей столовой посуды и приборов дезинфицирующими средствами в соответствии с инструкциями по их применению.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15. При выходе из строя посудомоечной машины, отсутствии условий для соблюдения технологии ручного мытья и дезинфекции посуды применяется одноразовая столовая посуда и приборы или работа организации не осуществляется.</w:t>
      </w:r>
    </w:p>
    <w:p w:rsidR="00A74150" w:rsidRDefault="00A74150">
      <w:pPr>
        <w:pStyle w:val="ConsPlusNormal"/>
        <w:spacing w:before="220"/>
        <w:ind w:firstLine="540"/>
        <w:jc w:val="both"/>
      </w:pPr>
      <w:r>
        <w:t>16. При применении одноразовой посуды производится сбор использованной одноразовой посуды в одноразовые плотно закрываемые пластиковые пакеты.</w:t>
      </w: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Normal"/>
        <w:jc w:val="both"/>
      </w:pPr>
    </w:p>
    <w:p w:rsidR="00A74150" w:rsidRDefault="00A741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D1D" w:rsidRDefault="004B7D1D">
      <w:bookmarkStart w:id="0" w:name="_GoBack"/>
      <w:bookmarkEnd w:id="0"/>
    </w:p>
    <w:sectPr w:rsidR="004B7D1D" w:rsidSect="00EB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50"/>
    <w:rsid w:val="004B7D1D"/>
    <w:rsid w:val="00A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DA83-1F4F-4611-A5AA-B17672A2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1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2AA17-1F90-4642-AB95-90C911AA4E18}"/>
</file>

<file path=customXml/itemProps2.xml><?xml version="1.0" encoding="utf-8"?>
<ds:datastoreItem xmlns:ds="http://schemas.openxmlformats.org/officeDocument/2006/customXml" ds:itemID="{21808376-6FAF-4D51-A8EA-F68EA0939BD9}"/>
</file>

<file path=customXml/itemProps3.xml><?xml version="1.0" encoding="utf-8"?>
<ds:datastoreItem xmlns:ds="http://schemas.openxmlformats.org/officeDocument/2006/customXml" ds:itemID="{CA8A4E01-8147-4D33-A829-AC21EF1D9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2022-01-18T12:16:00Z</dcterms:created>
  <dcterms:modified xsi:type="dcterms:W3CDTF">2022-01-18T12:16:00Z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