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EB4DB-7EFD-4E68-959F-7EBCF11A2C5B}"/>
</file>

<file path=customXml/itemProps2.xml><?xml version="1.0" encoding="utf-8"?>
<ds:datastoreItem xmlns:ds="http://schemas.openxmlformats.org/officeDocument/2006/customXml" ds:itemID="{40B8DF01-B93D-49F3-B708-E4CC0FE2C985}"/>
</file>

<file path=customXml/itemProps3.xml><?xml version="1.0" encoding="utf-8"?>
<ds:datastoreItem xmlns:ds="http://schemas.openxmlformats.org/officeDocument/2006/customXml" ds:itemID="{69FD0209-AFB4-4CC0-8BE5-67E8CC9BD082}"/>
</file>

<file path=customXml/itemProps4.xml><?xml version="1.0" encoding="utf-8"?>
<ds:datastoreItem xmlns:ds="http://schemas.openxmlformats.org/officeDocument/2006/customXml" ds:itemID="{80CFB2A7-8920-45BA-A36B-080AC14AB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