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AB" w:rsidRDefault="002855AB">
      <w:pPr>
        <w:jc w:val="both"/>
      </w:pPr>
    </w:p>
    <w:p w:rsidR="002855AB" w:rsidRDefault="002855AB">
      <w:pPr>
        <w:jc w:val="center"/>
        <w:rPr>
          <w:sz w:val="28"/>
        </w:rPr>
      </w:pPr>
    </w:p>
    <w:p w:rsidR="002855AB" w:rsidRDefault="002855AB">
      <w:pPr>
        <w:jc w:val="both"/>
        <w:rPr>
          <w:sz w:val="28"/>
        </w:rPr>
      </w:pPr>
      <w:r>
        <w:rPr>
          <w:sz w:val="28"/>
        </w:rPr>
        <w:t xml:space="preserve">О Дне открытых дверей </w:t>
      </w:r>
    </w:p>
    <w:p w:rsidR="002855AB" w:rsidRDefault="002855AB">
      <w:pPr>
        <w:jc w:val="both"/>
        <w:rPr>
          <w:sz w:val="28"/>
        </w:rPr>
      </w:pPr>
      <w:r>
        <w:rPr>
          <w:sz w:val="28"/>
        </w:rPr>
        <w:t>в Костромском государственном университете</w:t>
      </w:r>
    </w:p>
    <w:p w:rsidR="002855AB" w:rsidRDefault="002855AB">
      <w:pPr>
        <w:jc w:val="center"/>
        <w:rPr>
          <w:sz w:val="28"/>
        </w:rPr>
      </w:pPr>
    </w:p>
    <w:p w:rsidR="002855AB" w:rsidRDefault="002855A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целях профессиональной ориентации обучающихся общеобразовательных организаций и СПО в выборе профессий, востребованных на региональном рынке труда, информирования их о направлениях подготовки и новых правилах приема 2021 года Костромской государственный университет проводит </w:t>
      </w:r>
      <w:r>
        <w:rPr>
          <w:b/>
          <w:i/>
          <w:sz w:val="28"/>
        </w:rPr>
        <w:t xml:space="preserve">День открытых дверей 27 ноября   в 16:00. </w:t>
      </w:r>
      <w:r>
        <w:rPr>
          <w:sz w:val="28"/>
        </w:rPr>
        <w:t xml:space="preserve">В целях предупреждения распространения короновирусной инфекции «День открытых дверей КГУ» пройдет </w:t>
      </w:r>
      <w:r>
        <w:rPr>
          <w:b/>
          <w:sz w:val="28"/>
        </w:rPr>
        <w:t>в онлайн-формате.</w:t>
      </w:r>
      <w:r>
        <w:rPr>
          <w:sz w:val="28"/>
        </w:rPr>
        <w:t xml:space="preserve">  </w:t>
      </w:r>
    </w:p>
    <w:p w:rsidR="002855AB" w:rsidRDefault="002855A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Онлайн-</w:t>
      </w:r>
      <w:r w:rsidR="00F013EB">
        <w:rPr>
          <w:sz w:val="28"/>
        </w:rPr>
        <w:t xml:space="preserve">трансляция Дня открытых дверей </w:t>
      </w:r>
      <w:r>
        <w:rPr>
          <w:sz w:val="28"/>
        </w:rPr>
        <w:t>предусматривает   участие ректора КГУ Александра Рудольфовича Наумова, ответственного секретаря приемной комиссии КГУ Татьяны Юрьевны Рудницкой, директоров институтов, представителя военного учебного центра КГУ.</w:t>
      </w:r>
    </w:p>
    <w:p w:rsidR="002855AB" w:rsidRDefault="002855A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Ссылка на подключение:</w:t>
      </w:r>
      <w:r w:rsidR="00BA5ADE" w:rsidRPr="00BA5ADE">
        <w:t xml:space="preserve"> </w:t>
      </w:r>
      <w:hyperlink r:id="rId7" w:history="1">
        <w:r w:rsidR="00BA5ADE" w:rsidRPr="00D609A6">
          <w:rPr>
            <w:rStyle w:val="a6"/>
            <w:sz w:val="28"/>
          </w:rPr>
          <w:t>https://youtu.be/QiwBdu5WbBY</w:t>
        </w:r>
      </w:hyperlink>
    </w:p>
    <w:p w:rsidR="002855AB" w:rsidRDefault="00BA5AD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</w:t>
      </w:r>
      <w:r w:rsidR="002855AB">
        <w:rPr>
          <w:sz w:val="28"/>
        </w:rPr>
        <w:t>рямая трансляция будет доступна по ссылке в официальной группе «Абитуриент КГУ» в соцсети ВКонтакте, в которую можно перейти и с официального сайта КГУ, раздел «Абитуриен</w:t>
      </w:r>
      <w:r>
        <w:rPr>
          <w:sz w:val="28"/>
        </w:rPr>
        <w:t xml:space="preserve">ту/Новости приемной кампании». </w:t>
      </w:r>
    </w:p>
    <w:p w:rsidR="002855AB" w:rsidRDefault="002855A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Вопросы участникам онлайн-встречи вы можете задать в ходе трансляции или напр</w:t>
      </w:r>
      <w:r w:rsidR="00BA5ADE">
        <w:rPr>
          <w:sz w:val="28"/>
        </w:rPr>
        <w:t xml:space="preserve">авить до 15.00 (мск) 26 ноября </w:t>
      </w:r>
      <w:r>
        <w:rPr>
          <w:sz w:val="28"/>
        </w:rPr>
        <w:t>на адрес электронной почты priem@ksu.edu.ru или в сообщениях официальной группы «Абитуриент КГУ» ВКонтакте.</w:t>
      </w:r>
    </w:p>
    <w:p w:rsidR="002855AB" w:rsidRDefault="002855AB">
      <w:pPr>
        <w:spacing w:before="24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В рамках мероприятия:</w:t>
      </w:r>
    </w:p>
    <w:p w:rsidR="002855AB" w:rsidRDefault="002855AB">
      <w:pPr>
        <w:spacing w:before="240" w:line="360" w:lineRule="auto"/>
        <w:ind w:firstLine="567"/>
        <w:jc w:val="both"/>
        <w:rPr>
          <w:sz w:val="28"/>
        </w:rPr>
      </w:pPr>
      <w:r>
        <w:rPr>
          <w:sz w:val="28"/>
        </w:rPr>
        <w:t>1.Выступление ректора КГУ А.Р. Наумова</w:t>
      </w:r>
    </w:p>
    <w:p w:rsidR="00F013EB" w:rsidRDefault="002855AB">
      <w:pPr>
        <w:spacing w:before="24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Выступление ответственного секретаря приемной комиссии  </w:t>
      </w:r>
    </w:p>
    <w:p w:rsidR="002855AB" w:rsidRDefault="002855AB">
      <w:pPr>
        <w:spacing w:before="240" w:line="360" w:lineRule="auto"/>
        <w:ind w:firstLine="567"/>
        <w:jc w:val="both"/>
        <w:rPr>
          <w:sz w:val="28"/>
        </w:rPr>
      </w:pPr>
      <w:r>
        <w:rPr>
          <w:sz w:val="28"/>
        </w:rPr>
        <w:t>Т.Ю. Рудницкой о новых правилах  приема и особенностях поступления в 2021году.</w:t>
      </w:r>
    </w:p>
    <w:p w:rsidR="002855AB" w:rsidRDefault="002855AB">
      <w:pPr>
        <w:spacing w:before="24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Ответы на вопросы абитуриентов и родителей. </w:t>
      </w:r>
    </w:p>
    <w:p w:rsidR="002855AB" w:rsidRDefault="002855AB">
      <w:pPr>
        <w:spacing w:before="240" w:line="360" w:lineRule="auto"/>
        <w:ind w:firstLine="567"/>
        <w:jc w:val="both"/>
        <w:rPr>
          <w:sz w:val="28"/>
        </w:rPr>
      </w:pPr>
    </w:p>
    <w:p w:rsidR="002855AB" w:rsidRDefault="002855AB">
      <w:pPr>
        <w:ind w:firstLine="567"/>
        <w:jc w:val="both"/>
        <w:rPr>
          <w:sz w:val="28"/>
        </w:rPr>
      </w:pPr>
    </w:p>
    <w:p w:rsidR="002855AB" w:rsidRDefault="002855AB">
      <w:pPr>
        <w:jc w:val="both"/>
        <w:rPr>
          <w:sz w:val="28"/>
        </w:rPr>
      </w:pPr>
      <w:r>
        <w:rPr>
          <w:sz w:val="28"/>
        </w:rPr>
        <w:t>Прорект</w:t>
      </w:r>
      <w:r w:rsidR="00F013EB">
        <w:rPr>
          <w:sz w:val="28"/>
        </w:rPr>
        <w:t xml:space="preserve">ор </w:t>
      </w:r>
      <w:r>
        <w:rPr>
          <w:sz w:val="28"/>
        </w:rPr>
        <w:t>по стратегическим коммуникациям ___________В.А. Смирнов</w:t>
      </w:r>
    </w:p>
    <w:p w:rsidR="002855AB" w:rsidRDefault="002855AB">
      <w:pPr>
        <w:ind w:firstLine="567"/>
        <w:jc w:val="both"/>
        <w:rPr>
          <w:sz w:val="28"/>
        </w:rPr>
      </w:pPr>
    </w:p>
    <w:p w:rsidR="002855AB" w:rsidRDefault="002855AB">
      <w:pPr>
        <w:ind w:firstLine="567"/>
        <w:jc w:val="both"/>
        <w:rPr>
          <w:sz w:val="22"/>
        </w:rPr>
      </w:pPr>
      <w:r>
        <w:rPr>
          <w:sz w:val="22"/>
        </w:rPr>
        <w:t xml:space="preserve">Рудницкая </w:t>
      </w:r>
    </w:p>
    <w:p w:rsidR="002855AB" w:rsidRDefault="002855AB">
      <w:pPr>
        <w:ind w:firstLine="567"/>
        <w:jc w:val="both"/>
        <w:rPr>
          <w:sz w:val="22"/>
        </w:rPr>
      </w:pPr>
      <w:r>
        <w:rPr>
          <w:sz w:val="22"/>
        </w:rPr>
        <w:t>Татьяна Юрьевна</w:t>
      </w:r>
    </w:p>
    <w:p w:rsidR="002855AB" w:rsidRDefault="002855AB">
      <w:pPr>
        <w:ind w:firstLine="567"/>
        <w:jc w:val="both"/>
        <w:rPr>
          <w:sz w:val="22"/>
        </w:rPr>
      </w:pPr>
      <w:r>
        <w:rPr>
          <w:sz w:val="22"/>
        </w:rPr>
        <w:t>(4942)49-80-44</w:t>
      </w:r>
    </w:p>
    <w:p w:rsidR="002855AB" w:rsidRDefault="002855AB">
      <w:pPr>
        <w:ind w:firstLine="567"/>
        <w:jc w:val="both"/>
        <w:rPr>
          <w:sz w:val="22"/>
        </w:rPr>
      </w:pPr>
    </w:p>
    <w:sectPr w:rsidR="002855AB">
      <w:headerReference w:type="first" r:id="rId8"/>
      <w:type w:val="continuous"/>
      <w:pgSz w:w="11906" w:h="16838"/>
      <w:pgMar w:top="1440" w:right="851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28" w:rsidRDefault="00176028">
      <w:r>
        <w:separator/>
      </w:r>
    </w:p>
  </w:endnote>
  <w:endnote w:type="continuationSeparator" w:id="0">
    <w:p w:rsidR="00176028" w:rsidRDefault="0017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28" w:rsidRDefault="00176028">
      <w:r>
        <w:separator/>
      </w:r>
    </w:p>
  </w:footnote>
  <w:footnote w:type="continuationSeparator" w:id="0">
    <w:p w:rsidR="00176028" w:rsidRDefault="0017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AB" w:rsidRDefault="002855AB">
    <w:pPr>
      <w:pStyle w:val="a3"/>
      <w:tabs>
        <w:tab w:val="clear" w:pos="4153"/>
        <w:tab w:val="clear" w:pos="8306"/>
      </w:tabs>
      <w:ind w:right="5004"/>
      <w:rPr>
        <w:b/>
        <w:bCs/>
        <w:sz w:val="24"/>
        <w:szCs w:val="24"/>
      </w:rPr>
    </w:pPr>
    <w:r>
      <w:rPr>
        <w:b/>
        <w:b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56.2pt;margin-top:9.2pt;width:207pt;height:202pt;z-index:251661824" stroked="f">
          <v:textbox>
            <w:txbxContent>
              <w:p w:rsidR="002855AB" w:rsidRDefault="002855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Директору Департамента образования и науки Костромской области </w:t>
                </w:r>
              </w:p>
              <w:p w:rsidR="002855AB" w:rsidRDefault="002855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И.Н.Морозову</w:t>
                </w:r>
              </w:p>
              <w:p w:rsidR="002855AB" w:rsidRDefault="002855AB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b/>
        <w:bCs/>
        <w:noProof/>
        <w:sz w:val="24"/>
        <w:szCs w:val="24"/>
      </w:rPr>
      <w:pict>
        <v:line id="_x0000_s2079" style="position:absolute;flip:y;z-index:251659776" from="454.05pt,.2pt" to="454.1pt,7.35pt" strokeweight=".25pt">
          <v:stroke startarrowwidth="narrow" endarrowwidth="narrow"/>
        </v:line>
      </w:pict>
    </w:r>
    <w:r>
      <w:rPr>
        <w:b/>
        <w:bCs/>
        <w:noProof/>
        <w:sz w:val="24"/>
        <w:szCs w:val="24"/>
      </w:rPr>
      <w:pict>
        <v:line id="_x0000_s2080" style="position:absolute;z-index:251660800" from="445.05pt,.2pt" to="452.2pt,.25pt" strokeweight=".25pt">
          <v:stroke startarrowwidth="narrow" endarrowwidth="narrow"/>
        </v:line>
      </w:pict>
    </w:r>
    <w:r>
      <w:rPr>
        <w:b/>
        <w:bCs/>
        <w:noProof/>
        <w:sz w:val="24"/>
        <w:szCs w:val="24"/>
      </w:rPr>
      <w:pict>
        <v:line id="_x0000_s2077" style="position:absolute;flip:y;z-index:251657728" from="270pt,0" to="270.05pt,7.15pt" strokeweight=".25pt">
          <v:stroke startarrowwidth="narrow" endarrowwidth="narrow"/>
        </v:line>
      </w:pict>
    </w:r>
    <w:r>
      <w:rPr>
        <w:b/>
        <w:bCs/>
        <w:noProof/>
        <w:sz w:val="24"/>
        <w:szCs w:val="24"/>
      </w:rPr>
      <w:pict>
        <v:line id="_x0000_s2078" style="position:absolute;z-index:251658752" from="270pt,0" to="277.15pt,.05pt" strokeweight=".25pt">
          <v:stroke startarrowwidth="narrow" endarrowwidth="narrow"/>
        </v:line>
      </w:pict>
    </w:r>
    <w:r>
      <w:rPr>
        <w:b/>
        <w:bCs/>
        <w:noProof/>
        <w:sz w:val="24"/>
        <w:szCs w:val="24"/>
      </w:rPr>
      <w:t>МИН</w:t>
    </w:r>
    <w:r>
      <w:rPr>
        <w:b/>
        <w:bCs/>
        <w:sz w:val="24"/>
        <w:szCs w:val="24"/>
      </w:rPr>
      <w:t>ОБРНАУКИ РОССИИ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Федеральное государственное бюджетное образовательное учреждение 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высшего образования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32"/>
        <w:szCs w:val="32"/>
      </w:rPr>
    </w:pPr>
    <w:r>
      <w:rPr>
        <w:b/>
        <w:bCs/>
        <w:spacing w:val="-20"/>
        <w:sz w:val="32"/>
        <w:szCs w:val="32"/>
      </w:rPr>
      <w:t>«Костромской  государственный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университет»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(КГУ)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  <w:r>
      <w:rPr>
        <w:b/>
        <w:bCs/>
      </w:rPr>
      <w:t>Дзержинского ул., д. 17, г. Кострома, 156005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  <w:r>
      <w:rPr>
        <w:b/>
        <w:bCs/>
      </w:rPr>
      <w:t>Тел. (4942)31-48-14, факс (4942)31-70-08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  <w:r>
      <w:rPr>
        <w:b/>
        <w:bCs/>
        <w:lang w:val="en-US"/>
      </w:rPr>
      <w:t>E</w:t>
    </w:r>
    <w:r>
      <w:rPr>
        <w:b/>
        <w:bCs/>
      </w:rPr>
      <w:t>-</w:t>
    </w:r>
    <w:r>
      <w:rPr>
        <w:b/>
        <w:bCs/>
        <w:lang w:val="en-US"/>
      </w:rPr>
      <w:t>mail</w:t>
    </w:r>
    <w:r>
      <w:rPr>
        <w:b/>
        <w:bCs/>
      </w:rPr>
      <w:t>:</w:t>
    </w:r>
    <w:r>
      <w:rPr>
        <w:b/>
        <w:bCs/>
        <w:lang w:val="en-US"/>
      </w:rPr>
      <w:t>info</w:t>
    </w:r>
    <w:r>
      <w:rPr>
        <w:b/>
        <w:bCs/>
      </w:rPr>
      <w:t>@</w:t>
    </w:r>
    <w:r>
      <w:rPr>
        <w:b/>
        <w:bCs/>
        <w:lang w:val="en-US"/>
      </w:rPr>
      <w:t>kstu</w:t>
    </w:r>
    <w:r>
      <w:rPr>
        <w:b/>
        <w:bCs/>
      </w:rPr>
      <w:t>.</w:t>
    </w:r>
    <w:r>
      <w:rPr>
        <w:b/>
        <w:bCs/>
        <w:lang w:val="en-US"/>
      </w:rPr>
      <w:t>edu</w:t>
    </w:r>
    <w:r>
      <w:rPr>
        <w:b/>
        <w:bCs/>
      </w:rPr>
      <w:t>.</w:t>
    </w:r>
    <w:r>
      <w:rPr>
        <w:b/>
        <w:bCs/>
        <w:lang w:val="en-US"/>
      </w:rPr>
      <w:t>ru</w:t>
    </w:r>
    <w:r>
      <w:rPr>
        <w:b/>
        <w:bCs/>
      </w:rPr>
      <w:t>.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  <w:sz w:val="12"/>
        <w:szCs w:val="12"/>
      </w:rPr>
    </w:pP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  <w:r>
      <w:rPr>
        <w:b/>
        <w:bCs/>
      </w:rPr>
      <w:t>__________________ № ___________________</w:t>
    </w: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</w:p>
  <w:p w:rsidR="002855AB" w:rsidRDefault="002855AB">
    <w:pPr>
      <w:pStyle w:val="a3"/>
      <w:tabs>
        <w:tab w:val="clear" w:pos="4153"/>
        <w:tab w:val="clear" w:pos="8306"/>
      </w:tabs>
      <w:ind w:right="5004"/>
      <w:jc w:val="center"/>
      <w:rPr>
        <w:b/>
        <w:bCs/>
      </w:rPr>
    </w:pPr>
    <w:r>
      <w:rPr>
        <w:b/>
        <w:bCs/>
      </w:rPr>
      <w:t>На№________________от_________________</w:t>
    </w:r>
  </w:p>
  <w:p w:rsidR="002855AB" w:rsidRDefault="002855AB">
    <w:pPr>
      <w:pStyle w:val="a3"/>
      <w:tabs>
        <w:tab w:val="clear" w:pos="4153"/>
        <w:tab w:val="clear" w:pos="8306"/>
      </w:tabs>
      <w:ind w:right="4053"/>
      <w:jc w:val="center"/>
      <w:rPr>
        <w:sz w:val="22"/>
      </w:rPr>
    </w:pPr>
    <w:r>
      <w:rPr>
        <w:noProof/>
      </w:rPr>
      <w:pict>
        <v:line id="_x0000_s2073" style="position:absolute;left:0;text-align:left;flip:y;z-index:251653632" from="2.3pt,10.4pt" to="2.35pt,17.55pt" o:allowincell="f" strokeweight=".25pt">
          <v:stroke startarrowwidth="narrow" endarrowwidth="narrow"/>
        </v:line>
      </w:pict>
    </w:r>
    <w:r>
      <w:rPr>
        <w:noProof/>
      </w:rPr>
      <w:pict>
        <v:line id="_x0000_s2074" style="position:absolute;left:0;text-align:left;z-index:251654656" from="2.3pt,10.4pt" to="9.45pt,10.45pt" o:allowincell="f" strokeweight=".25pt">
          <v:stroke startarrowwidth="narrow" endarrowwidth="narrow"/>
        </v:line>
      </w:pict>
    </w:r>
    <w:r>
      <w:rPr>
        <w:noProof/>
        <w:sz w:val="22"/>
      </w:rPr>
      <w:pict>
        <v:line id="_x0000_s2075" style="position:absolute;left:0;text-align:left;flip:y;z-index:251655680" from="215.3pt,9.2pt" to="215.35pt,16.35pt" o:allowincell="f" strokeweight=".25pt">
          <v:stroke startarrowwidth="narrow" endarrowwidth="narrow"/>
        </v:line>
      </w:pict>
    </w:r>
    <w:r>
      <w:rPr>
        <w:noProof/>
        <w:sz w:val="22"/>
      </w:rPr>
      <w:pict>
        <v:line id="_x0000_s2076" style="position:absolute;left:0;text-align:left;z-index:251656704" from="208.2pt,9.2pt" to="215.35pt,9.25pt" o:allowincell="f" strokeweight=".25pt">
          <v:stroke startarrowwidth="narrow" endarrowwidth="narrow"/>
        </v:line>
      </w:pict>
    </w:r>
  </w:p>
  <w:p w:rsidR="002855AB" w:rsidRDefault="002855AB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ADE"/>
    <w:rsid w:val="00176028"/>
    <w:rsid w:val="002855AB"/>
    <w:rsid w:val="00B518BC"/>
    <w:rsid w:val="00BA5ADE"/>
    <w:rsid w:val="00F013EB"/>
    <w:rsid w:val="00F9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</w:style>
  <w:style w:type="paragraph" w:customStyle="1" w:styleId="p20">
    <w:name w:val="p2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</w:style>
  <w:style w:type="character" w:customStyle="1" w:styleId="s7">
    <w:name w:val="s7"/>
    <w:basedOn w:val="a0"/>
  </w:style>
  <w:style w:type="character" w:styleId="a6">
    <w:name w:val="Hyperlink"/>
    <w:rsid w:val="00BA5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outu.be/QiwBdu5WbBY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mon\Desktop\&#1041;&#1051;&#1040;&#1053;&#1050;%20&#1055;&#1048;&#1057;&#1068;&#1052;&#104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6C5CC-B3D9-43F0-8775-EFE7E3B3C5C4}"/>
</file>

<file path=customXml/itemProps2.xml><?xml version="1.0" encoding="utf-8"?>
<ds:datastoreItem xmlns:ds="http://schemas.openxmlformats.org/officeDocument/2006/customXml" ds:itemID="{52B23CC0-7764-4621-94BE-C7AFDE07DEDF}"/>
</file>

<file path=customXml/itemProps3.xml><?xml version="1.0" encoding="utf-8"?>
<ds:datastoreItem xmlns:ds="http://schemas.openxmlformats.org/officeDocument/2006/customXml" ds:itemID="{E6B0F973-7E83-47CF-BD9A-26FA8528AEC5}"/>
</file>

<file path=customXml/itemProps4.xml><?xml version="1.0" encoding="utf-8"?>
<ds:datastoreItem xmlns:ds="http://schemas.openxmlformats.org/officeDocument/2006/customXml" ds:itemID="{0AFF2404-36C0-4BF9-800E-3497879D1E6D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ПИСЬМА1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1629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https://youtu.be/QiwBdu5WbBY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пользователь</cp:lastModifiedBy>
  <cp:revision>2</cp:revision>
  <cp:lastPrinted>2019-10-10T08:07:00Z</cp:lastPrinted>
  <dcterms:created xsi:type="dcterms:W3CDTF">2020-11-25T17:10:00Z</dcterms:created>
  <dcterms:modified xsi:type="dcterms:W3CDTF">2020-11-25T17:10:00Z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