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8E" w:rsidRPr="00AB5BFA" w:rsidRDefault="00CB688E" w:rsidP="00CB688E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B5BFA">
        <w:rPr>
          <w:rFonts w:ascii="Times New Roman" w:hAnsi="Times New Roman" w:cs="Times New Roman"/>
          <w:b/>
          <w:sz w:val="36"/>
          <w:szCs w:val="36"/>
          <w:lang w:val="ru-RU"/>
        </w:rPr>
        <w:t>Особенности организации работы в образовательной организации по профилактике экстремизма в школьной среде</w:t>
      </w:r>
    </w:p>
    <w:p w:rsidR="00CB688E" w:rsidRPr="00CB688E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CB688E">
        <w:rPr>
          <w:rFonts w:ascii="Times New Roman" w:hAnsi="Times New Roman" w:cs="Times New Roman"/>
          <w:sz w:val="24"/>
          <w:szCs w:val="24"/>
        </w:rPr>
        <w:t>Профилактика экстремизма, национализма и укрепление межнациональных и межкультурных отношений в условиях работы образовательных организаций общего образования: метод</w:t>
      </w:r>
      <w:proofErr w:type="gramStart"/>
      <w:r w:rsidRPr="00CB68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6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8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688E">
        <w:rPr>
          <w:rFonts w:ascii="Times New Roman" w:hAnsi="Times New Roman" w:cs="Times New Roman"/>
          <w:sz w:val="24"/>
          <w:szCs w:val="24"/>
        </w:rPr>
        <w:t>екомендации [Электронный ресурс] / [сост. Т.А. Ичеткина] ; Мин-во образования Респ. Коми, Коми респ. ин-т развития образования. – Сыктывкар: КРИРО, 2015. – 104 с</w:t>
      </w:r>
    </w:p>
    <w:p w:rsidR="00CB688E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88E" w:rsidRPr="00AE16BF" w:rsidRDefault="00CB688E" w:rsidP="00CB68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BF">
        <w:rPr>
          <w:rFonts w:ascii="Times New Roman" w:hAnsi="Times New Roman" w:cs="Times New Roman"/>
          <w:b/>
          <w:sz w:val="28"/>
          <w:szCs w:val="28"/>
        </w:rPr>
        <w:t>Основные аспекты организации профилактической работы:</w:t>
      </w:r>
    </w:p>
    <w:p w:rsidR="00CB688E" w:rsidRPr="00CA0269" w:rsidRDefault="00CB688E" w:rsidP="00CB688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269">
        <w:rPr>
          <w:rFonts w:ascii="Times New Roman" w:hAnsi="Times New Roman" w:cs="Times New Roman"/>
          <w:b/>
          <w:sz w:val="28"/>
          <w:szCs w:val="28"/>
          <w:lang w:val="ru-RU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  <w:lang w:val="ru-RU"/>
        </w:rPr>
        <w:t>по профилактике экстремизма</w:t>
      </w:r>
    </w:p>
    <w:p w:rsidR="00CB688E" w:rsidRPr="00CA0269" w:rsidRDefault="00CB688E" w:rsidP="00CB68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269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по профилактике экстремизма</w:t>
      </w:r>
      <w:r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ак и любая профилактическая работа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школе,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  <w:lang w:val="ru-RU"/>
        </w:rPr>
        <w:t>должна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  <w:lang w:val="ru-RU"/>
        </w:rPr>
        <w:t>начинаться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  <w:lang w:val="ru-RU"/>
        </w:rPr>
        <w:t>анализа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  <w:lang w:val="ru-RU"/>
        </w:rPr>
        <w:t>исходной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  <w:lang w:val="ru-RU"/>
        </w:rPr>
        <w:t>ситуации</w:t>
      </w:r>
      <w:r w:rsidRPr="00CA02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CB688E" w:rsidRPr="00CA0269" w:rsidRDefault="00CB688E" w:rsidP="00CB68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269">
        <w:rPr>
          <w:rFonts w:ascii="Times New Roman" w:hAnsi="Times New Roman" w:cs="Times New Roman"/>
          <w:sz w:val="28"/>
          <w:szCs w:val="28"/>
          <w:lang w:val="ru-RU"/>
        </w:rPr>
        <w:t>Для этого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социологическое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исследование,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анкетирование, интервью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опроса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учащихся,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и педагогов с целью выяснения наличия либо отсутствия проблемы, 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глубины,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актуальности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конкретной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аудитории, осведомленности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всех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сообщества по данной теме и т.п.</w:t>
      </w:r>
    </w:p>
    <w:p w:rsidR="00CB688E" w:rsidRPr="00CA0269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269">
        <w:rPr>
          <w:rFonts w:ascii="Times New Roman" w:hAnsi="Times New Roman" w:cs="Times New Roman"/>
          <w:b/>
          <w:i/>
          <w:sz w:val="28"/>
          <w:szCs w:val="28"/>
        </w:rPr>
        <w:t>Следующим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этапом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профилактической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работы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школе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планирование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учащимися, родителями и педагогами по трем направлениям: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269">
        <w:rPr>
          <w:rFonts w:ascii="Times New Roman" w:hAnsi="Times New Roman" w:cs="Times New Roman"/>
          <w:i/>
          <w:sz w:val="28"/>
          <w:szCs w:val="28"/>
        </w:rPr>
        <w:t>Информационно-просветительская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i/>
          <w:sz w:val="28"/>
          <w:szCs w:val="28"/>
        </w:rPr>
        <w:t>деятельност</w:t>
      </w:r>
      <w:r w:rsidRPr="00CA0269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6B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AE16BF">
        <w:rPr>
          <w:rFonts w:ascii="Times New Roman" w:hAnsi="Times New Roman" w:cs="Times New Roman"/>
          <w:sz w:val="28"/>
          <w:szCs w:val="28"/>
        </w:rPr>
        <w:t>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пропаганду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и 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участников образовательного процесса;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269">
        <w:rPr>
          <w:rFonts w:ascii="Times New Roman" w:hAnsi="Times New Roman" w:cs="Times New Roman"/>
          <w:i/>
          <w:sz w:val="28"/>
          <w:szCs w:val="28"/>
        </w:rPr>
        <w:t>Интерактивная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i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которая построена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ведет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взаимопониманию,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взаимодействию,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совместному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решению общих, но значимых для каждого участника задач;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269">
        <w:rPr>
          <w:rFonts w:ascii="Times New Roman" w:hAnsi="Times New Roman" w:cs="Times New Roman"/>
          <w:i/>
          <w:sz w:val="28"/>
          <w:szCs w:val="28"/>
        </w:rPr>
        <w:t>Альтернативная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i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деятельность, 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свободное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учебы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 развитие позитивной активности всех участников образовательного процесса и не упоминает впрямую данное социальное явление.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269">
        <w:rPr>
          <w:rFonts w:ascii="Times New Roman" w:hAnsi="Times New Roman" w:cs="Times New Roman"/>
          <w:b/>
          <w:i/>
          <w:sz w:val="28"/>
          <w:szCs w:val="28"/>
        </w:rPr>
        <w:t>Грамотно спланированные и организованные на высоком уровне мероприятия позволяют:</w:t>
      </w:r>
    </w:p>
    <w:p w:rsidR="00CB688E" w:rsidRPr="00CA0269" w:rsidRDefault="00CB688E" w:rsidP="00CB688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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укоренить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дух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нетерпимости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агрессии,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насилию, межнациональной розни;</w:t>
      </w:r>
    </w:p>
    <w:p w:rsidR="00CB688E" w:rsidRPr="00CA0269" w:rsidRDefault="00CB688E" w:rsidP="00CB688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269">
        <w:rPr>
          <w:rFonts w:ascii="Times New Roman" w:hAnsi="Times New Roman" w:cs="Times New Roman"/>
          <w:sz w:val="28"/>
          <w:szCs w:val="28"/>
          <w:lang w:val="ru-RU"/>
        </w:rPr>
        <w:t> выработать умение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решать конфликты ненасильственным путем; выработать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терпимое,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доброжелательное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отношение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людям, независимо от их национальности, вероисповедания, социальной принадлежности,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вкусов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интересов;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воспитывать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понимание недопустимости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экстремистских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настроений,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ведут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к терроризму,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локальным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войнам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расколу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общества, противостояние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привести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непоправимым последствиям;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воспитывать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навыки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понимания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красоты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и мудрости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национальных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обрядов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изучения культурологических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традиций,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уклада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жизни,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69">
        <w:rPr>
          <w:rFonts w:ascii="Times New Roman" w:hAnsi="Times New Roman" w:cs="Times New Roman"/>
          <w:sz w:val="28"/>
          <w:szCs w:val="28"/>
          <w:lang w:val="ru-RU"/>
        </w:rPr>
        <w:t>особенностей разных народов.</w:t>
      </w:r>
    </w:p>
    <w:p w:rsidR="00CB688E" w:rsidRPr="00CA0269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269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Таким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образом,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данные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помогут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определенной степени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снизить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тот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негативный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эффект,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который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 xml:space="preserve">испытывает общество и государство в связи с проявлениями экстремизма. 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269">
        <w:rPr>
          <w:rFonts w:ascii="Times New Roman" w:hAnsi="Times New Roman" w:cs="Times New Roman"/>
          <w:b/>
          <w:i/>
          <w:sz w:val="28"/>
          <w:szCs w:val="28"/>
        </w:rPr>
        <w:t>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заключительном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этапе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i/>
          <w:sz w:val="28"/>
          <w:szCs w:val="28"/>
        </w:rPr>
        <w:t xml:space="preserve">профилактической </w:t>
      </w:r>
      <w:r w:rsidRPr="00AE16B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6BF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как самих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профилактической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коррективов в планирование работы на следующий период.</w:t>
      </w:r>
    </w:p>
    <w:p w:rsidR="00CB688E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88E" w:rsidRPr="00CA0269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26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Условиями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эффективной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экстремизма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являются: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88E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E16BF">
        <w:rPr>
          <w:rFonts w:ascii="Times New Roman" w:hAnsi="Times New Roman" w:cs="Times New Roman"/>
          <w:sz w:val="28"/>
          <w:szCs w:val="28"/>
        </w:rPr>
        <w:t>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экстремизма,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системность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и целенаправленность;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сочетание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и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и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мер;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непрерывность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процесса 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процесса.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26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современных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условиях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наиболее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69">
        <w:rPr>
          <w:rFonts w:ascii="Times New Roman" w:hAnsi="Times New Roman" w:cs="Times New Roman"/>
          <w:b/>
          <w:sz w:val="28"/>
          <w:szCs w:val="28"/>
        </w:rPr>
        <w:t>эффективным является использование интерактивных методов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 xml:space="preserve">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обсуждения,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 xml:space="preserve">детях умение спорить, дискутировать и решать конфликты мирным путем. </w:t>
      </w:r>
    </w:p>
    <w:p w:rsidR="00CB688E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могут быть:</w:t>
      </w:r>
    </w:p>
    <w:p w:rsidR="00CB688E" w:rsidRPr="0063070C" w:rsidRDefault="00CB688E" w:rsidP="00CB68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тренинговые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занятия, </w:t>
      </w:r>
    </w:p>
    <w:p w:rsidR="00CB688E" w:rsidRPr="0063070C" w:rsidRDefault="00CB688E" w:rsidP="00CB68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деловые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игры,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диспуты, дискуссии, </w:t>
      </w:r>
    </w:p>
    <w:p w:rsidR="00CB688E" w:rsidRPr="0063070C" w:rsidRDefault="00CB688E" w:rsidP="00CB68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классные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часы, </w:t>
      </w:r>
    </w:p>
    <w:p w:rsidR="00CB688E" w:rsidRPr="0063070C" w:rsidRDefault="00CB688E" w:rsidP="00CB68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проблемные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семинары,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семинары-практикумы, </w:t>
      </w:r>
    </w:p>
    <w:p w:rsidR="00CB688E" w:rsidRPr="0063070C" w:rsidRDefault="00CB688E" w:rsidP="00CB68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B688E" w:rsidRPr="0063070C" w:rsidRDefault="00CB688E" w:rsidP="00CB68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творческие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лаборатории,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B688E" w:rsidRPr="0063070C" w:rsidRDefault="00CB688E" w:rsidP="00CB68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ролевое моделирование,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конкурсы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творческих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работ,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B688E" w:rsidRPr="0063070C" w:rsidRDefault="00CB688E" w:rsidP="00CB68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волонтерское движение и т.п. 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эффективной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профилактики экстремизма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использовать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самые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разнообразные формы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учебных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игровых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занятий,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предполагают создание условий </w:t>
      </w:r>
      <w:proofErr w:type="gramStart"/>
      <w:r w:rsidRPr="0063070C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AE16BF">
        <w:rPr>
          <w:rFonts w:ascii="Times New Roman" w:hAnsi="Times New Roman" w:cs="Times New Roman"/>
          <w:sz w:val="28"/>
          <w:szCs w:val="28"/>
        </w:rPr>
        <w:t>: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ненасилия, толерантности,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справедливости,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законности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нравственную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конфликтах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 xml:space="preserve">их конструктивного разрешения; 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развития критического мышления, навыков групповой работы,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аргументировать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свою позицию,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компромиссные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обсуждаемых проблем;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терпимости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чужому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мнению;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формирования 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связей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общеобразовательном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учреждении, в семье, в социуме;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основе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этнокультурных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участников образовательного процесса;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позитивной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E16BF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AE16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по выработке у них адекватной самооценки.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быть положено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живое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живого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 xml:space="preserve">слова. </w:t>
      </w:r>
    </w:p>
    <w:p w:rsidR="00CB688E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выстраивать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доверительные,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неформальные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отношения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доброжелательному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взаимодействию, пониманию, путь к педагогическому диалогу, в котором и учитель, и ученик являются субъектами конструктивной деятельности.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88E" w:rsidRPr="0063070C" w:rsidRDefault="00CB688E" w:rsidP="00CB68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70C">
        <w:rPr>
          <w:rFonts w:ascii="Times New Roman" w:hAnsi="Times New Roman" w:cs="Times New Roman"/>
          <w:b/>
          <w:sz w:val="28"/>
          <w:szCs w:val="28"/>
        </w:rPr>
        <w:t>Основные субъекты, формы и содержание работы школы по профилактике экстремизма и укреплению межнациональных отношений, межкультурных отношений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три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категории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субъектов</w:t>
      </w:r>
      <w:r w:rsidRPr="00AE16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которыми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профилактике экстремизма и межнациональной розни: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 xml:space="preserve">1) Работа с детьми: </w:t>
      </w:r>
    </w:p>
    <w:p w:rsidR="00CB688E" w:rsidRPr="0063070C" w:rsidRDefault="00CB688E" w:rsidP="00CB68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общая воспитательная педагогическая работа с детьми;</w:t>
      </w:r>
    </w:p>
    <w:p w:rsidR="00CB688E" w:rsidRPr="0063070C" w:rsidRDefault="00CB688E" w:rsidP="00CB68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работа с детьми «группы риска»;</w:t>
      </w:r>
    </w:p>
    <w:p w:rsidR="00CB688E" w:rsidRPr="0063070C" w:rsidRDefault="00CB688E" w:rsidP="00CB68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работа с детьми, принимавшими участие в противоправных акциях;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 xml:space="preserve">2) Работа с педагогическим составом: </w:t>
      </w:r>
    </w:p>
    <w:p w:rsidR="00CB688E" w:rsidRPr="0063070C" w:rsidRDefault="00CB688E" w:rsidP="00CB688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учителей к ведению профилактической работы; </w:t>
      </w:r>
    </w:p>
    <w:p w:rsidR="00CB688E" w:rsidRPr="0063070C" w:rsidRDefault="00CB688E" w:rsidP="00CB688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организационно-методическая профилактическая работа.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>3) Работа с родителями:</w:t>
      </w:r>
    </w:p>
    <w:p w:rsidR="00CB688E" w:rsidRPr="0063070C" w:rsidRDefault="00CB688E" w:rsidP="00CB68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информирование и консультирование родителей по данной проблеме;</w:t>
      </w:r>
    </w:p>
    <w:p w:rsidR="00CB688E" w:rsidRPr="0063070C" w:rsidRDefault="00CB688E" w:rsidP="00CB68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индивидуальная работа с семьями. </w:t>
      </w: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88E" w:rsidRPr="0063070C" w:rsidRDefault="00CB688E" w:rsidP="00CB68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070C">
        <w:rPr>
          <w:rFonts w:ascii="Times New Roman" w:hAnsi="Times New Roman" w:cs="Times New Roman"/>
          <w:b/>
          <w:i/>
          <w:sz w:val="28"/>
          <w:szCs w:val="28"/>
        </w:rPr>
        <w:t>Наиболее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распространенными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формами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реализации мероприятий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профилактике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экстремизма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</w:rPr>
        <w:t>образовательных учреждениях являются:</w:t>
      </w:r>
    </w:p>
    <w:p w:rsidR="00CB688E" w:rsidRPr="0063070C" w:rsidRDefault="00CB688E" w:rsidP="00CB688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 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методических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объединений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вопросам </w:t>
      </w:r>
    </w:p>
    <w:p w:rsidR="00CB688E" w:rsidRPr="0063070C" w:rsidRDefault="00CB688E" w:rsidP="00CB688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формирования толерантности;</w:t>
      </w:r>
    </w:p>
    <w:p w:rsidR="00CB688E" w:rsidRPr="0063070C" w:rsidRDefault="00CB688E" w:rsidP="00CB688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 внедрение специальных курсов, а также элементов программ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общих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курсах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 толерантности учащихся; </w:t>
      </w:r>
    </w:p>
    <w:p w:rsidR="00CB688E" w:rsidRPr="0063070C" w:rsidRDefault="00CB688E" w:rsidP="00CB688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 разработка памятки для родителей учащихся с разъяснениямиюристов,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психологов,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педагогов,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сотрудников правоохранительных органов;</w:t>
      </w:r>
    </w:p>
    <w:p w:rsidR="00CB688E" w:rsidRPr="0063070C" w:rsidRDefault="00CB688E" w:rsidP="00CB688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 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смотра-конкурса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и методических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разработок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образовательном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по профилактике противоправного поведения детей и подростков;</w:t>
      </w:r>
    </w:p>
    <w:p w:rsidR="00CB688E" w:rsidRPr="0063070C" w:rsidRDefault="00CB688E" w:rsidP="00CB688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 организация недели правовых знаний;</w:t>
      </w:r>
    </w:p>
    <w:p w:rsidR="00CB688E" w:rsidRPr="0063070C" w:rsidRDefault="00CB688E" w:rsidP="00CB688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 создание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учреждениях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 ученического самоуправления;</w:t>
      </w:r>
    </w:p>
    <w:p w:rsidR="00CB688E" w:rsidRPr="0063070C" w:rsidRDefault="00CB688E" w:rsidP="00CB688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sz w:val="28"/>
          <w:szCs w:val="28"/>
          <w:lang w:val="ru-RU"/>
        </w:rPr>
        <w:t> создание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учреждениях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общественных формирований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правоохранительной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направленности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 xml:space="preserve">числа учащихся школ 8-11 классов. </w:t>
      </w:r>
    </w:p>
    <w:p w:rsidR="00CB688E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88E" w:rsidRPr="00AE16BF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70C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учащимися</w:t>
      </w:r>
      <w:r w:rsidRPr="00AE16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классные часы;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лекция;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 w:rsidRPr="00AE16BF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AE16BF">
        <w:rPr>
          <w:rFonts w:ascii="Times New Roman" w:hAnsi="Times New Roman" w:cs="Times New Roman"/>
          <w:sz w:val="28"/>
          <w:szCs w:val="28"/>
        </w:rPr>
        <w:t>еминар; конференция;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тренинг; ролевая и деловая игра;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мозговой штурм;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круглый стол;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16BF">
        <w:rPr>
          <w:rFonts w:ascii="Times New Roman" w:hAnsi="Times New Roman" w:cs="Times New Roman"/>
          <w:sz w:val="28"/>
          <w:szCs w:val="28"/>
        </w:rPr>
        <w:t>дискуссия; конкурс творческих работ (конкурс рисунков,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стенгазет,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книжная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выставка);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видеоматериалов, кинофильмов с обсуждением.</w:t>
      </w:r>
    </w:p>
    <w:p w:rsidR="00CB688E" w:rsidRPr="0063070C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70C">
        <w:rPr>
          <w:rFonts w:ascii="Times New Roman" w:hAnsi="Times New Roman" w:cs="Times New Roman"/>
          <w:b/>
          <w:sz w:val="28"/>
          <w:szCs w:val="28"/>
        </w:rPr>
        <w:t>Возможная тематика мероприятий:</w:t>
      </w:r>
    </w:p>
    <w:p w:rsidR="00CB688E" w:rsidRPr="0063070C" w:rsidRDefault="00CB688E" w:rsidP="00CB688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для учеников начальных классов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: «Сила России в единстве народов»,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другой»,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«Единство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разных»,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«Легко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быть особенным»,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«Будущее за нами»,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«Умей дружить»,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«Сказка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ложь, да в ней намёк», «Волшебная страна дружба».</w:t>
      </w:r>
    </w:p>
    <w:p w:rsidR="00CB688E" w:rsidRPr="0063070C" w:rsidRDefault="00CB688E" w:rsidP="00CB688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школьников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среднего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звена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«Небо общее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всех»,«Быть принятым другими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не значит быть как все»,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«Сила России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единстве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народов»,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такое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экстремизм»,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«Всегда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я хороший»,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«Национальное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многоцветие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духовное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богатство России»,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единстве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наша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сила»,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«Мир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дому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твоему»,«Национализму скажем «НЕТ!»</w:t>
      </w:r>
    </w:p>
    <w:p w:rsidR="00CB688E" w:rsidRPr="0063070C" w:rsidRDefault="00CB688E" w:rsidP="00CB688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школьников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старшего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звена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3070C">
        <w:rPr>
          <w:rFonts w:ascii="Times New Roman" w:hAnsi="Times New Roman" w:cs="Times New Roman"/>
          <w:sz w:val="28"/>
          <w:szCs w:val="28"/>
          <w:lang w:val="ru-RU"/>
        </w:rPr>
        <w:t>«Молодежь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против экстремизма»,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«Благодеяние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слова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«благо»»,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«Культурный мир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России»,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«Опасность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экстремизма»,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разные,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мы вместе!»,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Час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общения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мы»,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«Терроризм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угроза,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которая касается каждого».</w:t>
      </w:r>
      <w:proofErr w:type="gramEnd"/>
    </w:p>
    <w:p w:rsidR="00CB688E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88E" w:rsidRPr="0063070C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70C">
        <w:rPr>
          <w:rFonts w:ascii="Times New Roman" w:hAnsi="Times New Roman" w:cs="Times New Roman"/>
          <w:b/>
          <w:sz w:val="28"/>
          <w:szCs w:val="28"/>
        </w:rPr>
        <w:t>Тематика родительских собраний:</w:t>
      </w:r>
    </w:p>
    <w:p w:rsidR="00CB688E" w:rsidRDefault="00CB688E" w:rsidP="00CB688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начальные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классы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«Агрессивные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дети.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Причины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и последствия детской агрессии»,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«Мама, папа, 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дружная семья»,«Толерантность в семье».</w:t>
      </w:r>
    </w:p>
    <w:p w:rsidR="00CB688E" w:rsidRPr="0063070C" w:rsidRDefault="00CB688E" w:rsidP="00CB688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среднее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b/>
          <w:i/>
          <w:sz w:val="28"/>
          <w:szCs w:val="28"/>
          <w:lang w:val="ru-RU"/>
        </w:rPr>
        <w:t>звено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было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беды»,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«Учимся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быть терпимыми»,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«Толерантность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диалога»,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70C">
        <w:rPr>
          <w:rFonts w:ascii="Times New Roman" w:hAnsi="Times New Roman" w:cs="Times New Roman"/>
          <w:sz w:val="28"/>
          <w:szCs w:val="28"/>
          <w:lang w:val="ru-RU"/>
        </w:rPr>
        <w:t>«Ваш ребёнок – подросток. Обратите внимание».</w:t>
      </w:r>
    </w:p>
    <w:p w:rsidR="00CB688E" w:rsidRPr="000F5AD8" w:rsidRDefault="00CB688E" w:rsidP="00CB688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5AD8">
        <w:rPr>
          <w:rFonts w:ascii="Times New Roman" w:hAnsi="Times New Roman" w:cs="Times New Roman"/>
          <w:b/>
          <w:i/>
          <w:sz w:val="28"/>
          <w:szCs w:val="28"/>
          <w:lang w:val="ru-RU"/>
        </w:rPr>
        <w:t>старшие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5AD8">
        <w:rPr>
          <w:rFonts w:ascii="Times New Roman" w:hAnsi="Times New Roman" w:cs="Times New Roman"/>
          <w:sz w:val="28"/>
          <w:szCs w:val="28"/>
          <w:lang w:val="ru-RU"/>
        </w:rPr>
        <w:t>классы: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5AD8">
        <w:rPr>
          <w:rFonts w:ascii="Times New Roman" w:hAnsi="Times New Roman" w:cs="Times New Roman"/>
          <w:sz w:val="28"/>
          <w:szCs w:val="28"/>
          <w:lang w:val="ru-RU"/>
        </w:rPr>
        <w:t>«Давайте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5AD8">
        <w:rPr>
          <w:rFonts w:ascii="Times New Roman" w:hAnsi="Times New Roman" w:cs="Times New Roman"/>
          <w:sz w:val="28"/>
          <w:szCs w:val="28"/>
          <w:lang w:val="ru-RU"/>
        </w:rPr>
        <w:t>познакомимся: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5AD8">
        <w:rPr>
          <w:rFonts w:ascii="Times New Roman" w:hAnsi="Times New Roman" w:cs="Times New Roman"/>
          <w:sz w:val="28"/>
          <w:szCs w:val="28"/>
          <w:lang w:val="ru-RU"/>
        </w:rPr>
        <w:t>современные молодёжные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5AD8">
        <w:rPr>
          <w:rFonts w:ascii="Times New Roman" w:hAnsi="Times New Roman" w:cs="Times New Roman"/>
          <w:sz w:val="28"/>
          <w:szCs w:val="28"/>
          <w:lang w:val="ru-RU"/>
        </w:rPr>
        <w:t>движения»,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5AD8">
        <w:rPr>
          <w:rFonts w:ascii="Times New Roman" w:hAnsi="Times New Roman" w:cs="Times New Roman"/>
          <w:sz w:val="28"/>
          <w:szCs w:val="28"/>
          <w:lang w:val="ru-RU"/>
        </w:rPr>
        <w:t>«Ваш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5AD8">
        <w:rPr>
          <w:rFonts w:ascii="Times New Roman" w:hAnsi="Times New Roman" w:cs="Times New Roman"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5AD8">
        <w:rPr>
          <w:rFonts w:ascii="Times New Roman" w:hAnsi="Times New Roman" w:cs="Times New Roman"/>
          <w:sz w:val="28"/>
          <w:szCs w:val="28"/>
          <w:lang w:val="ru-RU"/>
        </w:rPr>
        <w:t>вечером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5AD8">
        <w:rPr>
          <w:rFonts w:ascii="Times New Roman" w:hAnsi="Times New Roman" w:cs="Times New Roman"/>
          <w:sz w:val="28"/>
          <w:szCs w:val="28"/>
          <w:lang w:val="ru-RU"/>
        </w:rPr>
        <w:t>дома?»,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5AD8">
        <w:rPr>
          <w:rFonts w:ascii="Times New Roman" w:hAnsi="Times New Roman" w:cs="Times New Roman"/>
          <w:sz w:val="28"/>
          <w:szCs w:val="28"/>
          <w:lang w:val="ru-RU"/>
        </w:rPr>
        <w:t>«Экстремизм – это опасно!».</w:t>
      </w:r>
    </w:p>
    <w:p w:rsidR="00CB688E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88E" w:rsidRPr="000F5AD8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AD8">
        <w:rPr>
          <w:rFonts w:ascii="Times New Roman" w:hAnsi="Times New Roman" w:cs="Times New Roman"/>
          <w:b/>
          <w:sz w:val="28"/>
          <w:szCs w:val="28"/>
        </w:rPr>
        <w:t>Проведение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AD8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AD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AD8">
        <w:rPr>
          <w:rFonts w:ascii="Times New Roman" w:hAnsi="Times New Roman" w:cs="Times New Roman"/>
          <w:b/>
          <w:sz w:val="28"/>
          <w:szCs w:val="28"/>
        </w:rPr>
        <w:t>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AD8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AD8">
        <w:rPr>
          <w:rFonts w:ascii="Times New Roman" w:hAnsi="Times New Roman" w:cs="Times New Roman"/>
          <w:b/>
          <w:sz w:val="28"/>
          <w:szCs w:val="28"/>
        </w:rPr>
        <w:t xml:space="preserve">поддержке национальных культур. </w:t>
      </w:r>
    </w:p>
    <w:p w:rsidR="00CB688E" w:rsidRDefault="00CB688E" w:rsidP="00CB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6BF">
        <w:rPr>
          <w:rFonts w:ascii="Times New Roman" w:hAnsi="Times New Roman" w:cs="Times New Roman"/>
          <w:sz w:val="28"/>
          <w:szCs w:val="28"/>
        </w:rPr>
        <w:t>Многопрофильная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этнокультурная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политика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деятельности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Коми.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Доброй традицией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фестивалей: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«Венок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дружбы», «Многоцветье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Севера».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молодежные этнокультурные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лагерей: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«Гефен»,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«Киндерланд», «Радлун» и другие.</w:t>
      </w:r>
    </w:p>
    <w:p w:rsidR="003A09BC" w:rsidRDefault="00CB688E" w:rsidP="00CB688E">
      <w:pPr>
        <w:spacing w:after="0" w:line="240" w:lineRule="auto"/>
        <w:ind w:firstLine="567"/>
        <w:jc w:val="both"/>
      </w:pPr>
      <w:r w:rsidRPr="00AE16BF">
        <w:rPr>
          <w:rFonts w:ascii="Times New Roman" w:hAnsi="Times New Roman" w:cs="Times New Roman"/>
          <w:sz w:val="28"/>
          <w:szCs w:val="28"/>
        </w:rPr>
        <w:t>В большинстве муниципальных образований такие мероприятия традиционны,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серьезной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подготовкой.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 xml:space="preserve"> национально-культурных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предотвращает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 xml:space="preserve"> 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почвы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6BF">
        <w:rPr>
          <w:rFonts w:ascii="Times New Roman" w:hAnsi="Times New Roman" w:cs="Times New Roman"/>
          <w:sz w:val="28"/>
          <w:szCs w:val="28"/>
        </w:rPr>
        <w:t>для проявления экстремизма на национальной основе</w:t>
      </w:r>
    </w:p>
    <w:sectPr w:rsidR="003A09BC" w:rsidSect="00CB688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3A0"/>
    <w:multiLevelType w:val="hybridMultilevel"/>
    <w:tmpl w:val="A8A2BEE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11150E34"/>
    <w:multiLevelType w:val="hybridMultilevel"/>
    <w:tmpl w:val="228CD8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7F11C1"/>
    <w:multiLevelType w:val="hybridMultilevel"/>
    <w:tmpl w:val="BF3E1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E6228E"/>
    <w:multiLevelType w:val="hybridMultilevel"/>
    <w:tmpl w:val="976C8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CD5BA0"/>
    <w:multiLevelType w:val="hybridMultilevel"/>
    <w:tmpl w:val="B642B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197195"/>
    <w:multiLevelType w:val="hybridMultilevel"/>
    <w:tmpl w:val="77C09192"/>
    <w:lvl w:ilvl="0" w:tplc="12C8E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1C6E38"/>
    <w:multiLevelType w:val="hybridMultilevel"/>
    <w:tmpl w:val="5284FA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D97992"/>
    <w:multiLevelType w:val="hybridMultilevel"/>
    <w:tmpl w:val="87461868"/>
    <w:lvl w:ilvl="0" w:tplc="733E948E">
      <w:start w:val="1"/>
      <w:numFmt w:val="decimal"/>
      <w:lvlText w:val="%1."/>
      <w:lvlJc w:val="left"/>
      <w:pPr>
        <w:ind w:left="1602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58371C"/>
    <w:multiLevelType w:val="hybridMultilevel"/>
    <w:tmpl w:val="D7046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C490D53"/>
    <w:multiLevelType w:val="hybridMultilevel"/>
    <w:tmpl w:val="D1FEA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88E"/>
    <w:rsid w:val="003A09BC"/>
    <w:rsid w:val="00CB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8E"/>
    <w:pPr>
      <w:spacing w:after="160" w:line="256" w:lineRule="auto"/>
      <w:ind w:left="720"/>
      <w:contextualSpacing/>
    </w:pPr>
    <w:rPr>
      <w:rFonts w:eastAsiaTheme="minorHAnsi"/>
      <w:noProof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5815FDCEC71C478F5AEB20EA5537B5" ma:contentTypeVersion="49" ma:contentTypeDescription="Создание документа." ma:contentTypeScope="" ma:versionID="967b58b57786f3ad2878093a942337e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AWJJH2MPE6E2-555443712-101</_dlc_DocId>
    <_dlc_DocIdUrl xmlns="4a252ca3-5a62-4c1c-90a6-29f4710e47f8">
      <Url>http://edu-sps.koiro.local/koiro/prof-IPB/_layouts/15/DocIdRedir.aspx?ID=AWJJH2MPE6E2-555443712-101</Url>
      <Description>AWJJH2MPE6E2-555443712-101</Description>
    </_dlc_DocIdUrl>
  </documentManagement>
</p:properties>
</file>

<file path=customXml/itemProps1.xml><?xml version="1.0" encoding="utf-8"?>
<ds:datastoreItem xmlns:ds="http://schemas.openxmlformats.org/officeDocument/2006/customXml" ds:itemID="{781AE19F-1335-4D9F-8631-340EC2F9BCB3}"/>
</file>

<file path=customXml/itemProps2.xml><?xml version="1.0" encoding="utf-8"?>
<ds:datastoreItem xmlns:ds="http://schemas.openxmlformats.org/officeDocument/2006/customXml" ds:itemID="{1491FA97-48AF-4293-AEA6-3CFFFC551F8F}"/>
</file>

<file path=customXml/itemProps3.xml><?xml version="1.0" encoding="utf-8"?>
<ds:datastoreItem xmlns:ds="http://schemas.openxmlformats.org/officeDocument/2006/customXml" ds:itemID="{C4121C83-6200-44D4-B8D9-F80F0ECDB25E}"/>
</file>

<file path=customXml/itemProps4.xml><?xml version="1.0" encoding="utf-8"?>
<ds:datastoreItem xmlns:ds="http://schemas.openxmlformats.org/officeDocument/2006/customXml" ds:itemID="{C8323BB1-A78A-4234-810C-BFE7F42BB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7687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2019-02-03T16:09:00Z</dcterms:created>
  <dcterms:modified xsi:type="dcterms:W3CDTF">2019-02-03T16:10:00Z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0x010100735815FDCEC71C478F5AEB20EA5537B5</vt:lpwstr>
  </property>
  <property fmtid="{D5CDD505-2E9C-101B-9397-08002B2CF9AE}" pid="3" name="_dlc_DocIdItemGuid">
    <vt:lpwstr>8472ee4b-4190-4710-beb3-69fe21782648</vt:lpwstr>
  </property>
</Properties>
</file>