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D4" w:rsidRDefault="00253AD4" w:rsidP="00D83B02">
      <w:pPr>
        <w:pStyle w:val="1"/>
        <w:shd w:val="clear" w:color="auto" w:fill="auto"/>
        <w:spacing w:line="240" w:lineRule="auto"/>
        <w:ind w:left="20" w:right="20" w:hanging="20"/>
        <w:contextualSpacing/>
        <w:jc w:val="center"/>
        <w:rPr>
          <w:sz w:val="24"/>
          <w:szCs w:val="24"/>
          <w:lang w:val="ru-RU"/>
        </w:rPr>
      </w:pPr>
      <w:r>
        <w:rPr>
          <w:sz w:val="24"/>
          <w:szCs w:val="24"/>
          <w:lang w:val="ru-RU"/>
        </w:rPr>
        <w:t>Интеграция общего и дополнительного образования в условиях реализации ФГОС</w:t>
      </w:r>
    </w:p>
    <w:p w:rsidR="00D83B02" w:rsidRDefault="00D83B02" w:rsidP="00253AD4">
      <w:pPr>
        <w:pStyle w:val="1"/>
        <w:shd w:val="clear" w:color="auto" w:fill="auto"/>
        <w:spacing w:line="240" w:lineRule="auto"/>
        <w:ind w:left="20" w:right="20" w:firstLine="689"/>
        <w:contextualSpacing/>
        <w:rPr>
          <w:sz w:val="24"/>
          <w:szCs w:val="24"/>
          <w:lang w:val="ru-RU"/>
        </w:rPr>
      </w:pPr>
    </w:p>
    <w:p w:rsidR="00253AD4" w:rsidRDefault="00253AD4" w:rsidP="00253AD4">
      <w:pPr>
        <w:pStyle w:val="1"/>
        <w:shd w:val="clear" w:color="auto" w:fill="auto"/>
        <w:spacing w:line="240" w:lineRule="auto"/>
        <w:ind w:left="20" w:right="20" w:firstLine="689"/>
        <w:contextualSpacing/>
        <w:rPr>
          <w:sz w:val="24"/>
          <w:szCs w:val="24"/>
          <w:lang w:val="ru-RU"/>
        </w:rPr>
      </w:pPr>
      <w:proofErr w:type="spellStart"/>
      <w:r>
        <w:rPr>
          <w:sz w:val="24"/>
          <w:szCs w:val="24"/>
          <w:lang w:val="ru-RU"/>
        </w:rPr>
        <w:t>Жолобова</w:t>
      </w:r>
      <w:proofErr w:type="spellEnd"/>
      <w:r>
        <w:rPr>
          <w:sz w:val="24"/>
          <w:szCs w:val="24"/>
          <w:lang w:val="ru-RU"/>
        </w:rPr>
        <w:t xml:space="preserve"> Людмила Александровна</w:t>
      </w:r>
    </w:p>
    <w:p w:rsidR="00253AD4" w:rsidRPr="00253AD4" w:rsidRDefault="00253AD4" w:rsidP="00253AD4">
      <w:pPr>
        <w:pStyle w:val="1"/>
        <w:shd w:val="clear" w:color="auto" w:fill="auto"/>
        <w:spacing w:line="240" w:lineRule="auto"/>
        <w:ind w:left="20" w:right="20" w:firstLine="689"/>
        <w:contextualSpacing/>
        <w:rPr>
          <w:sz w:val="24"/>
          <w:szCs w:val="24"/>
          <w:lang w:val="ru-RU"/>
        </w:rPr>
      </w:pPr>
      <w:r>
        <w:rPr>
          <w:sz w:val="24"/>
          <w:szCs w:val="24"/>
          <w:lang w:val="ru-RU"/>
        </w:rPr>
        <w:t>Муниципальное бюджетное образовательное учреждение дополнительного образования детей «Центр внешкольной работы» городского округа город Мантурово Костромской области</w:t>
      </w:r>
    </w:p>
    <w:p w:rsidR="00253AD4" w:rsidRPr="00253AD4" w:rsidRDefault="00253AD4" w:rsidP="00F9787A">
      <w:pPr>
        <w:pStyle w:val="1"/>
        <w:shd w:val="clear" w:color="auto" w:fill="auto"/>
        <w:spacing w:line="240" w:lineRule="auto"/>
        <w:ind w:left="20" w:right="20" w:firstLine="689"/>
        <w:contextualSpacing/>
        <w:rPr>
          <w:sz w:val="24"/>
          <w:szCs w:val="24"/>
          <w:lang w:val="ru-RU"/>
        </w:rPr>
      </w:pPr>
    </w:p>
    <w:p w:rsidR="00DD2008" w:rsidRPr="00F9787A" w:rsidRDefault="00CC1DC3" w:rsidP="009E6F81">
      <w:pPr>
        <w:pStyle w:val="1"/>
        <w:shd w:val="clear" w:color="auto" w:fill="auto"/>
        <w:spacing w:line="240" w:lineRule="auto"/>
        <w:ind w:left="20" w:right="20" w:firstLine="689"/>
        <w:contextualSpacing/>
        <w:jc w:val="both"/>
        <w:rPr>
          <w:sz w:val="24"/>
          <w:szCs w:val="24"/>
        </w:rPr>
      </w:pPr>
      <w:r w:rsidRPr="00F9787A">
        <w:rPr>
          <w:sz w:val="24"/>
          <w:szCs w:val="24"/>
        </w:rPr>
        <w:t>Укрепление политической системы и правовых институтов, внутренняя и внешняя безопасность государства, социальная стабильность, современная культура и современное образование - это составляющие общего успеха. Конечным итогом этих действий должно стать качественное изменение как уровня жизни граждан нашей страны, так и нас самих.</w:t>
      </w:r>
    </w:p>
    <w:p w:rsidR="00DD2008" w:rsidRPr="00F9787A" w:rsidRDefault="00CC1DC3" w:rsidP="009E6F81">
      <w:pPr>
        <w:pStyle w:val="1"/>
        <w:shd w:val="clear" w:color="auto" w:fill="auto"/>
        <w:spacing w:line="240" w:lineRule="auto"/>
        <w:ind w:left="20" w:right="20" w:firstLine="689"/>
        <w:contextualSpacing/>
        <w:jc w:val="both"/>
        <w:rPr>
          <w:sz w:val="24"/>
          <w:szCs w:val="24"/>
        </w:rPr>
      </w:pPr>
      <w:r w:rsidRPr="00F9787A">
        <w:rPr>
          <w:sz w:val="24"/>
          <w:szCs w:val="24"/>
        </w:rPr>
        <w:t>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подчёркнута важнейшая роль учреждений дополнительного образования. Федеральные государственные образовательные стандарты (ФГОС) представляют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w:t>
      </w:r>
    </w:p>
    <w:p w:rsidR="00DD2008" w:rsidRPr="00F9787A" w:rsidRDefault="00CC1DC3" w:rsidP="009E6F81">
      <w:pPr>
        <w:pStyle w:val="1"/>
        <w:shd w:val="clear" w:color="auto" w:fill="auto"/>
        <w:spacing w:line="240" w:lineRule="auto"/>
        <w:ind w:left="20" w:right="20" w:firstLine="689"/>
        <w:contextualSpacing/>
        <w:jc w:val="both"/>
        <w:rPr>
          <w:sz w:val="24"/>
          <w:szCs w:val="24"/>
        </w:rPr>
      </w:pPr>
      <w:r w:rsidRPr="00F9787A">
        <w:rPr>
          <w:sz w:val="24"/>
          <w:szCs w:val="24"/>
        </w:rPr>
        <w:t>Значительной составляющей образовательного процесса современной школы в рамках нового Стандарта является эффективная организация второй половины дня, выделенной в категорию «внеурочная деятельность», основанной на тесном' взаимодействии учреждений дополнительного образования детей и ОУ, способной оперативно дать конкретный образовательный результат. Приоритетными принципами такого партнерства являются:</w:t>
      </w:r>
    </w:p>
    <w:p w:rsidR="00DD2008" w:rsidRPr="00F9787A" w:rsidRDefault="00CC1DC3" w:rsidP="009E6F81">
      <w:pPr>
        <w:pStyle w:val="1"/>
        <w:numPr>
          <w:ilvl w:val="0"/>
          <w:numId w:val="1"/>
        </w:numPr>
        <w:shd w:val="clear" w:color="auto" w:fill="auto"/>
        <w:spacing w:line="240" w:lineRule="auto"/>
        <w:ind w:left="1134"/>
        <w:contextualSpacing/>
        <w:jc w:val="both"/>
        <w:rPr>
          <w:sz w:val="24"/>
          <w:szCs w:val="24"/>
        </w:rPr>
      </w:pPr>
      <w:r w:rsidRPr="00F9787A">
        <w:rPr>
          <w:sz w:val="24"/>
          <w:szCs w:val="24"/>
        </w:rPr>
        <w:t>Свободный выбор ребёнком видов и сфер деятельности.</w:t>
      </w:r>
    </w:p>
    <w:p w:rsidR="00DD2008" w:rsidRPr="00F9787A" w:rsidRDefault="00CC1DC3" w:rsidP="009E6F81">
      <w:pPr>
        <w:pStyle w:val="1"/>
        <w:numPr>
          <w:ilvl w:val="0"/>
          <w:numId w:val="1"/>
        </w:numPr>
        <w:shd w:val="clear" w:color="auto" w:fill="auto"/>
        <w:spacing w:line="240" w:lineRule="auto"/>
        <w:ind w:left="1134" w:right="180"/>
        <w:contextualSpacing/>
        <w:jc w:val="both"/>
        <w:rPr>
          <w:sz w:val="24"/>
          <w:szCs w:val="24"/>
        </w:rPr>
      </w:pPr>
      <w:r w:rsidRPr="00F9787A">
        <w:rPr>
          <w:sz w:val="24"/>
          <w:szCs w:val="24"/>
        </w:rPr>
        <w:t>Ориентация на личностные интересы, потребности, способности ребёнка.</w:t>
      </w:r>
    </w:p>
    <w:p w:rsidR="00DD2008" w:rsidRPr="00F9787A" w:rsidRDefault="00CC1DC3" w:rsidP="009E6F81">
      <w:pPr>
        <w:pStyle w:val="1"/>
        <w:numPr>
          <w:ilvl w:val="0"/>
          <w:numId w:val="1"/>
        </w:numPr>
        <w:shd w:val="clear" w:color="auto" w:fill="auto"/>
        <w:spacing w:line="240" w:lineRule="auto"/>
        <w:ind w:left="1134"/>
        <w:contextualSpacing/>
        <w:jc w:val="both"/>
        <w:rPr>
          <w:sz w:val="24"/>
          <w:szCs w:val="24"/>
        </w:rPr>
      </w:pPr>
      <w:r w:rsidRPr="00F9787A">
        <w:rPr>
          <w:sz w:val="24"/>
          <w:szCs w:val="24"/>
        </w:rPr>
        <w:t>Возможность свободного самоопределения и самореализации ребёнка.</w:t>
      </w:r>
    </w:p>
    <w:p w:rsidR="00DD2008" w:rsidRPr="00F9787A" w:rsidRDefault="00CC1DC3" w:rsidP="009E6F81">
      <w:pPr>
        <w:pStyle w:val="1"/>
        <w:numPr>
          <w:ilvl w:val="0"/>
          <w:numId w:val="1"/>
        </w:numPr>
        <w:shd w:val="clear" w:color="auto" w:fill="auto"/>
        <w:spacing w:line="240" w:lineRule="auto"/>
        <w:ind w:left="1134"/>
        <w:contextualSpacing/>
        <w:jc w:val="both"/>
        <w:rPr>
          <w:sz w:val="24"/>
          <w:szCs w:val="24"/>
        </w:rPr>
      </w:pPr>
      <w:r w:rsidRPr="00F9787A">
        <w:rPr>
          <w:sz w:val="24"/>
          <w:szCs w:val="24"/>
        </w:rPr>
        <w:t>Единство обучения, воспитания, развития.</w:t>
      </w:r>
    </w:p>
    <w:p w:rsidR="00DD2008" w:rsidRPr="00F9787A" w:rsidRDefault="00CC1DC3" w:rsidP="009E6F81">
      <w:pPr>
        <w:pStyle w:val="1"/>
        <w:numPr>
          <w:ilvl w:val="0"/>
          <w:numId w:val="1"/>
        </w:numPr>
        <w:shd w:val="clear" w:color="auto" w:fill="auto"/>
        <w:spacing w:line="240" w:lineRule="auto"/>
        <w:ind w:left="1134" w:right="20"/>
        <w:contextualSpacing/>
        <w:jc w:val="both"/>
        <w:rPr>
          <w:sz w:val="24"/>
          <w:szCs w:val="24"/>
        </w:rPr>
      </w:pPr>
      <w:proofErr w:type="spellStart"/>
      <w:r w:rsidRPr="00F9787A">
        <w:rPr>
          <w:sz w:val="24"/>
          <w:szCs w:val="24"/>
        </w:rPr>
        <w:t>Практико-деятельностная</w:t>
      </w:r>
      <w:proofErr w:type="spellEnd"/>
      <w:r w:rsidRPr="00F9787A">
        <w:rPr>
          <w:sz w:val="24"/>
          <w:szCs w:val="24"/>
        </w:rPr>
        <w:t xml:space="preserve"> основа образовательного процесса. В этой связи дополнительное образование детей рассматривается как система, выполняющая функцию расширения возможностей образовательных стандартов, удовлетворяющая образовательные потребности, нереализуемые в других учебных заведениях.</w:t>
      </w:r>
    </w:p>
    <w:p w:rsidR="00DD2008" w:rsidRPr="00F9787A" w:rsidRDefault="00CC1DC3" w:rsidP="009E6F81">
      <w:pPr>
        <w:pStyle w:val="1"/>
        <w:shd w:val="clear" w:color="auto" w:fill="auto"/>
        <w:spacing w:line="240" w:lineRule="auto"/>
        <w:ind w:left="20" w:right="20" w:firstLine="689"/>
        <w:contextualSpacing/>
        <w:jc w:val="both"/>
        <w:rPr>
          <w:sz w:val="24"/>
          <w:szCs w:val="24"/>
        </w:rPr>
      </w:pPr>
      <w:r w:rsidRPr="00F9787A">
        <w:rPr>
          <w:sz w:val="24"/>
          <w:szCs w:val="24"/>
        </w:rPr>
        <w:t>Основной контингент воспитанников учреждений дополнительного образования детей в городском округе город Мантурово составляет сегодня 80% от общего числа, в основном это учащиеся школ - завтрашние выпускники и студенты, которые буквально через несколько лет освоят незнакомые нам сегодня технологии нового поколения. В основе деятельности Центра внешкольной работы лежит девиз: «Поиск способностей и способных - это поиск самых больших богатств. Надо создать такую надежную систему, которая не давала бы возможности проглядеть ни одного способного человека».</w:t>
      </w:r>
    </w:p>
    <w:p w:rsidR="00DD2008" w:rsidRPr="00F9787A" w:rsidRDefault="00CC1DC3" w:rsidP="009E6F81">
      <w:pPr>
        <w:pStyle w:val="1"/>
        <w:shd w:val="clear" w:color="auto" w:fill="auto"/>
        <w:spacing w:line="240" w:lineRule="auto"/>
        <w:ind w:left="20" w:right="340" w:firstLine="689"/>
        <w:contextualSpacing/>
        <w:jc w:val="both"/>
        <w:rPr>
          <w:sz w:val="24"/>
          <w:szCs w:val="24"/>
        </w:rPr>
      </w:pPr>
      <w:r w:rsidRPr="00F9787A">
        <w:rPr>
          <w:sz w:val="24"/>
          <w:szCs w:val="24"/>
        </w:rPr>
        <w:t xml:space="preserve">Центр работает по четырем основным направлениям: естественно - </w:t>
      </w:r>
      <w:proofErr w:type="gramStart"/>
      <w:r w:rsidRPr="00F9787A">
        <w:rPr>
          <w:sz w:val="24"/>
          <w:szCs w:val="24"/>
        </w:rPr>
        <w:t>научное</w:t>
      </w:r>
      <w:proofErr w:type="gramEnd"/>
      <w:r w:rsidRPr="00F9787A">
        <w:rPr>
          <w:sz w:val="24"/>
          <w:szCs w:val="24"/>
        </w:rPr>
        <w:t xml:space="preserve">, </w:t>
      </w:r>
      <w:proofErr w:type="spellStart"/>
      <w:r w:rsidRPr="00F9787A">
        <w:rPr>
          <w:sz w:val="24"/>
          <w:szCs w:val="24"/>
        </w:rPr>
        <w:t>туристско</w:t>
      </w:r>
      <w:proofErr w:type="spellEnd"/>
      <w:r w:rsidRPr="00F9787A">
        <w:rPr>
          <w:sz w:val="24"/>
          <w:szCs w:val="24"/>
        </w:rPr>
        <w:t xml:space="preserve"> - краеведческое, </w:t>
      </w:r>
      <w:proofErr w:type="spellStart"/>
      <w:r w:rsidRPr="00F9787A">
        <w:rPr>
          <w:sz w:val="24"/>
          <w:szCs w:val="24"/>
        </w:rPr>
        <w:t>эколого</w:t>
      </w:r>
      <w:proofErr w:type="spellEnd"/>
      <w:r w:rsidRPr="00F9787A">
        <w:rPr>
          <w:sz w:val="24"/>
          <w:szCs w:val="24"/>
        </w:rPr>
        <w:t xml:space="preserve"> - биологическое, социально - педагогическое.</w:t>
      </w:r>
    </w:p>
    <w:p w:rsidR="00DD2008" w:rsidRPr="00F9787A" w:rsidRDefault="00CC1DC3" w:rsidP="009E6F81">
      <w:pPr>
        <w:pStyle w:val="1"/>
        <w:shd w:val="clear" w:color="auto" w:fill="auto"/>
        <w:spacing w:line="240" w:lineRule="auto"/>
        <w:ind w:left="20" w:right="340" w:firstLine="689"/>
        <w:contextualSpacing/>
        <w:jc w:val="both"/>
        <w:rPr>
          <w:sz w:val="24"/>
          <w:szCs w:val="24"/>
        </w:rPr>
      </w:pPr>
      <w:r w:rsidRPr="00F9787A">
        <w:rPr>
          <w:sz w:val="24"/>
          <w:szCs w:val="24"/>
        </w:rPr>
        <w:t>При этом важно иметь в виду, что внеурочная деятельность - это отнюдь не механическая добавка к основному общему образованию, призванная компенсировать недостатки работы с отстающими или одарёнными детьми. Главное - осуществить на основе взаимных интересов содружество общего и дополнительного образования как механизма обеспечения полноты и цельности образования.</w:t>
      </w:r>
    </w:p>
    <w:p w:rsidR="00DD2008" w:rsidRPr="00F9787A" w:rsidRDefault="00CC1DC3" w:rsidP="009E6F81">
      <w:pPr>
        <w:pStyle w:val="1"/>
        <w:shd w:val="clear" w:color="auto" w:fill="auto"/>
        <w:spacing w:line="240" w:lineRule="auto"/>
        <w:ind w:left="20" w:right="340" w:firstLine="689"/>
        <w:contextualSpacing/>
        <w:jc w:val="both"/>
        <w:rPr>
          <w:sz w:val="24"/>
          <w:szCs w:val="24"/>
        </w:rPr>
      </w:pPr>
      <w:r w:rsidRPr="00F9787A">
        <w:rPr>
          <w:sz w:val="24"/>
          <w:szCs w:val="24"/>
        </w:rPr>
        <w:t>Цель такого взаимодействия - создание, расширение и обогащение учебн</w:t>
      </w:r>
      <w:proofErr w:type="gramStart"/>
      <w:r w:rsidRPr="00F9787A">
        <w:rPr>
          <w:sz w:val="24"/>
          <w:szCs w:val="24"/>
        </w:rPr>
        <w:t>о-</w:t>
      </w:r>
      <w:proofErr w:type="gramEnd"/>
      <w:r w:rsidRPr="00F9787A">
        <w:rPr>
          <w:sz w:val="24"/>
          <w:szCs w:val="24"/>
        </w:rPr>
        <w:t xml:space="preserve"> воспитательного пространства в микросоциуме - ближайшей среде жизнедеятельности ребенка, обеспечение его успешной адаптации к современным социокультурным условиям.</w:t>
      </w:r>
    </w:p>
    <w:p w:rsidR="00DD2008" w:rsidRPr="00F9787A" w:rsidRDefault="00CC1DC3" w:rsidP="009E6F81">
      <w:pPr>
        <w:pStyle w:val="1"/>
        <w:shd w:val="clear" w:color="auto" w:fill="auto"/>
        <w:spacing w:line="240" w:lineRule="auto"/>
        <w:ind w:left="20" w:right="340" w:firstLine="689"/>
        <w:contextualSpacing/>
        <w:jc w:val="both"/>
        <w:rPr>
          <w:sz w:val="24"/>
          <w:szCs w:val="24"/>
        </w:rPr>
      </w:pPr>
      <w:r w:rsidRPr="00F9787A">
        <w:rPr>
          <w:sz w:val="24"/>
          <w:szCs w:val="24"/>
        </w:rPr>
        <w:t xml:space="preserve">Структурно-организационные формы реализации дополнительного образования детей в рамках Стандарта носят рекомендательный характер и предполагают несколько вариантов: от простого набора кружков, секций, клубов - до выстраивания системы с учётом основных концептуальных идей, обеспечивающих развитие всех субъектов процесса. Нужно обратить </w:t>
      </w:r>
      <w:r w:rsidRPr="00F9787A">
        <w:rPr>
          <w:sz w:val="24"/>
          <w:szCs w:val="24"/>
        </w:rPr>
        <w:lastRenderedPageBreak/>
        <w:t>внимание на то, что образовательные программы нового поколения, которые предполагается использовать в условиях новой школы, должны, с одной стороны, компенсировать недостатки школьного образования, а с другой — учитывать его достоинства. Эффективности может способствовать ознакомление педагогов дополнительного образования с содержанием тех учебных предметов, которые больше всего могут быть связаны с содержанием их программ.</w:t>
      </w:r>
    </w:p>
    <w:p w:rsidR="00DD2008" w:rsidRPr="00F9787A" w:rsidRDefault="00CC1DC3" w:rsidP="009E6F81">
      <w:pPr>
        <w:pStyle w:val="1"/>
        <w:shd w:val="clear" w:color="auto" w:fill="auto"/>
        <w:spacing w:line="240" w:lineRule="auto"/>
        <w:ind w:left="20" w:right="1100" w:firstLine="689"/>
        <w:contextualSpacing/>
        <w:jc w:val="both"/>
        <w:rPr>
          <w:sz w:val="24"/>
          <w:szCs w:val="24"/>
        </w:rPr>
      </w:pPr>
      <w:r w:rsidRPr="00F9787A">
        <w:rPr>
          <w:sz w:val="24"/>
          <w:szCs w:val="24"/>
        </w:rPr>
        <w:t>В Стандарте четко обозначены принципы разработки дополнительных образовательных программ нового поколения:</w:t>
      </w:r>
    </w:p>
    <w:p w:rsidR="00DD2008" w:rsidRPr="00F9787A" w:rsidRDefault="00CC1DC3" w:rsidP="009E6F81">
      <w:pPr>
        <w:pStyle w:val="1"/>
        <w:numPr>
          <w:ilvl w:val="0"/>
          <w:numId w:val="1"/>
        </w:numPr>
        <w:shd w:val="clear" w:color="auto" w:fill="auto"/>
        <w:spacing w:line="240" w:lineRule="auto"/>
        <w:ind w:left="993" w:right="800"/>
        <w:contextualSpacing/>
        <w:jc w:val="both"/>
        <w:rPr>
          <w:sz w:val="24"/>
          <w:szCs w:val="24"/>
        </w:rPr>
      </w:pPr>
      <w:r w:rsidRPr="00F9787A">
        <w:rPr>
          <w:sz w:val="24"/>
          <w:szCs w:val="24"/>
        </w:rPr>
        <w:t>ориентация на широкое гуманитарное содержание, позволяющее гармонично сочетать национальные и общечеловеческие ценности;</w:t>
      </w:r>
    </w:p>
    <w:p w:rsidR="00DD2008" w:rsidRPr="00F9787A" w:rsidRDefault="00CC1DC3" w:rsidP="009E6F81">
      <w:pPr>
        <w:pStyle w:val="1"/>
        <w:numPr>
          <w:ilvl w:val="0"/>
          <w:numId w:val="1"/>
        </w:numPr>
        <w:shd w:val="clear" w:color="auto" w:fill="auto"/>
        <w:spacing w:line="240" w:lineRule="auto"/>
        <w:ind w:left="993" w:right="520"/>
        <w:contextualSpacing/>
        <w:jc w:val="both"/>
        <w:rPr>
          <w:sz w:val="24"/>
          <w:szCs w:val="24"/>
        </w:rPr>
      </w:pPr>
      <w:r w:rsidRPr="00F9787A">
        <w:rPr>
          <w:sz w:val="24"/>
          <w:szCs w:val="24"/>
        </w:rPr>
        <w:t>формирование у школьников целостного и эмоционально - образного восприятия мира;</w:t>
      </w:r>
    </w:p>
    <w:p w:rsidR="00DD2008" w:rsidRPr="00F9787A" w:rsidRDefault="00CC1DC3" w:rsidP="009E6F81">
      <w:pPr>
        <w:pStyle w:val="1"/>
        <w:numPr>
          <w:ilvl w:val="0"/>
          <w:numId w:val="1"/>
        </w:numPr>
        <w:shd w:val="clear" w:color="auto" w:fill="auto"/>
        <w:spacing w:line="240" w:lineRule="auto"/>
        <w:ind w:left="993" w:right="340"/>
        <w:contextualSpacing/>
        <w:jc w:val="both"/>
        <w:rPr>
          <w:sz w:val="24"/>
          <w:szCs w:val="24"/>
        </w:rPr>
      </w:pPr>
      <w:r w:rsidRPr="00F9787A">
        <w:rPr>
          <w:sz w:val="24"/>
          <w:szCs w:val="24"/>
        </w:rPr>
        <w:t>обращение к тем образовательным областям, которые являются личностно значимыми для детей того или иного возраста и которые недостаточно представлены в основном образовании;</w:t>
      </w:r>
    </w:p>
    <w:p w:rsidR="00DD2008" w:rsidRPr="00F9787A" w:rsidRDefault="00CC1DC3" w:rsidP="009E6F81">
      <w:pPr>
        <w:pStyle w:val="1"/>
        <w:numPr>
          <w:ilvl w:val="0"/>
          <w:numId w:val="1"/>
        </w:numPr>
        <w:shd w:val="clear" w:color="auto" w:fill="auto"/>
        <w:spacing w:line="240" w:lineRule="auto"/>
        <w:ind w:left="993" w:right="340"/>
        <w:contextualSpacing/>
        <w:jc w:val="both"/>
        <w:rPr>
          <w:sz w:val="24"/>
          <w:szCs w:val="24"/>
        </w:rPr>
      </w:pPr>
      <w:r w:rsidRPr="00F9787A">
        <w:rPr>
          <w:sz w:val="24"/>
          <w:szCs w:val="24"/>
        </w:rPr>
        <w:t>развитие познавательной, социальной, творческой активности ребенка, его нравственных качеств;</w:t>
      </w:r>
    </w:p>
    <w:p w:rsidR="00DD2008" w:rsidRPr="00F9787A" w:rsidRDefault="00CC1DC3" w:rsidP="009E6F81">
      <w:pPr>
        <w:pStyle w:val="1"/>
        <w:numPr>
          <w:ilvl w:val="0"/>
          <w:numId w:val="1"/>
        </w:numPr>
        <w:shd w:val="clear" w:color="auto" w:fill="auto"/>
        <w:spacing w:line="240" w:lineRule="auto"/>
        <w:ind w:left="993" w:right="1280"/>
        <w:contextualSpacing/>
        <w:jc w:val="both"/>
        <w:rPr>
          <w:sz w:val="24"/>
          <w:szCs w:val="24"/>
        </w:rPr>
      </w:pPr>
      <w:r w:rsidRPr="00F9787A">
        <w:rPr>
          <w:sz w:val="24"/>
          <w:szCs w:val="24"/>
        </w:rPr>
        <w:t>обязательная опора на содержание основного образования, использование его историко-культурологического компонента; • реализация единства образовательного процесса.</w:t>
      </w:r>
    </w:p>
    <w:p w:rsidR="00DD2008" w:rsidRPr="00F9787A" w:rsidRDefault="00CC1DC3" w:rsidP="009E6F81">
      <w:pPr>
        <w:pStyle w:val="1"/>
        <w:shd w:val="clear" w:color="auto" w:fill="auto"/>
        <w:spacing w:line="240" w:lineRule="auto"/>
        <w:ind w:right="340" w:firstLine="709"/>
        <w:contextualSpacing/>
        <w:jc w:val="both"/>
        <w:rPr>
          <w:sz w:val="24"/>
          <w:szCs w:val="24"/>
        </w:rPr>
      </w:pPr>
      <w:r w:rsidRPr="00F9787A">
        <w:rPr>
          <w:sz w:val="24"/>
          <w:szCs w:val="24"/>
        </w:rPr>
        <w:t xml:space="preserve">Мы говорим стандарт и подразумеваем, прежде всего, качество. Стандарт, это значит - хуже нельзя. Пример - как можно. Современный стандарт - </w:t>
      </w:r>
      <w:proofErr w:type="gramStart"/>
      <w:r w:rsidRPr="00F9787A">
        <w:rPr>
          <w:sz w:val="24"/>
          <w:szCs w:val="24"/>
        </w:rPr>
        <w:t>это</w:t>
      </w:r>
      <w:proofErr w:type="gramEnd"/>
      <w:r w:rsidRPr="00F9787A">
        <w:rPr>
          <w:sz w:val="24"/>
          <w:szCs w:val="24"/>
        </w:rPr>
        <w:t xml:space="preserve"> прежде всего гарантированное предоставление, с одной стороны, ученику, семье качественных образовательных услуг, с другой - гарантии работнику сферы образования. Вообще появление стандартов - это всегда признак</w:t>
      </w:r>
      <w:r w:rsidR="00BC718D" w:rsidRPr="00BC718D">
        <w:rPr>
          <w:sz w:val="24"/>
          <w:szCs w:val="24"/>
          <w:lang w:val="ru-RU"/>
        </w:rPr>
        <w:t xml:space="preserve"> </w:t>
      </w:r>
      <w:r w:rsidRPr="00F9787A">
        <w:rPr>
          <w:sz w:val="24"/>
          <w:szCs w:val="24"/>
        </w:rPr>
        <w:t>достижения высокого уровня и необходимости определения дальнейшего вектора движен</w:t>
      </w:r>
      <w:bookmarkStart w:id="0" w:name="_GoBack"/>
      <w:bookmarkEnd w:id="0"/>
      <w:r w:rsidRPr="00F9787A">
        <w:rPr>
          <w:sz w:val="24"/>
          <w:szCs w:val="24"/>
        </w:rPr>
        <w:t>ия.</w:t>
      </w:r>
    </w:p>
    <w:p w:rsidR="00DD2008" w:rsidRPr="00F9787A" w:rsidRDefault="00CC1DC3" w:rsidP="009E6F81">
      <w:pPr>
        <w:pStyle w:val="1"/>
        <w:shd w:val="clear" w:color="auto" w:fill="auto"/>
        <w:spacing w:line="240" w:lineRule="auto"/>
        <w:ind w:right="300" w:firstLine="709"/>
        <w:contextualSpacing/>
        <w:jc w:val="both"/>
        <w:rPr>
          <w:sz w:val="24"/>
          <w:szCs w:val="24"/>
        </w:rPr>
      </w:pPr>
      <w:r w:rsidRPr="00F9787A">
        <w:rPr>
          <w:sz w:val="24"/>
          <w:szCs w:val="24"/>
        </w:rPr>
        <w:t>Сегодня дополнительное образование — это специфическая часть системы непрерывного образования, реализующая процесс становления личности в развивающихся средах, способная предоставить детям широкий спектр образовательных услуг в соответствии с их растущими потребностями и изменяющимся социальным заказом общества.</w:t>
      </w:r>
    </w:p>
    <w:sectPr w:rsidR="00DD2008" w:rsidRPr="00F9787A" w:rsidSect="009E6F81">
      <w:type w:val="continuous"/>
      <w:pgSz w:w="11905" w:h="16837"/>
      <w:pgMar w:top="1134"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535" w:rsidRDefault="00182535">
      <w:r>
        <w:separator/>
      </w:r>
    </w:p>
  </w:endnote>
  <w:endnote w:type="continuationSeparator" w:id="0">
    <w:p w:rsidR="00182535" w:rsidRDefault="00182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535" w:rsidRDefault="00182535"/>
  </w:footnote>
  <w:footnote w:type="continuationSeparator" w:id="0">
    <w:p w:rsidR="00182535" w:rsidRDefault="0018253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52BDE"/>
    <w:multiLevelType w:val="multilevel"/>
    <w:tmpl w:val="52921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DD2008"/>
    <w:rsid w:val="00182535"/>
    <w:rsid w:val="00253AD4"/>
    <w:rsid w:val="00713F8F"/>
    <w:rsid w:val="009B5E25"/>
    <w:rsid w:val="009E6F81"/>
    <w:rsid w:val="00BC718D"/>
    <w:rsid w:val="00CC1DC3"/>
    <w:rsid w:val="00D83B02"/>
    <w:rsid w:val="00DD2008"/>
    <w:rsid w:val="00F97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3F8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3F8F"/>
    <w:rPr>
      <w:color w:val="0066CC"/>
      <w:u w:val="single"/>
    </w:rPr>
  </w:style>
  <w:style w:type="character" w:customStyle="1" w:styleId="a4">
    <w:name w:val="Основной текст_"/>
    <w:basedOn w:val="a0"/>
    <w:link w:val="1"/>
    <w:rsid w:val="00713F8F"/>
    <w:rPr>
      <w:rFonts w:ascii="Times New Roman" w:eastAsia="Times New Roman" w:hAnsi="Times New Roman" w:cs="Times New Roman"/>
      <w:b w:val="0"/>
      <w:bCs w:val="0"/>
      <w:i w:val="0"/>
      <w:iCs w:val="0"/>
      <w:smallCaps w:val="0"/>
      <w:strike w:val="0"/>
      <w:spacing w:val="0"/>
      <w:sz w:val="26"/>
      <w:szCs w:val="26"/>
    </w:rPr>
  </w:style>
  <w:style w:type="paragraph" w:customStyle="1" w:styleId="1">
    <w:name w:val="Основной текст1"/>
    <w:basedOn w:val="a"/>
    <w:link w:val="a4"/>
    <w:rsid w:val="00713F8F"/>
    <w:pPr>
      <w:shd w:val="clear" w:color="auto" w:fill="FFFFFF"/>
      <w:spacing w:line="317" w:lineRule="exact"/>
      <w:ind w:hanging="36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901926230BC7444A8FB9F581694019C" ma:contentTypeVersion="49" ma:contentTypeDescription="Создание документа." ma:contentTypeScope="" ma:versionID="059f3b048719c21c050c0c4a81cae7a5">
  <xsd:schema xmlns:xsd="http://www.w3.org/2001/XMLSchema" xmlns:xs="http://www.w3.org/2001/XMLSchema" xmlns:p="http://schemas.microsoft.com/office/2006/metadata/properties" xmlns:ns2="4a252ca3-5a62-4c1c-90a6-29f4710e47f8" targetNamespace="http://schemas.microsoft.com/office/2006/metadata/properties" ma:root="true" ma:fieldsID="e0543cb00616bf6865b25eef16142a79"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Муниципалитет xmlns="4a252ca3-5a62-4c1c-90a6-29f4710e47f8" xsi:nil="true"/>
    <_dlc_DocId xmlns="4a252ca3-5a62-4c1c-90a6-29f4710e47f8">AWJJH2MPE6E2-1941217959-2</_dlc_DocId>
    <_dlc_DocIdUrl xmlns="4a252ca3-5a62-4c1c-90a6-29f4710e47f8">
      <Url>http://edu-sps.koiro.local/koiro/august_konf/fgos-avgust2012/_layouts/15/DocIdRedir.aspx?ID=AWJJH2MPE6E2-1941217959-2</Url>
      <Description>AWJJH2MPE6E2-1941217959-2</Description>
    </_dlc_DocIdUrl>
  </documentManagement>
</p:properties>
</file>

<file path=customXml/itemProps1.xml><?xml version="1.0" encoding="utf-8"?>
<ds:datastoreItem xmlns:ds="http://schemas.openxmlformats.org/officeDocument/2006/customXml" ds:itemID="{4CBBC6C2-103B-4026-835A-D6D5752743AD}"/>
</file>

<file path=customXml/itemProps2.xml><?xml version="1.0" encoding="utf-8"?>
<ds:datastoreItem xmlns:ds="http://schemas.openxmlformats.org/officeDocument/2006/customXml" ds:itemID="{BE89A367-C226-435F-BFDD-01F4FC6D7325}"/>
</file>

<file path=customXml/itemProps3.xml><?xml version="1.0" encoding="utf-8"?>
<ds:datastoreItem xmlns:ds="http://schemas.openxmlformats.org/officeDocument/2006/customXml" ds:itemID="{AE8CACA7-0323-4A9A-ACF1-28E517E70BAB}"/>
</file>

<file path=customXml/itemProps4.xml><?xml version="1.0" encoding="utf-8"?>
<ds:datastoreItem xmlns:ds="http://schemas.openxmlformats.org/officeDocument/2006/customXml" ds:itemID="{BD96CBCD-B0A1-458E-8851-AFE1BF5FD5F5}"/>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4920</Characters>
  <Application>Microsoft Office Word</Application>
  <DocSecurity>0</DocSecurity>
  <Lines>41</Lines>
  <Paragraphs>11</Paragraphs>
  <ScaleCrop>false</ScaleCrop>
  <Company>Отдел образования город Мантурово</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2012-08-21T19:09:00Z</dcterms:created>
  <dcterms:modified xsi:type="dcterms:W3CDTF">2012-08-21T19:09:00Z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0x0101006901926230BC7444A8FB9F581694019C</vt:lpwstr>
  </property>
  <property fmtid="{D5CDD505-2E9C-101B-9397-08002B2CF9AE}" pid="3" name="_dlc_DocIdItemGuid">
    <vt:lpwstr>368dded2-5995-4333-9eb5-5ec37ad241f1</vt:lpwstr>
  </property>
</Properties>
</file>