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B7" w:rsidRPr="007D50AA" w:rsidRDefault="000539B7" w:rsidP="000539B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AA">
        <w:rPr>
          <w:rFonts w:ascii="Times New Roman" w:eastAsia="Arial" w:hAnsi="Times New Roman" w:cs="Times New Roman"/>
          <w:sz w:val="28"/>
          <w:szCs w:val="28"/>
          <w:lang w:eastAsia="ru-RU"/>
        </w:rPr>
        <w:t>Экспертный лист для оценивания материалов участников</w:t>
      </w:r>
    </w:p>
    <w:p w:rsidR="000539B7" w:rsidRPr="007D50AA" w:rsidRDefault="000539B7" w:rsidP="000539B7">
      <w:pPr>
        <w:tabs>
          <w:tab w:val="left" w:pos="935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D50AA">
        <w:rPr>
          <w:rFonts w:ascii="Times New Roman" w:eastAsia="Arial" w:hAnsi="Times New Roman" w:cs="Times New Roman"/>
          <w:sz w:val="28"/>
          <w:szCs w:val="28"/>
          <w:lang w:eastAsia="ru-RU"/>
        </w:rPr>
        <w:t>Конкурса, размещенных ими в сети Интернет</w:t>
      </w:r>
    </w:p>
    <w:p w:rsidR="000539B7" w:rsidRPr="007D50AA" w:rsidRDefault="000539B7" w:rsidP="000539B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B7" w:rsidRPr="007D50AA" w:rsidRDefault="000539B7" w:rsidP="000539B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AA">
        <w:rPr>
          <w:rFonts w:ascii="Times New Roman" w:eastAsia="Times New Roman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 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0539B7" w:rsidRPr="007D50AA" w:rsidRDefault="000539B7" w:rsidP="000539B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AA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0539B7" w:rsidRPr="007D50AA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1"/>
        <w:gridCol w:w="2127"/>
      </w:tblGrid>
      <w:tr w:rsidR="000539B7" w:rsidRPr="007D50AA" w:rsidTr="002E342E">
        <w:trPr>
          <w:trHeight w:val="411"/>
        </w:trPr>
        <w:tc>
          <w:tcPr>
            <w:tcW w:w="7381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27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7D50A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мальный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0539B7" w:rsidRPr="007D50AA" w:rsidTr="002E342E">
        <w:trPr>
          <w:trHeight w:val="2248"/>
        </w:trPr>
        <w:tc>
          <w:tcPr>
            <w:tcW w:w="7381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Информационная насыщенность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 разнообразные форматы представления информации о своей профессиональной деятельности (текст, изображения, аудио, видео и др.);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 размещены ссылки на внешние источники информации, указывается авторство;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размещены ссылки на проведенные </w:t>
            </w:r>
            <w:proofErr w:type="spellStart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быть полезны посетителям;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разработки своих уроков, внеклассных мероприятий и иные материалы;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материалы, адресованные разным категориям пользователей сайта;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материалы, отражающие достижения конкурсанта или его обучающихся</w:t>
            </w:r>
          </w:p>
        </w:tc>
        <w:tc>
          <w:tcPr>
            <w:tcW w:w="2127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0539B7" w:rsidRPr="007D50AA" w:rsidTr="000539B7">
        <w:trPr>
          <w:trHeight w:val="983"/>
        </w:trPr>
        <w:tc>
          <w:tcPr>
            <w:tcW w:w="7381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Безопасность и комфортность виртуальной образовательной среды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инструкции и пояснения для пользователей (подсказки, помощь);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обеспечена защищенность пользователей, отсутствует реклама и отвлекающие окна;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учтены требования </w:t>
            </w:r>
            <w:proofErr w:type="spellStart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размер шрифта, сочетание цветов, фонов и т.д.;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обеспечены условия использования ресурса лицами с ограниченными возможностями здоровья и особыми потребностями;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 небольшого объема (до 100 Мб), учитывается средняя скорость интернета при загрузке материала;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используются общепринятые форматы размещаемой информации, соблюдается стилевое единство в оформлении размещаемых материалов</w:t>
            </w:r>
          </w:p>
        </w:tc>
        <w:tc>
          <w:tcPr>
            <w:tcW w:w="2127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7</w:t>
            </w:r>
          </w:p>
        </w:tc>
      </w:tr>
      <w:tr w:rsidR="000539B7" w:rsidRPr="007D50AA" w:rsidTr="002E342E">
        <w:trPr>
          <w:trHeight w:val="2405"/>
        </w:trPr>
        <w:tc>
          <w:tcPr>
            <w:tcW w:w="7381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Эффективность обратной связи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0"/>
            </w:tblGrid>
            <w:tr w:rsidR="000539B7" w:rsidRPr="007D50AA" w:rsidTr="002E342E">
              <w:trPr>
                <w:trHeight w:val="407"/>
              </w:trPr>
              <w:tc>
                <w:tcPr>
                  <w:tcW w:w="7240" w:type="dxa"/>
                </w:tcPr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регулярно осуществляется обратная связь, конкурсант отвечает на вопросы посетителей своего Интернет-ресурса в форумах в течение недели;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используются формы обратной связи;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даны ссылки на связанные с содержанием сайта группы в социальных сетях;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размещены контактные данные конкурсанта;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отношения с обучающимися;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отношения с коллегами;</w:t>
                  </w:r>
                </w:p>
                <w:p w:rsidR="000539B7" w:rsidRPr="007D50AA" w:rsidRDefault="000539B7" w:rsidP="002E342E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D50A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конструктивные отношения с родителями обучающихся</w:t>
                  </w:r>
                </w:p>
              </w:tc>
            </w:tr>
          </w:tbl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0539B7" w:rsidRPr="007D50AA" w:rsidTr="002E342E">
        <w:trPr>
          <w:trHeight w:val="1584"/>
        </w:trPr>
        <w:tc>
          <w:tcPr>
            <w:tcW w:w="7381" w:type="dxa"/>
            <w:tcBorders>
              <w:bottom w:val="single" w:sz="4" w:space="0" w:color="auto"/>
            </w:tcBorders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Актуальность информации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регулярное обновление информации профессионального содержания, в том числе, нормативно-правовой базы;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размещена новостная лента;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обеспечена связь размещаемой информации с текущими событиями своей образовательной организации, региона, Российской Федерации;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ссылки на профессиональные сообщества в социальных сетях и профессиональные блоги;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ссылки (материалы) интернет-конференций;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рекомендуемые коллегам интернет-сервисы полезные для их профессиональной деятельности;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размещена информация о творческих конкурсах, викторинах и других видах работ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39B7" w:rsidRPr="007D50AA" w:rsidTr="002E342E">
        <w:trPr>
          <w:trHeight w:val="1584"/>
        </w:trPr>
        <w:tc>
          <w:tcPr>
            <w:tcW w:w="7381" w:type="dxa"/>
            <w:tcBorders>
              <w:bottom w:val="single" w:sz="4" w:space="0" w:color="auto"/>
            </w:tcBorders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Оригинальность и адекватность дизайна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представления материалов используется </w:t>
            </w:r>
            <w:proofErr w:type="spellStart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корректность обработки графики;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привлечения внимания посетителей использованы гармоничные цветовые решения;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 индивидуальный стиль для оформления Интернет-ресурса;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учтено эмоциональное воздействие размещаемых материалов на посетителя;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продуманы смысловые детали сайта, расставлены акценты (выделение цветом, курсив и т.д.);</w:t>
            </w:r>
          </w:p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присутствует логика расположения материалов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539B7" w:rsidRPr="007D50AA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539B7" w:rsidRPr="007D50AA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7D50A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AA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35 баллов.</w:t>
      </w:r>
    </w:p>
    <w:p w:rsidR="000539B7" w:rsidRPr="007D50A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A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0539B7" w:rsidRDefault="000539B7" w:rsidP="000539B7"/>
    <w:p w:rsidR="00363096" w:rsidRDefault="00363096"/>
    <w:p w:rsidR="000539B7" w:rsidRDefault="000539B7"/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90EE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Экспертный лист для оценивания конкурсного испытания </w:t>
      </w: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90EEA">
        <w:rPr>
          <w:rFonts w:ascii="Times New Roman" w:eastAsia="Arial" w:hAnsi="Times New Roman" w:cs="Times New Roman"/>
          <w:sz w:val="28"/>
          <w:szCs w:val="28"/>
        </w:rPr>
        <w:t>«Методический семинар»</w:t>
      </w: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EA">
        <w:rPr>
          <w:rFonts w:ascii="Times New Roman" w:eastAsia="Times New Roman" w:hAnsi="Times New Roman" w:cs="Times New Roman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 октября 2013 г. №544н (далее – профессиональный стандарт «Педагог»). Формат конкурсного испытания: методический семинар (регламент – 20 минут) проводится перед началом для всех участников конкурсного испытания «Учебное занятие»,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EA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0539B7" w:rsidRPr="00A90EEA" w:rsidTr="002E342E">
        <w:tc>
          <w:tcPr>
            <w:tcW w:w="7338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A90EE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мальный</w:t>
            </w:r>
          </w:p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0539B7" w:rsidRPr="00A90EEA" w:rsidTr="002E342E">
        <w:tc>
          <w:tcPr>
            <w:tcW w:w="7338" w:type="dxa"/>
          </w:tcPr>
          <w:p w:rsidR="000539B7" w:rsidRPr="00A90EEA" w:rsidRDefault="000539B7" w:rsidP="002E342E">
            <w:pPr>
              <w:numPr>
                <w:ilvl w:val="0"/>
                <w:numId w:val="2"/>
              </w:num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и практическая применимость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обосновывает применяемые методы и приемы при описании представляемого опыта;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описывает алгоритм применения представляемой образовательной технологии с опорой на реальные педагогические ситуации;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 конкретные аргументы, демонстрирует результативность применяемых приемов и методов;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обосновывает целесообразность транслирования своего педагогического опыта;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раскрывает необходимые для использования представляемой практики условия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A90EEA" w:rsidTr="002E342E">
        <w:tc>
          <w:tcPr>
            <w:tcW w:w="7338" w:type="dxa"/>
          </w:tcPr>
          <w:p w:rsidR="000539B7" w:rsidRPr="00A90EEA" w:rsidRDefault="000539B7" w:rsidP="002E342E">
            <w:pPr>
              <w:numPr>
                <w:ilvl w:val="0"/>
                <w:numId w:val="2"/>
              </w:num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культура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вести конструктивный диалог, выделяет главное при выражении своей профессиональной позиции;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и полно отвечает на вопросы экспертов (членов жюри);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убедительно аргументирует собственную позицию по обсуждаемым вопросам;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понимание важности взаимодействия в педагогической деятельности;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уважение к другим точкам зрения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539B7" w:rsidRPr="00A90EEA" w:rsidTr="002E342E">
        <w:trPr>
          <w:trHeight w:val="2175"/>
        </w:trPr>
        <w:tc>
          <w:tcPr>
            <w:tcW w:w="7338" w:type="dxa"/>
          </w:tcPr>
          <w:p w:rsidR="000539B7" w:rsidRPr="00A90EEA" w:rsidRDefault="000539B7" w:rsidP="002E342E">
            <w:pPr>
              <w:numPr>
                <w:ilvl w:val="1"/>
                <w:numId w:val="1"/>
              </w:num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Оригинальность и творческий подход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творческий подход и способность найти неожиданные решения педагогических задач;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выделяет новые стороны в обсуждаемых профессиональных вопросах;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индивидуальность и избегает шаблонов;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 выступления использует яркие ораторские приемы;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отвечая на вопросы экспертов (членов жюри), использует художественные образы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A90EEA" w:rsidTr="002E342E">
        <w:tc>
          <w:tcPr>
            <w:tcW w:w="7338" w:type="dxa"/>
          </w:tcPr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Научная корректность и методическая грамотность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и корректно использует профессиональную терминологию;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научный взгляд на методические проблемы современного образования;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знание активных форм вовлечения обучающихся;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знание интерактивных технологий поддержки самостоятельности обучающихся;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самокритично оценивает собственные педагогические достижения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A90EEA" w:rsidTr="002E342E">
        <w:tc>
          <w:tcPr>
            <w:tcW w:w="7338" w:type="dxa"/>
          </w:tcPr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Информационная и языковая грамотность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разнообразные форматы представления информации о своей профессиональной деятельности (текст, изображения, аудио, видео и др.);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разнообразные источники информации и образовательные ресурсы (в том числе и электронные);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демонстрирует навыки </w:t>
            </w:r>
            <w:proofErr w:type="spellStart"/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педагогический кругозор и общую эрудицию, корректно использует профессиональную терминологию;</w:t>
            </w:r>
          </w:p>
          <w:p w:rsidR="000539B7" w:rsidRPr="00A90EEA" w:rsidRDefault="000539B7" w:rsidP="002E342E">
            <w:pPr>
              <w:tabs>
                <w:tab w:val="left" w:pos="300"/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sz w:val="24"/>
                <w:szCs w:val="24"/>
              </w:rPr>
              <w:t>- в речи конкурсанта отсутствуют ошибки (орфоэпические, лексические, грамматические)</w:t>
            </w:r>
          </w:p>
        </w:tc>
        <w:tc>
          <w:tcPr>
            <w:tcW w:w="2126" w:type="dxa"/>
          </w:tcPr>
          <w:p w:rsidR="000539B7" w:rsidRPr="00A90EEA" w:rsidRDefault="000539B7" w:rsidP="002E342E">
            <w:pPr>
              <w:tabs>
                <w:tab w:val="left" w:pos="9355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EA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50 баллов.</w:t>
      </w:r>
    </w:p>
    <w:p w:rsidR="000539B7" w:rsidRPr="00A90EEA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E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578AD">
        <w:rPr>
          <w:rFonts w:ascii="Times New Roman" w:eastAsia="Arial" w:hAnsi="Times New Roman" w:cs="Times New Roman"/>
          <w:sz w:val="28"/>
          <w:szCs w:val="28"/>
        </w:rPr>
        <w:lastRenderedPageBreak/>
        <w:t>Экспертный лист для оценивания</w:t>
      </w:r>
    </w:p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578AD">
        <w:rPr>
          <w:rFonts w:ascii="Times New Roman" w:eastAsia="Arial" w:hAnsi="Times New Roman" w:cs="Times New Roman"/>
          <w:sz w:val="28"/>
          <w:szCs w:val="28"/>
        </w:rPr>
        <w:t>конкурсного испытания «Образовательный проект»</w:t>
      </w:r>
    </w:p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C578AD" w:rsidRDefault="000539B7" w:rsidP="000539B7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8AD">
        <w:rPr>
          <w:rFonts w:ascii="Times New Roman" w:eastAsia="Calibri" w:hAnsi="Times New Roman" w:cs="Times New Roman"/>
          <w:sz w:val="28"/>
          <w:szCs w:val="28"/>
        </w:rPr>
        <w:t xml:space="preserve">Цель: демонстрация культуры проектирования в образовании, видения существующих проблем и путей их решения, умения работать с представителями различных целевых аудиторий, умения продуктивно работать в команде и выстраивать конструктивное взаимодействие, создавать работоспособные модели проектов. </w:t>
      </w:r>
    </w:p>
    <w:p w:rsidR="000539B7" w:rsidRPr="00C578AD" w:rsidRDefault="000539B7" w:rsidP="000539B7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8AD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испытания: группы из пяти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</w:t>
      </w:r>
    </w:p>
    <w:p w:rsidR="000539B7" w:rsidRPr="00C578AD" w:rsidRDefault="000539B7" w:rsidP="000539B7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8AD">
        <w:rPr>
          <w:rFonts w:ascii="Times New Roman" w:eastAsia="Calibri" w:hAnsi="Times New Roman" w:cs="Times New Roman"/>
          <w:sz w:val="28"/>
          <w:szCs w:val="28"/>
        </w:rPr>
        <w:t xml:space="preserve">Группы получают не менее семи часов для разработки образовательного проекта, создания минимального работающего прототипа проекта и его представления в электронном и/или другом формате. </w:t>
      </w:r>
    </w:p>
    <w:p w:rsidR="000539B7" w:rsidRPr="00C578AD" w:rsidRDefault="000539B7" w:rsidP="000539B7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8AD">
        <w:rPr>
          <w:rFonts w:ascii="Times New Roman" w:eastAsia="Calibri" w:hAnsi="Times New Roman" w:cs="Times New Roman"/>
          <w:sz w:val="28"/>
          <w:szCs w:val="28"/>
        </w:rPr>
        <w:t xml:space="preserve">Для членов жюри организуется онлайн-трансляция из аудиторий, в которых работают группы. Для презентации образовательного проекта на сцене группа получает 20 минут и в течение 10 минут отвечает на вопросы экспертов. </w:t>
      </w:r>
    </w:p>
    <w:p w:rsidR="000539B7" w:rsidRPr="00C578AD" w:rsidRDefault="000539B7" w:rsidP="000539B7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AD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задания: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культура, реализуемость и реалистичность проекта. Все критерии являются равнозначными и оцениваются по 10 баллов. Максимальный общий балл за выполнение задания – 50.</w:t>
      </w:r>
    </w:p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4944" w:type="pct"/>
        <w:tblLayout w:type="fixed"/>
        <w:tblLook w:val="04A0" w:firstRow="1" w:lastRow="0" w:firstColumn="1" w:lastColumn="0" w:noHBand="0" w:noVBand="1"/>
      </w:tblPr>
      <w:tblGrid>
        <w:gridCol w:w="7301"/>
        <w:gridCol w:w="1939"/>
      </w:tblGrid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0539B7">
            <w:pPr>
              <w:numPr>
                <w:ilvl w:val="0"/>
                <w:numId w:val="3"/>
              </w:num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Исследовательская деятельность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видит актуальные проблемы в современном образовании, в частности, в своей предметной области;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выдвигает гипотезы, проверка которых позволяет их подтвердить или опровергнуть;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осознает и ставит цели, прогнозируя ожидаемые результаты; соотносит задачи с поставленными целями;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четко планирует деятельность в рамках исследования, моделирует ситуации в учебных курсах, уроках и т. д.;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подводит итоги, обосновывает свои выводы, подтверждает их конкретными фактами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0539B7">
            <w:pPr>
              <w:numPr>
                <w:ilvl w:val="0"/>
                <w:numId w:val="3"/>
              </w:num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Коммуникационная и языковая культура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ведет конструктивный диалог, выделяет главное при выражении своей профессиональной позиции;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взаимодействует со всеми членами проектной группы в рамках поставленной задачи;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активно поддерживает членов группы, мотивирует их на конструктивную обратную связь;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владеет культурой ведения групповой дискуссии, проявляет уважение к точке зрения всех членов группы;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свободно владеет профессиональной терминологией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0539B7">
            <w:pPr>
              <w:numPr>
                <w:ilvl w:val="0"/>
                <w:numId w:val="3"/>
              </w:num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Актуальность и реалистичность решений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демонстрирует знание проблем современного образования, которые требуют проектного подхода;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видит пути решения рассматриваемой проблемы, формулирует рабочую гипотезу и аргументирует способы решения проблемы;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рассчитывает ресурсы, необходимые для реализации подготовленного проекта, анализирует необходимую информацию;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оценивает риски проекта, продумывает способы их минимизации;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показывает возможность масштабирования (распространения) подготовленного образовательного проекта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0539B7">
            <w:pPr>
              <w:numPr>
                <w:ilvl w:val="0"/>
                <w:numId w:val="3"/>
              </w:num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Результативность и продуктивность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наглядно показывает пути достижения поставленных целей и выполнения задач образовательного проекта;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опирается на профессиональный потенциал проектной группы;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обосновывает реальность ожидаемых результатов, опирается на уже существующие аналоги;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использует количественные показатели достижения намеченных результатов;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анализирует ожидаемые результаты, соотносит их с необходимыми затратами на реализацию образовательного проекта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C578AD" w:rsidTr="002E342E">
        <w:tc>
          <w:tcPr>
            <w:tcW w:w="3951" w:type="pct"/>
            <w:hideMark/>
          </w:tcPr>
          <w:p w:rsidR="000539B7" w:rsidRPr="00C578AD" w:rsidRDefault="000539B7" w:rsidP="000539B7">
            <w:pPr>
              <w:numPr>
                <w:ilvl w:val="0"/>
                <w:numId w:val="3"/>
              </w:numPr>
              <w:tabs>
                <w:tab w:val="left" w:pos="285"/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Творчество и оригинальность в представлении проекта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творчески подходит к решению задач, которые поставлены в данном образовательном проекте;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>- выделяет новые стороны в обсуждаемых профессиональных вопросах в ходе подготовки представления проекта;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предлагает креативные варианты оформления презентации проекта;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использует яркие приемы и образы в ходе представления проекта; </w:t>
            </w:r>
          </w:p>
          <w:p w:rsidR="000539B7" w:rsidRPr="00C578AD" w:rsidRDefault="000539B7" w:rsidP="002E342E">
            <w:pPr>
              <w:tabs>
                <w:tab w:val="left" w:pos="285"/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78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проявляет индивидуальность и избегает шаблонов при ответах на вопросы членов жюри </w:t>
            </w:r>
          </w:p>
        </w:tc>
        <w:tc>
          <w:tcPr>
            <w:tcW w:w="1049" w:type="pct"/>
          </w:tcPr>
          <w:p w:rsidR="000539B7" w:rsidRPr="00C578AD" w:rsidRDefault="000539B7" w:rsidP="002E342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AD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50 баллов.</w:t>
      </w:r>
    </w:p>
    <w:p w:rsidR="000539B7" w:rsidRPr="00C578AD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AD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0539B7" w:rsidRDefault="000539B7" w:rsidP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Pr="001B51E8" w:rsidRDefault="000539B7" w:rsidP="000539B7">
      <w:pPr>
        <w:tabs>
          <w:tab w:val="left" w:pos="9493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B51E8">
        <w:rPr>
          <w:rFonts w:ascii="Times New Roman" w:eastAsia="Arial" w:hAnsi="Times New Roman" w:cs="Times New Roman"/>
          <w:sz w:val="28"/>
          <w:szCs w:val="28"/>
        </w:rPr>
        <w:lastRenderedPageBreak/>
        <w:t>Экспертный лист для оценивания</w:t>
      </w:r>
    </w:p>
    <w:p w:rsidR="000539B7" w:rsidRPr="001B51E8" w:rsidRDefault="000539B7" w:rsidP="000539B7">
      <w:pPr>
        <w:tabs>
          <w:tab w:val="left" w:pos="9493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B51E8">
        <w:rPr>
          <w:rFonts w:ascii="Times New Roman" w:eastAsia="Arial" w:hAnsi="Times New Roman" w:cs="Times New Roman"/>
          <w:sz w:val="28"/>
          <w:szCs w:val="28"/>
        </w:rPr>
        <w:t>конкурсного испытания «Учебное занятие»</w:t>
      </w:r>
    </w:p>
    <w:p w:rsidR="000539B7" w:rsidRPr="001B51E8" w:rsidRDefault="000539B7" w:rsidP="000539B7">
      <w:pPr>
        <w:tabs>
          <w:tab w:val="left" w:pos="94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1B51E8" w:rsidRDefault="000539B7" w:rsidP="000539B7">
      <w:pPr>
        <w:tabs>
          <w:tab w:val="left" w:pos="94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1B51E8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51E8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 уровни. Формат конкурсного испытания: учебное занятие, проводится в образовательной организации, утвержденной оргкомитетом. </w:t>
      </w:r>
    </w:p>
    <w:p w:rsidR="000539B7" w:rsidRPr="001B51E8" w:rsidRDefault="000539B7" w:rsidP="000539B7">
      <w:pPr>
        <w:tabs>
          <w:tab w:val="left" w:pos="94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1B51E8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 и оценивание, организационная культура, эффективная коммуникация, наличие ценностных ориентиров, </w:t>
      </w:r>
      <w:proofErr w:type="spellStart"/>
      <w:r w:rsidRPr="001B51E8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1B51E8">
        <w:rPr>
          <w:rFonts w:ascii="Times New Roman" w:eastAsia="Times New Roman" w:hAnsi="Times New Roman" w:cs="Times New Roman"/>
          <w:sz w:val="28"/>
          <w:szCs w:val="28"/>
        </w:rPr>
        <w:t xml:space="preserve"> и междисциплинарный подход; поддержка самостоятельности, активности и творчества обучающихся.</w:t>
      </w:r>
    </w:p>
    <w:p w:rsidR="000539B7" w:rsidRPr="001B51E8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8"/>
        <w:gridCol w:w="2268"/>
      </w:tblGrid>
      <w:tr w:rsidR="000539B7" w:rsidRPr="001B51E8" w:rsidTr="002E342E">
        <w:trPr>
          <w:trHeight w:val="246"/>
        </w:trPr>
        <w:tc>
          <w:tcPr>
            <w:tcW w:w="709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1B51E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мальный</w:t>
            </w:r>
          </w:p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0539B7" w:rsidRPr="001B51E8" w:rsidTr="002E342E">
        <w:trPr>
          <w:trHeight w:val="2948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0"/>
                <w:numId w:val="6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свободное владение содержанием преподаваемого предмета и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в речи учителя и содержании урока отсутствуют фактические ошибки и неточности;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использует различные способы структурирования и представления информации;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отбирает оптимальный для данного урока объем и содержание информации;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в речи отсутствуют ошибки (орфоэпические, лексические, грамматические)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1770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0"/>
                <w:numId w:val="6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четкое видение планируемых результатов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планирует результаты урока в соответствии с требованиями ФГОС;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планирует результаты урока в соответствии с целью, задачами, содержанием урока, формами и способами учебной деятельности;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привлекает обучающихся к планированию цели, задач и результатов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инструментарием оценивания результативности урока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132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0"/>
                <w:numId w:val="6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мастерство и творчество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методическую целостность и структурированность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целесообразно использует технологии, методы, приемы и формы организации учебной деятельности;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целесообразно и на достаточном уровне использует ИКТ-технологии;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владение средствами обучения;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на уроке основные компоненты своей методической системы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3382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0"/>
                <w:numId w:val="6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Мотивирование к обучению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системно и последовательно использует приемы создания и поддержания мотивации у обучающихся на всех этапах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целесообразно и эффективно использует приемы создания и поддержания мотивации у обучающихся на уроке;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нацеленность всех структурных и методических элементов урока на достижение обучающимися индивидуального образовательного результата;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раскрывает потенциал учебного содержания для последующей самостоятельной работы обучающихся;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психолого-педагогическую поддержку обучающихся с особыми образовательными потребностями и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2057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0"/>
                <w:numId w:val="6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и оценивание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наличие рефлексивно-оценочных элементов в структуре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владеет оценочно-рефлексивным инструментарием;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прозрачность и открытость оценивания;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связь оценивания с целеполаганием;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готовность и способность к профессиональной рефлексии во время самоанализа урока и беседы с жюри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2397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1"/>
                <w:numId w:val="4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культура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четкую структуру и хронометраж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владение здоровье- сберегающими технологиями;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дает четкие и конкретные инструкции к каждому этапу учебной работы;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вовлеченность в учебную деятельность всех обучающихся;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соблюдение этикета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3018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1"/>
                <w:numId w:val="4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Эффективная коммуникация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учебную коммуникацию в разных видах речевой деятельности (говорение, слушание, чтение, письмо);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создание условий для совершенствования коммуникативных навыков обучающихся в разных видах речевой деятельности;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приемы повышения эффективности коммуникации;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поддерживает на уроке атмосферу, способствующую эффективной коммуникации;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минимизирует риски возникновения на уроке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псевдокоммуникации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2762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1"/>
                <w:numId w:val="5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Ценностные ориентиры урока во время самоанализа и беседы с экспертами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выделяет ценностную составляющую в содержании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логично и последовательно реализует ценностную составляющую урока;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достижение обучающимися личностных результатов;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реализует установку на формирование у обучающихся навыков безопасного поведения;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выделяет и формулирует ценностные ориентиры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39B7" w:rsidRPr="001B51E8" w:rsidTr="002E342E">
        <w:trPr>
          <w:trHeight w:val="274"/>
        </w:trPr>
        <w:tc>
          <w:tcPr>
            <w:tcW w:w="7098" w:type="dxa"/>
            <w:shd w:val="clear" w:color="auto" w:fill="auto"/>
          </w:tcPr>
          <w:p w:rsidR="000539B7" w:rsidRPr="001B51E8" w:rsidRDefault="000539B7" w:rsidP="000539B7">
            <w:pPr>
              <w:numPr>
                <w:ilvl w:val="1"/>
                <w:numId w:val="5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Метапредметность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междисциплинарная интеграция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демонстрирует понимание основ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знание способов достижения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образования;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демонстрирует понимание основ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интеграции и знание способов ее реализации;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обеспечивает достижение обучающимися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логично и последовательно реализует в уроке элементы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системно и целесообразно использует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539B7" w:rsidRPr="001B51E8" w:rsidTr="002E342E">
        <w:trPr>
          <w:trHeight w:val="3402"/>
        </w:trPr>
        <w:tc>
          <w:tcPr>
            <w:tcW w:w="709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Самостоятельность и творчество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методы, приемы, формы организации учебной деятельности, стимулирующие самостоятельность обучающихся;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использует методы, приемы, формы организации учебной деятельности, стимулирующие творческую и исследовательскую активность обучающихся;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стимулирует создание на уроке проблемных ситуаций, ситуаций выбора и принятия решений;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готовность к незапланированным, нестандартным ситуациям на уроке;</w:t>
            </w:r>
          </w:p>
          <w:p w:rsidR="000539B7" w:rsidRPr="001B51E8" w:rsidRDefault="000539B7" w:rsidP="002E342E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сбалансированность творческой и технологической составляющих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539B7" w:rsidRPr="001B51E8" w:rsidRDefault="000539B7" w:rsidP="002E342E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539B7" w:rsidRPr="001B51E8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6"/>
      <w:bookmarkEnd w:id="0"/>
    </w:p>
    <w:p w:rsidR="000539B7" w:rsidRPr="001B51E8" w:rsidRDefault="000539B7" w:rsidP="000539B7">
      <w:pPr>
        <w:tabs>
          <w:tab w:val="left" w:pos="9498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8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100 баллов.</w:t>
      </w:r>
    </w:p>
    <w:p w:rsidR="000539B7" w:rsidRPr="001B51E8" w:rsidRDefault="000539B7" w:rsidP="000539B7">
      <w:pPr>
        <w:tabs>
          <w:tab w:val="left" w:pos="9498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8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учебного занятия установленной теме выполнение задания автоматически оценивается в 0 баллов.</w:t>
      </w:r>
    </w:p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Default="000539B7"/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7776">
        <w:rPr>
          <w:rFonts w:ascii="Times New Roman" w:eastAsia="Arial" w:hAnsi="Times New Roman" w:cs="Times New Roman"/>
          <w:sz w:val="28"/>
          <w:szCs w:val="28"/>
        </w:rPr>
        <w:lastRenderedPageBreak/>
        <w:t>Экспертный лист для оценивания</w:t>
      </w: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7776">
        <w:rPr>
          <w:rFonts w:ascii="Times New Roman" w:eastAsia="Arial" w:hAnsi="Times New Roman" w:cs="Times New Roman"/>
          <w:sz w:val="28"/>
          <w:szCs w:val="28"/>
        </w:rPr>
        <w:t xml:space="preserve">конкурсного испытания «Я – </w:t>
      </w:r>
      <w:r w:rsidRPr="007A7776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A7776">
        <w:rPr>
          <w:rFonts w:ascii="Times New Roman" w:eastAsia="Arial" w:hAnsi="Times New Roman" w:cs="Times New Roman"/>
          <w:sz w:val="28"/>
          <w:szCs w:val="28"/>
        </w:rPr>
        <w:t>»</w:t>
      </w: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Формат конкурсного испытания: текст эссе (до 6 страниц), тема которого определяется учредителями конкурса и объявляется на установочном семинаре в день написания эссе за пять минут до начала конкурсного испытания. Время написания эссе в аудитории – 4 часа. Использование технических средств и дополнительных материалов не допускается.</w:t>
      </w: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776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языковая грамотность текста, обоснование актуальности заданной проблематики, ценностная направленность содержания, аргументированность позиции автора, формулирование проблем и видение путей их решения, </w:t>
      </w:r>
      <w:proofErr w:type="spellStart"/>
      <w:r w:rsidRPr="007A7776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7A7776">
        <w:rPr>
          <w:rFonts w:ascii="Times New Roman" w:eastAsia="Times New Roman" w:hAnsi="Times New Roman" w:cs="Times New Roman"/>
          <w:sz w:val="28"/>
          <w:szCs w:val="28"/>
        </w:rPr>
        <w:t>, оригинальность изложения.</w:t>
      </w: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0539B7" w:rsidRPr="007A7776" w:rsidTr="002E342E">
        <w:trPr>
          <w:trHeight w:val="255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7A7776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мальный</w:t>
            </w:r>
          </w:p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0539B7" w:rsidRPr="007A7776" w:rsidTr="002E342E">
        <w:trPr>
          <w:trHeight w:val="1114"/>
        </w:trPr>
        <w:tc>
          <w:tcPr>
            <w:tcW w:w="7371" w:type="dxa"/>
            <w:shd w:val="clear" w:color="auto" w:fill="auto"/>
          </w:tcPr>
          <w:p w:rsidR="000539B7" w:rsidRPr="007A7776" w:rsidRDefault="000539B7" w:rsidP="000539B7">
            <w:pPr>
              <w:numPr>
                <w:ilvl w:val="0"/>
                <w:numId w:val="7"/>
              </w:num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грамотность текста 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орфографических ошибок;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пунктуационных ошибок;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речевых ошибок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0539B7" w:rsidRPr="007A7776" w:rsidTr="002E342E">
        <w:trPr>
          <w:trHeight w:val="1356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Обоснование актуальности заданной проблематики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эссе соответствует заданной темой проблематике;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обоснована актуальность заданной темой проблематики;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заданной проблематики соотнесена с личным опытом, профессиональной позицией автора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0539B7" w:rsidRPr="007A7776" w:rsidTr="002E342E">
        <w:trPr>
          <w:trHeight w:val="1561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Ценностная направленность содержания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содержании отражены ценностные установки автора;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ценностная направленность содержания соответствует заданной теме;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ценностная направленность содержания соответствует ценностным ориентирам современного образования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0539B7" w:rsidRPr="007A7776" w:rsidTr="002E342E">
        <w:trPr>
          <w:trHeight w:val="291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Аргументированность позиции автора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приводятся аргументы, подтверждающие авторскую позицию;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аргументация авторской позиции убедительна;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аргументы, подтверждающие авторскую позицию, корректны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9B7" w:rsidRPr="007A7776" w:rsidTr="002E342E">
        <w:trPr>
          <w:trHeight w:val="291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Формулирование проблем и видение путей их решения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сформулирована проблема и представлено видение путей ее решения;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предлагаемые пути решения проблемы реалистичны и адекватны современным тенденциям развития образования;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сформулированная проблема и пути ее решения соотнесены с личным опытом автора 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9B7" w:rsidRPr="007A7776" w:rsidTr="002E342E">
        <w:trPr>
          <w:trHeight w:val="291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проявляет заинтересованность в заявленной проблематике;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автор проявляет готовность и способность к рефлексии;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 проявляет готовность и способность к саморазвитию в контексте заявленной проблематики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539B7" w:rsidRPr="007A7776" w:rsidTr="002E342E">
        <w:trPr>
          <w:trHeight w:val="291"/>
        </w:trPr>
        <w:tc>
          <w:tcPr>
            <w:tcW w:w="7371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Оригинальность изложения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отсутствуют речевые клише, шаблоны и штампы;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грамотно и уместно использованы художественные приемы и средства художественной выразительности;</w:t>
            </w:r>
          </w:p>
          <w:p w:rsidR="000539B7" w:rsidRPr="007A7776" w:rsidRDefault="000539B7" w:rsidP="002E342E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легко и с интересом читается</w:t>
            </w:r>
          </w:p>
        </w:tc>
        <w:tc>
          <w:tcPr>
            <w:tcW w:w="2127" w:type="dxa"/>
            <w:shd w:val="clear" w:color="auto" w:fill="auto"/>
          </w:tcPr>
          <w:p w:rsidR="000539B7" w:rsidRPr="007A7776" w:rsidRDefault="000539B7" w:rsidP="002E342E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776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21 балл.</w:t>
      </w:r>
    </w:p>
    <w:p w:rsidR="000539B7" w:rsidRPr="007A7776" w:rsidRDefault="000539B7" w:rsidP="000539B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776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0539B7" w:rsidRPr="000539B7" w:rsidRDefault="000539B7">
      <w:pPr>
        <w:rPr>
          <w:b/>
        </w:rPr>
      </w:pPr>
      <w:bookmarkStart w:id="1" w:name="_GoBack"/>
      <w:bookmarkEnd w:id="1"/>
    </w:p>
    <w:p w:rsidR="000539B7" w:rsidRDefault="000539B7"/>
    <w:sectPr w:rsidR="0005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\endash 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bullet"/>
      <w:lvlText w:val="\endash 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6EF438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5415C2C"/>
    <w:multiLevelType w:val="hybridMultilevel"/>
    <w:tmpl w:val="1D209E6E"/>
    <w:lvl w:ilvl="0" w:tplc="1EFE3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F64927"/>
    <w:multiLevelType w:val="hybridMultilevel"/>
    <w:tmpl w:val="AD2C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A93"/>
    <w:multiLevelType w:val="hybridMultilevel"/>
    <w:tmpl w:val="3104B1B2"/>
    <w:lvl w:ilvl="0" w:tplc="1D4684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66DF3"/>
    <w:multiLevelType w:val="hybridMultilevel"/>
    <w:tmpl w:val="CC8CB2DA"/>
    <w:lvl w:ilvl="0" w:tplc="E75A226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58"/>
    <w:rsid w:val="000539B7"/>
    <w:rsid w:val="00191958"/>
    <w:rsid w:val="003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B8C8-EB34-4DE1-AA80-94B0804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AWJJH2MPE6E2-1951438675-601</_dlc_DocId>
    <_dlc_DocIdUrl xmlns="4a252ca3-5a62-4c1c-90a6-29f4710e47f8">
      <Url>http://edu-sps.koiro.local/koiro/_layouts/15/DocIdRedir.aspx?ID=AWJJH2MPE6E2-1951438675-601</Url>
      <Description>AWJJH2MPE6E2-1951438675-601</Description>
    </_dlc_DocIdUrl>
  </documentManagement>
</p:properties>
</file>

<file path=customXml/itemProps1.xml><?xml version="1.0" encoding="utf-8"?>
<ds:datastoreItem xmlns:ds="http://schemas.openxmlformats.org/officeDocument/2006/customXml" ds:itemID="{C0CD638F-8F81-4FD1-9CA2-E66ACB5D6AA4}"/>
</file>

<file path=customXml/itemProps2.xml><?xml version="1.0" encoding="utf-8"?>
<ds:datastoreItem xmlns:ds="http://schemas.openxmlformats.org/officeDocument/2006/customXml" ds:itemID="{4E2DC6EC-E49E-46BB-9D33-E25087E0D25A}"/>
</file>

<file path=customXml/itemProps3.xml><?xml version="1.0" encoding="utf-8"?>
<ds:datastoreItem xmlns:ds="http://schemas.openxmlformats.org/officeDocument/2006/customXml" ds:itemID="{4F97950E-BBCE-41D0-B1E8-3AC0B4E2FC64}"/>
</file>

<file path=customXml/itemProps4.xml><?xml version="1.0" encoding="utf-8"?>
<ds:datastoreItem xmlns:ds="http://schemas.openxmlformats.org/officeDocument/2006/customXml" ds:itemID="{28231483-71AD-468C-82E2-0C6B98813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18111</Characters>
  <Application>Microsoft Office Word</Application>
  <DocSecurity>0</DocSecurity>
  <Lines>150</Lines>
  <Paragraphs>42</Paragraphs>
  <ScaleCrop>false</ScaleCrop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2019-02-11T09:43:00Z</dcterms:created>
  <dcterms:modified xsi:type="dcterms:W3CDTF">2019-02-11T09:45:00Z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c53ee789-d026-4172-8cea-c50d933d105f</vt:lpwstr>
  </property>
</Properties>
</file>