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media/image2.wmf" ContentType="image/x-wmf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word/media/image1.png" ContentType="image/png"/>
  <Override PartName="/word/document.xml" ContentType="application/vnd.openxmlformats-officedocument.wordprocessingml.document.main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5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Методическая разработка по теме: </w:t>
      </w:r>
    </w:p>
    <w:p>
      <w:pPr>
        <w:pStyle w:val="2"/>
        <w:numPr>
          <w:ilvl w:val="1"/>
          <w:numId w:val="2"/>
        </w:numPr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«Организация</w:t>
      </w:r>
      <w:r>
        <w:rPr>
          <w:rFonts w:ascii="Times New Roman" w:hAnsi="Times New Roman"/>
          <w:spacing w:val="-6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учебной</w:t>
      </w:r>
      <w:r>
        <w:rPr>
          <w:rFonts w:ascii="Times New Roman" w:hAnsi="Times New Roman"/>
          <w:spacing w:val="-4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деятельности</w:t>
      </w:r>
      <w:r>
        <w:rPr>
          <w:rFonts w:ascii="Times New Roman" w:hAnsi="Times New Roman"/>
          <w:spacing w:val="-10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по</w:t>
      </w:r>
      <w:r>
        <w:rPr>
          <w:rFonts w:ascii="Times New Roman" w:hAnsi="Times New Roman"/>
          <w:spacing w:val="-4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формированию</w:t>
      </w:r>
      <w:r>
        <w:rPr>
          <w:rFonts w:ascii="Times New Roman" w:hAnsi="Times New Roman"/>
          <w:spacing w:val="-5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УУД»</w:t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Style17"/>
        <w:spacing w:before="1" w:after="0"/>
        <w:ind w:left="879" w:hanging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widowControl/>
        <w:bidi w:val="0"/>
        <w:spacing w:lineRule="auto" w:line="276" w:before="1" w:after="0"/>
        <w:ind w:left="10091" w:right="0" w:hanging="0"/>
        <w:jc w:val="both"/>
        <w:rPr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Выполнила учитель истории: </w:t>
      </w:r>
    </w:p>
    <w:p>
      <w:pPr>
        <w:pStyle w:val="Normal"/>
        <w:widowControl/>
        <w:bidi w:val="0"/>
        <w:spacing w:lineRule="auto" w:line="276" w:before="1" w:after="0"/>
        <w:ind w:left="10091" w:right="0" w:hanging="0"/>
        <w:jc w:val="both"/>
        <w:rPr>
          <w:b w:val="false"/>
          <w:b w:val="false"/>
          <w:bCs w:val="false"/>
        </w:rPr>
      </w:pPr>
      <w:r>
        <w:rPr>
          <w:rFonts w:eastAsia="" w:cs="Times New Roman" w:ascii="Times New Roman" w:hAnsi="Times New Roman" w:eastAsiaTheme="minorEastAsia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  <w:t>Иванова Елена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Сергеевна</w:t>
      </w:r>
      <w:r>
        <w:br w:type="page"/>
      </w:r>
    </w:p>
    <w:p>
      <w:pPr>
        <w:pStyle w:val="Normal"/>
        <w:widowControl/>
        <w:bidi w:val="0"/>
        <w:spacing w:lineRule="auto" w:line="360" w:before="0" w:after="0"/>
        <w:ind w:left="0" w:righ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ОГЛАВЛЕНИЕ</w:t>
      </w:r>
    </w:p>
    <w:p>
      <w:pPr>
        <w:pStyle w:val="Style23"/>
        <w:widowControl/>
        <w:bidi w:val="0"/>
        <w:spacing w:lineRule="auto" w:line="360" w:before="0" w:after="0"/>
        <w:ind w:left="0" w:righ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3"/>
        <w:widowControl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360" w:before="0" w:after="0"/>
        <w:ind w:left="0" w:righ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Аннотация...................................................................................................................................................................................3</w:t>
      </w:r>
    </w:p>
    <w:p>
      <w:pPr>
        <w:pStyle w:val="Style23"/>
        <w:widowControl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360" w:before="0" w:after="0"/>
        <w:ind w:left="0" w:righ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Введение….................................................................................................................................................................................4</w:t>
      </w:r>
    </w:p>
    <w:p>
      <w:pPr>
        <w:pStyle w:val="Style23"/>
        <w:widowControl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360" w:before="0" w:after="0"/>
        <w:ind w:left="0" w:righ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часть.....................................................................................................................................................................…..6</w:t>
      </w:r>
    </w:p>
    <w:p>
      <w:pPr>
        <w:pStyle w:val="Style23"/>
        <w:widowControl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360" w:before="0" w:after="0"/>
        <w:ind w:left="0" w:righ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Заключение...............................................................................................................................................................................14</w:t>
      </w:r>
    </w:p>
    <w:p>
      <w:pPr>
        <w:pStyle w:val="Style23"/>
        <w:widowControl/>
        <w:tabs>
          <w:tab w:val="left" w:pos="0" w:leader="none"/>
          <w:tab w:val="left" w:pos="1440" w:leader="none"/>
          <w:tab w:val="left" w:pos="2880" w:leader="none"/>
          <w:tab w:val="left" w:pos="4320" w:leader="none"/>
          <w:tab w:val="left" w:pos="5760" w:leader="none"/>
          <w:tab w:val="left" w:pos="7200" w:leader="none"/>
          <w:tab w:val="left" w:pos="8640" w:leader="none"/>
          <w:tab w:val="left" w:pos="10080" w:leader="none"/>
          <w:tab w:val="left" w:pos="11520" w:leader="none"/>
          <w:tab w:val="left" w:pos="12960" w:leader="none"/>
          <w:tab w:val="left" w:pos="14400" w:leader="none"/>
          <w:tab w:val="left" w:pos="15840" w:leader="none"/>
        </w:tabs>
        <w:bidi w:val="0"/>
        <w:spacing w:lineRule="auto" w:line="360" w:before="0" w:after="0"/>
        <w:ind w:left="0" w:right="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литературы..................................................................................................................................................................15</w:t>
      </w:r>
    </w:p>
    <w:p>
      <w:pPr>
        <w:pStyle w:val="Normal"/>
        <w:widowControl/>
        <w:bidi w:val="0"/>
        <w:spacing w:lineRule="auto" w:line="360" w:before="0" w:after="0"/>
        <w:ind w:left="0" w:right="0" w:firstLine="567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widowControl/>
        <w:bidi w:val="0"/>
        <w:spacing w:lineRule="auto" w:line="360" w:before="0" w:after="0"/>
        <w:ind w:left="0" w:right="0" w:firstLine="567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  <w:r>
        <w:br w:type="page"/>
      </w:r>
    </w:p>
    <w:p>
      <w:pPr>
        <w:pStyle w:val="Normal"/>
        <w:widowControl/>
        <w:bidi w:val="0"/>
        <w:spacing w:lineRule="auto" w:line="240" w:before="1" w:after="0"/>
        <w:ind w:left="0" w:right="0" w:firstLine="624"/>
        <w:jc w:val="center"/>
        <w:rPr>
          <w:rFonts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АННОТАЦИЯ</w:t>
      </w:r>
    </w:p>
    <w:p>
      <w:pPr>
        <w:pStyle w:val="Normal"/>
        <w:widowControl/>
        <w:bidi w:val="0"/>
        <w:spacing w:lineRule="auto" w:line="240" w:before="1" w:after="0"/>
        <w:ind w:left="0" w:right="0" w:firstLine="624"/>
        <w:jc w:val="center"/>
        <w:rPr>
          <w:rFonts w:cs="Times New Roman"/>
          <w:b/>
          <w:b/>
        </w:rPr>
      </w:pPr>
      <w:r>
        <w:rPr>
          <w:rFonts w:cs="Times New Roman"/>
          <w:b/>
        </w:rPr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Методическая разработка предназначена для организации проведения урока открытия нового знания в 5 классе, при изучении темы «В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>еликая греческая колонизация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».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>
          <w:rFonts w:ascii="Times New Roman" w:hAnsi="Times New Roman"/>
          <w:b w:val="false"/>
          <w:b w:val="false"/>
          <w:bCs w:val="false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Урок направлен на 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>сформирование у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8"/>
          <w:szCs w:val="28"/>
          <w:lang w:val="ru-RU" w:eastAsia="en-US" w:bidi="ar-SA"/>
        </w:rPr>
        <w:t>ч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>ащихся представления о причинах греческой колонизации, её основных направлениях, связи между колонией и городом, её основавшим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.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Урок направлен на формирование у учащихся широкого спектра универсальных учебных действий: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 xml:space="preserve">- уметь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 xml:space="preserve"> оценивать свою деятельность (регулятивные УУД);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>- уметь с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 xml:space="preserve">троить высказывание; устанавливать  причинно-следственные связи и зависимости между объектами, высказывать предположения; </w:t>
      </w:r>
      <w:r>
        <w:rPr>
          <w:rFonts w:eastAsia="Calibri" w:cs="Times New Roman" w:ascii="Times New Roman" w:hAnsi="Times New Roman" w:eastAsiaTheme="minorHAnsi"/>
          <w:color w:val="000000" w:themeColor="text1"/>
          <w:sz w:val="28"/>
          <w:szCs w:val="28"/>
          <w:lang w:eastAsia="en-US"/>
        </w:rPr>
        <w:t xml:space="preserve"> объяснять явления, процессы, связи и отношения, выявляемые в ходе познавательной деятельности (познавательные УУД);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i/>
          <w:color w:val="000000"/>
          <w:sz w:val="28"/>
          <w:szCs w:val="28"/>
          <w:lang w:eastAsia="en-US"/>
        </w:rPr>
        <w:t xml:space="preserve">- 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>уметь</w:t>
      </w:r>
      <w:r>
        <w:rPr>
          <w:rFonts w:eastAsia="Calibri" w:cs="Times New Roman" w:ascii="Times New Roman" w:hAnsi="Times New Roman" w:eastAsiaTheme="minorHAnsi"/>
          <w:i/>
          <w:color w:val="000000"/>
          <w:sz w:val="28"/>
          <w:szCs w:val="28"/>
          <w:lang w:eastAsia="en-US"/>
        </w:rPr>
        <w:t xml:space="preserve"> </w:t>
      </w:r>
      <w:r>
        <w:rPr>
          <w:rFonts w:eastAsia="Calibri" w:ascii="Times New Roman" w:hAnsi="Times New Roman" w:eastAsiaTheme="minorHAnsi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учителем и сверстниками;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000000" w:themeColor="text1"/>
          <w:sz w:val="28"/>
          <w:szCs w:val="28"/>
          <w:lang w:eastAsia="en-US"/>
        </w:rPr>
        <w:t xml:space="preserve"> высказывать и обосновывать мнение (коммуникативные УУД).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В методической разработке представлены различные формы и приемы деятельности учителя и обучающихся</w:t>
      </w:r>
      <w:r>
        <w:rPr>
          <w:rFonts w:cs="Times New Roman" w:ascii="Times New Roman" w:hAnsi="Times New Roman"/>
          <w:b w:val="false"/>
          <w:bCs w:val="false"/>
          <w:color w:val="000000"/>
          <w:sz w:val="28"/>
          <w:szCs w:val="28"/>
          <w:highlight w:val="white"/>
        </w:rPr>
        <w:t xml:space="preserve">.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На уроке использованы следующие м</w:t>
      </w:r>
      <w:r>
        <w:rPr>
          <w:rStyle w:val="C5"/>
          <w:rFonts w:cs="Times New Roman" w:ascii="Times New Roman" w:hAnsi="Times New Roman"/>
          <w:b w:val="false"/>
          <w:bCs w:val="false"/>
          <w:color w:val="000000"/>
          <w:sz w:val="28"/>
          <w:szCs w:val="28"/>
        </w:rPr>
        <w:t>етоды и формы обучения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: </w:t>
      </w:r>
      <w:r>
        <w:rPr>
          <w:rStyle w:val="C6"/>
          <w:rFonts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</w:rPr>
        <w:t xml:space="preserve">проблемно-поисковый метод,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э</w:t>
      </w:r>
      <w:r>
        <w:rPr>
          <w:rStyle w:val="C6"/>
          <w:rFonts w:cs="Times New Roman" w:ascii="Times New Roman" w:hAnsi="Times New Roman"/>
          <w:b w:val="false"/>
          <w:bCs w:val="false"/>
          <w:color w:val="000000"/>
          <w:sz w:val="28"/>
          <w:szCs w:val="28"/>
          <w:shd w:fill="FFFFFF" w:val="clear"/>
        </w:rPr>
        <w:t>вристическая беседа,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работа с историческими источниками, </w:t>
      </w: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  <w:t xml:space="preserve">работа с картой, фронтальные и индивидуальные формы работы.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  <w:t xml:space="preserve">Целевая аудитория: учителя истории общеобразовательных школ, преподающие в 5 классе. </w:t>
      </w:r>
      <w:r>
        <w:br w:type="page"/>
      </w:r>
    </w:p>
    <w:p>
      <w:pPr>
        <w:pStyle w:val="Normal"/>
        <w:widowControl/>
        <w:bidi w:val="0"/>
        <w:spacing w:lineRule="auto" w:line="240" w:before="1" w:after="0"/>
        <w:ind w:left="0" w:right="0" w:firstLine="624"/>
        <w:jc w:val="center"/>
        <w:rPr>
          <w:b/>
          <w:b/>
          <w:bCs/>
        </w:rPr>
      </w:pPr>
      <w:r>
        <w:rPr>
          <w:rFonts w:eastAsia="" w:cs="Times New Roman" w:ascii="Times New Roman" w:hAnsi="Times New Roman"/>
          <w:b/>
          <w:bCs/>
          <w:color w:val="auto"/>
          <w:kern w:val="0"/>
          <w:sz w:val="28"/>
          <w:szCs w:val="28"/>
          <w:lang w:val="ru-RU" w:eastAsia="ru-RU" w:bidi="ar-SA"/>
        </w:rPr>
        <w:t xml:space="preserve">ВВЕДЕНИЕ </w:t>
      </w:r>
    </w:p>
    <w:p>
      <w:pPr>
        <w:pStyle w:val="Style17"/>
        <w:widowControl/>
        <w:bidi w:val="0"/>
        <w:spacing w:lineRule="auto" w:line="240" w:before="1" w:after="0"/>
        <w:ind w:left="0" w:right="0" w:firstLine="624"/>
        <w:rPr/>
      </w:pPr>
      <w:r>
        <w:rPr/>
      </w:r>
    </w:p>
    <w:tbl>
      <w:tblPr>
        <w:tblStyle w:val="a4"/>
        <w:tblpPr w:bottomFromText="0" w:horzAnchor="margin" w:leftFromText="180" w:rightFromText="180" w:tblpX="-318" w:tblpY="1349" w:topFromText="0" w:vertAnchor="page"/>
        <w:tblW w:w="1451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92"/>
        <w:gridCol w:w="11217"/>
      </w:tblGrid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sz w:val="28"/>
                <w:szCs w:val="28"/>
                <w:lang w:eastAsia="en-US"/>
              </w:rPr>
              <w:t xml:space="preserve">Великая греческая колонизация 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ФИО учителя 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Иванова Елена Сергеевна 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5 класс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en-US"/>
              </w:rPr>
              <w:t>Учебник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hd w:val="clear" w:color="auto" w:fill="FFFFFF"/>
              <w:spacing w:lineRule="auto" w:line="240" w:beforeAutospacing="1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8"/>
                <w:szCs w:val="28"/>
                <w:lang w:eastAsia="en-US"/>
              </w:rPr>
              <w:t xml:space="preserve">А. А. Вигасин, Г. И. Годер, И. С. Свенцицкая. Всеобщая история. История Древнего мира. 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Тип урока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Урок открытия нового знания</w:t>
            </w:r>
          </w:p>
        </w:tc>
      </w:tr>
      <w:tr>
        <w:trPr/>
        <w:tc>
          <w:tcPr>
            <w:tcW w:w="3292" w:type="dxa"/>
            <w:tcBorders>
              <w:top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ascii="Times New Roman" w:hAnsi="Times New Roman" w:eastAsiaTheme="minorHAnsi"/>
                <w:sz w:val="28"/>
                <w:szCs w:val="28"/>
                <w:lang w:eastAsia="en-US"/>
              </w:rPr>
              <w:t>Цель  урока</w:t>
            </w:r>
          </w:p>
        </w:tc>
        <w:tc>
          <w:tcPr>
            <w:tcW w:w="11217" w:type="dxa"/>
            <w:tcBorders>
              <w:top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Сформировать представление о причинах колонизации, её основных направлениях, связи между колонией и городом, её основавшим, п</w:t>
            </w:r>
            <w:r>
              <w:rPr>
                <w:rFonts w:eastAsia="Calibri" w:eastAsiaTheme="minorHAnsi" w:ascii="Times New Roman" w:hAnsi="Times New Roman"/>
                <w:sz w:val="28"/>
                <w:szCs w:val="28"/>
                <w:lang w:eastAsia="en-US"/>
              </w:rPr>
              <w:t xml:space="preserve">осредством работы с картой, </w:t>
            </w:r>
            <w:r>
              <w:rPr>
                <w:rFonts w:eastAsia="" w:cs="" w:ascii="Times New Roman" w:hAnsi="Times New Roman" w:cstheme="minorBidi" w:eastAsiaTheme="minorEastAsia"/>
                <w:color w:val="auto"/>
                <w:kern w:val="0"/>
                <w:sz w:val="28"/>
                <w:szCs w:val="28"/>
                <w:lang w:val="ru-RU" w:eastAsia="ru-RU" w:bidi="ar-SA"/>
              </w:rPr>
              <w:t>раздаточными текстами</w:t>
            </w:r>
            <w:r>
              <w:rPr>
                <w:rFonts w:eastAsia="Calibri" w:eastAsiaTheme="minorHAnsi" w:ascii="Times New Roman" w:hAnsi="Times New Roman"/>
                <w:sz w:val="28"/>
                <w:szCs w:val="28"/>
                <w:lang w:eastAsia="en-US"/>
              </w:rPr>
              <w:t xml:space="preserve"> и историческими документами.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u w:val="single"/>
                <w:lang w:eastAsia="en-US"/>
              </w:rPr>
              <w:t>Личностные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: формирование </w:t>
            </w:r>
            <w:r>
              <w:rPr>
                <w:rStyle w:val="Dash041e005f0431005f044b005f0447005f043d005f044b005f0439005f005fchar1char1"/>
                <w:rFonts w:eastAsia="Calibri" w:ascii="Times New Roman" w:hAnsi="Times New Roman" w:eastAsiaTheme="minorHAnsi"/>
                <w:sz w:val="28"/>
                <w:szCs w:val="28"/>
                <w:lang w:eastAsia="en-US"/>
              </w:rPr>
              <w:t>уважительного и доброжелательного отношение к другому человеку, его мнению; готовность и способность вести диалог с другими людьми и достигать в нем взаимопонимания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u w:val="single"/>
                <w:lang w:eastAsia="en-US"/>
              </w:rPr>
              <w:t>Метапредметные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8"/>
                <w:szCs w:val="28"/>
                <w:lang w:eastAsia="en-US"/>
              </w:rPr>
              <w:t>Регулятивные УУД: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- умение организовать рабочее место;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- умение анализировать, делать выводы, ставить цели;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i w:val="false"/>
                <w:i w:val="false"/>
                <w:iCs w:val="false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 w:val="false"/>
                <w:iCs w:val="false"/>
                <w:color w:val="000000" w:themeColor="text1"/>
                <w:sz w:val="28"/>
                <w:szCs w:val="28"/>
                <w:lang w:eastAsia="en-US"/>
              </w:rPr>
              <w:t>- умение самостоятельно планировать пути достижения целей;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i w:val="false"/>
                <w:i w:val="false"/>
                <w:iCs w:val="false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 w:val="false"/>
                <w:iCs w:val="false"/>
                <w:color w:val="000000"/>
                <w:sz w:val="28"/>
                <w:szCs w:val="28"/>
                <w:lang w:eastAsia="en-US"/>
              </w:rPr>
              <w:t xml:space="preserve">- умение оценивать свою деятельность.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8"/>
                <w:szCs w:val="28"/>
                <w:lang w:eastAsia="en-US"/>
              </w:rPr>
              <w:t>Познавательные УУД: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- умение строить высказывание;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- умение устанавливать  причинно-следственные связи и зависимости между объектами, высказывать предположения; </w:t>
            </w:r>
            <w:r>
              <w:rPr>
                <w:rFonts w:eastAsia="Calibri" w:cs="Times New Roman" w:ascii="Times New Roman" w:hAnsi="Times New Roman" w:eastAsiaTheme="minorHAnsi"/>
                <w:color w:val="000000" w:themeColor="text1"/>
                <w:sz w:val="28"/>
                <w:szCs w:val="28"/>
                <w:lang w:eastAsia="en-US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8"/>
                <w:szCs w:val="28"/>
                <w:lang w:eastAsia="en-US"/>
              </w:rPr>
              <w:t>Коммуникативные УУД:</w:t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ascii="Times New Roman" w:hAnsi="Times New Roman" w:eastAsiaTheme="minorHAnsi"/>
                <w:color w:val="000000" w:themeColor="text1"/>
                <w:sz w:val="28"/>
                <w:szCs w:val="28"/>
                <w:lang w:eastAsia="en-US"/>
              </w:rPr>
              <w:t>- умение организовывать учебное сотрудничество и совместную деятельность с учителем и сверстниками;</w:t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 w:themeColor="text1"/>
                <w:sz w:val="28"/>
                <w:szCs w:val="28"/>
                <w:lang w:eastAsia="en-US"/>
              </w:rPr>
              <w:t>- умение высказывать и обосновывать мнение.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u w:val="single"/>
                <w:lang w:eastAsia="en-US"/>
              </w:rPr>
              <w:t>Предметные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: умение выделять причины колонизации, её основные направления, определять связь между колонией и городом, её основавшим.</w:t>
            </w:r>
            <w:r>
              <w:rPr>
                <w:rFonts w:eastAsia="Calibri" w:ascii="Times New Roman" w:hAnsi="Times New Roman"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>
        <w:trPr/>
        <w:tc>
          <w:tcPr>
            <w:tcW w:w="3292" w:type="dxa"/>
            <w:tcBorders>
              <w:top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right="0" w:hanging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ascii="Times New Roman" w:hAnsi="Times New Roman" w:eastAsiaTheme="minorHAnsi"/>
                <w:sz w:val="28"/>
                <w:szCs w:val="28"/>
                <w:lang w:eastAsia="en-US"/>
              </w:rPr>
              <w:t>Методы и формы работы</w:t>
            </w:r>
          </w:p>
        </w:tc>
        <w:tc>
          <w:tcPr>
            <w:tcW w:w="11217" w:type="dxa"/>
            <w:tcBorders>
              <w:top w:val="nil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40" w:before="0" w:after="0"/>
              <w:ind w:left="0" w:right="0" w:hanging="0"/>
              <w:jc w:val="both"/>
              <w:rPr/>
            </w:pPr>
            <w:r>
              <w:rPr>
                <w:rStyle w:val="C6"/>
                <w:rFonts w:eastAsia="Calibri" w:cs="Times New Roman" w:ascii="Times New Roman" w:hAnsi="Times New Roman" w:eastAsiaTheme="minorHAnsi"/>
                <w:b w:val="false"/>
                <w:bCs w:val="false"/>
                <w:color w:val="000000"/>
                <w:sz w:val="28"/>
                <w:szCs w:val="28"/>
                <w:highlight w:val="white"/>
                <w:lang w:eastAsia="en-US"/>
              </w:rPr>
              <w:t xml:space="preserve">Проблемно-поисковый метод, </w:t>
            </w:r>
            <w:r>
              <w:rPr>
                <w:rFonts w:eastAsia="Calibri" w:cs="Times New Roman" w:ascii="Times New Roman" w:hAnsi="Times New Roman" w:eastAsiaTheme="minorHAnsi"/>
                <w:b w:val="false"/>
                <w:bCs w:val="false"/>
                <w:sz w:val="28"/>
                <w:szCs w:val="28"/>
                <w:lang w:eastAsia="en-US"/>
              </w:rPr>
              <w:t>э</w:t>
            </w:r>
            <w:r>
              <w:rPr>
                <w:rStyle w:val="C6"/>
                <w:rFonts w:eastAsia="Calibri" w:cs="Times New Roman" w:ascii="Times New Roman" w:hAnsi="Times New Roman" w:eastAsiaTheme="minorHAnsi"/>
                <w:b w:val="false"/>
                <w:bCs w:val="false"/>
                <w:color w:val="000000"/>
                <w:sz w:val="28"/>
                <w:szCs w:val="28"/>
                <w:highlight w:val="white"/>
                <w:lang w:eastAsia="en-US"/>
              </w:rPr>
              <w:t>вристическая беседа,</w:t>
            </w:r>
            <w:r>
              <w:rPr>
                <w:rFonts w:eastAsia="Calibri" w:cs="Times New Roman" w:ascii="Times New Roman" w:hAnsi="Times New Roman" w:eastAsiaTheme="minorHAnsi"/>
                <w:b w:val="false"/>
                <w:bCs w:val="false"/>
                <w:sz w:val="28"/>
                <w:szCs w:val="28"/>
                <w:lang w:eastAsia="en-US"/>
              </w:rPr>
              <w:t xml:space="preserve"> работа с историческими источниками, </w:t>
            </w:r>
            <w:r>
              <w:rPr>
                <w:rFonts w:eastAsia="Calibri" w:cs="Times New Roman" w:ascii="Times New Roman" w:hAnsi="Times New Roman" w:eastAsiaTheme="minorHAnsi"/>
                <w:b w:val="false"/>
                <w:bCs w:val="false"/>
                <w:color w:val="auto"/>
                <w:kern w:val="0"/>
                <w:sz w:val="28"/>
                <w:szCs w:val="28"/>
                <w:lang w:val="ru-RU" w:eastAsia="en-US" w:bidi="ar-SA"/>
              </w:rPr>
              <w:t xml:space="preserve">работа с картой, фронтальные и индивидуальные формы работы. </w:t>
            </w:r>
          </w:p>
        </w:tc>
      </w:tr>
      <w:tr>
        <w:trPr/>
        <w:tc>
          <w:tcPr>
            <w:tcW w:w="3292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Оборудование </w:t>
            </w:r>
          </w:p>
        </w:tc>
        <w:tc>
          <w:tcPr>
            <w:tcW w:w="112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Карта «Колонии греков в 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val="en-US" w:eastAsia="en-US"/>
              </w:rPr>
              <w:t>VII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>-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val="en-US" w:eastAsia="en-US"/>
              </w:rPr>
              <w:t>V</w:t>
            </w:r>
            <w:r>
              <w:rPr>
                <w:rFonts w:eastAsia="Calibri" w:cs="Times New Roman" w:ascii="Times New Roman" w:hAnsi="Times New Roman" w:eastAsiaTheme="minorHAnsi"/>
                <w:sz w:val="28"/>
                <w:szCs w:val="28"/>
                <w:lang w:eastAsia="en-US"/>
              </w:rPr>
              <w:t xml:space="preserve"> вв. до н.э.», раздаточные тексты, листы самоанализа. 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4"/>
        <w:tblpPr w:bottomFromText="0" w:horzAnchor="margin" w:leftFromText="180" w:rightFromText="180" w:tblpX="-327" w:tblpY="-656" w:topFromText="0" w:vertAnchor="text"/>
        <w:tblW w:w="14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754"/>
        <w:gridCol w:w="3749"/>
        <w:gridCol w:w="3794"/>
        <w:gridCol w:w="2939"/>
        <w:gridCol w:w="2335"/>
      </w:tblGrid>
      <w:tr>
        <w:trPr>
          <w:trHeight w:val="470" w:hRule="atLeast"/>
        </w:trPr>
        <w:tc>
          <w:tcPr>
            <w:tcW w:w="1754" w:type="dxa"/>
            <w:tcBorders>
              <w:right w:val="nil"/>
            </w:tcBorders>
            <w:shd w:fill="auto" w:val="clear"/>
            <w:vAlign w:val="center"/>
          </w:tcPr>
          <w:p>
            <w:pPr>
              <w:pStyle w:val="Normal"/>
              <w:pageBreakBefore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 w:eastAsiaTheme="minorHAnsi"/>
                <w:color w:val="auto"/>
                <w:kern w:val="0"/>
                <w:sz w:val="24"/>
                <w:szCs w:val="24"/>
                <w:lang w:val="ru-RU" w:eastAsia="en-US" w:bidi="ar-SA"/>
              </w:rPr>
              <w:t>Дидактическая структура урока</w:t>
            </w:r>
          </w:p>
        </w:tc>
        <w:tc>
          <w:tcPr>
            <w:tcW w:w="374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Деятельность учащихся</w:t>
            </w:r>
          </w:p>
        </w:tc>
        <w:tc>
          <w:tcPr>
            <w:tcW w:w="3794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293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Задания для учащихся, выполнение которых приведет к  достижению планируемых результатов</w:t>
            </w:r>
          </w:p>
        </w:tc>
        <w:tc>
          <w:tcPr>
            <w:tcW w:w="2335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УУД</w:t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Организацион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ный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(1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Приветствуют учителя, проверяют свою готовность к уроку.</w:t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Приветствует обучающихся, проверяет их готовность к уроку.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b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bCs/>
                <w:sz w:val="24"/>
                <w:szCs w:val="24"/>
                <w:lang w:eastAsia="en-US"/>
              </w:rPr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>Регулятивные УУД: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умение организовать рабочее место.</w:t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Актуализация знаний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(5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Отвечают на вопросы учителя.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Отвечают на вопросы учителя.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Учитель проводит фронтальный опрос: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318" w:leader="none"/>
                <w:tab w:val="left" w:pos="900" w:leader="none"/>
              </w:tabs>
              <w:spacing w:lineRule="auto" w:line="240" w:before="0" w:after="0"/>
              <w:ind w:lef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Опишите географическое положение и природные условия Спартанского государства. 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318" w:leader="none"/>
                <w:tab w:val="left" w:pos="900" w:leader="none"/>
              </w:tabs>
              <w:spacing w:lineRule="auto" w:line="240" w:before="0" w:after="0"/>
              <w:ind w:lef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Чем система управления Спартой, отличается от системы управления Афинами?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318" w:leader="none"/>
                <w:tab w:val="left" w:pos="900" w:leader="none"/>
              </w:tabs>
              <w:spacing w:lineRule="auto" w:line="240" w:before="0" w:after="0"/>
              <w:ind w:lef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Почему питание мальчиков в Спарте было скудным, они были плохо одеты и обуты, спали на тростниковых подстилках?</w:t>
            </w:r>
          </w:p>
          <w:p>
            <w:pPr>
              <w:pStyle w:val="Normal"/>
              <w:numPr>
                <w:ilvl w:val="0"/>
                <w:numId w:val="3"/>
              </w:numPr>
              <w:tabs>
                <w:tab w:val="clear" w:pos="709"/>
                <w:tab w:val="left" w:pos="318" w:leader="none"/>
                <w:tab w:val="left" w:pos="900" w:leader="none"/>
              </w:tabs>
              <w:spacing w:lineRule="auto" w:line="240" w:before="0" w:after="0"/>
              <w:ind w:left="0" w:hanging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Как вы думаете, почему ориентация на постоянную боевую готовность стала основной чертой быта спартанцев?</w:t>
            </w:r>
          </w:p>
          <w:p>
            <w:pPr>
              <w:pStyle w:val="ListParagraph"/>
              <w:tabs>
                <w:tab w:val="clear" w:pos="709"/>
                <w:tab w:val="left" w:pos="318" w:leader="none"/>
              </w:tabs>
              <w:spacing w:lineRule="auto" w:line="240" w:before="0" w:after="0"/>
              <w:ind w:left="1080" w:hanging="0"/>
              <w:contextualSpacing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90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Учитель: Мы с вами знаем, что Спарта это довольно закрытый город и его жители первоначально редко покидали его. А в это время греки из других частей Греции переселялись на новые земли и основывали там свои колонии. </w:t>
            </w:r>
          </w:p>
          <w:p>
            <w:pPr>
              <w:pStyle w:val="Normal"/>
              <w:tabs>
                <w:tab w:val="clear" w:pos="709"/>
                <w:tab w:val="left" w:pos="90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Учитель задаёт вопросы учащимся:</w:t>
            </w:r>
          </w:p>
          <w:p>
            <w:pPr>
              <w:pStyle w:val="Normal"/>
              <w:tabs>
                <w:tab w:val="clear" w:pos="709"/>
                <w:tab w:val="left" w:pos="90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- Какое ещё государство основывало колонии? </w:t>
            </w:r>
          </w:p>
          <w:p>
            <w:pPr>
              <w:pStyle w:val="Normal"/>
              <w:tabs>
                <w:tab w:val="clear" w:pos="709"/>
                <w:tab w:val="left" w:pos="900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 Что такое колония?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Вопросы на актуализацию знаний.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>Познавательные УУД: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умение строить высказывание.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b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sz w:val="24"/>
                <w:szCs w:val="24"/>
                <w:u w:val="single"/>
                <w:lang w:eastAsia="en-US"/>
              </w:rPr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Формулирование темы урока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(3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Cs/>
                <w:sz w:val="24"/>
                <w:szCs w:val="24"/>
                <w:lang w:eastAsia="en-US"/>
              </w:rPr>
              <w:t>Формулируют вместе с учителем тему урока и записывают её в тетрадь.</w:t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bCs/>
                <w:sz w:val="24"/>
                <w:szCs w:val="24"/>
                <w:lang w:eastAsia="en-US"/>
              </w:rPr>
              <w:t xml:space="preserve">Исходя из ответов учащихся учитель предлагает учащимся сформулировать тему урока.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bCs/>
                <w:sz w:val="24"/>
                <w:szCs w:val="24"/>
                <w:lang w:eastAsia="en-US"/>
              </w:rPr>
              <w:t>Учитель помогает сформулировать тему урока, затем записывает её на доске.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bCs/>
                <w:sz w:val="24"/>
                <w:szCs w:val="24"/>
                <w:lang w:eastAsia="en-US"/>
              </w:rPr>
              <w:t>Задание на формулиро-вание темы урока.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>Регулятивные УУД: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умение анализировать, делать выводы, ставить цели.</w:t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Открытие нового знания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(27 мин.)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Работают с текстом и отвечают на вопрос о причинах основания греками колоний.</w:t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Примерные ответы учащихся: </w:t>
            </w:r>
          </w:p>
          <w:p>
            <w:pPr>
              <w:pStyle w:val="ListParagraph"/>
              <w:numPr>
                <w:ilvl w:val="0"/>
                <w:numId w:val="4"/>
              </w:numPr>
              <w:shd w:val="clear" w:color="auto" w:fill="FFFFFF"/>
              <w:tabs>
                <w:tab w:val="clear" w:pos="709"/>
                <w:tab w:val="left" w:pos="317" w:leader="none"/>
              </w:tabs>
              <w:spacing w:lineRule="auto" w:line="240" w:before="0" w:after="0"/>
              <w:ind w:left="34" w:right="5" w:hanging="0"/>
              <w:contextualSpacing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Рост населения Греции и нехватка хлеба. </w:t>
            </w:r>
          </w:p>
          <w:p>
            <w:pPr>
              <w:pStyle w:val="ListParagraph"/>
              <w:numPr>
                <w:ilvl w:val="0"/>
                <w:numId w:val="4"/>
              </w:numPr>
              <w:shd w:val="clear" w:color="auto" w:fill="FFFFFF"/>
              <w:tabs>
                <w:tab w:val="clear" w:pos="709"/>
                <w:tab w:val="left" w:pos="317" w:leader="none"/>
              </w:tabs>
              <w:spacing w:lineRule="auto" w:line="240" w:before="0" w:after="0"/>
              <w:ind w:left="34" w:right="5" w:hanging="0"/>
              <w:contextualSpacing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Захват лучших земель знатью. </w:t>
            </w:r>
          </w:p>
          <w:p>
            <w:pPr>
              <w:pStyle w:val="ListParagraph"/>
              <w:numPr>
                <w:ilvl w:val="0"/>
                <w:numId w:val="4"/>
              </w:numPr>
              <w:shd w:val="clear" w:color="auto" w:fill="FFFFFF"/>
              <w:tabs>
                <w:tab w:val="clear" w:pos="709"/>
                <w:tab w:val="left" w:pos="317" w:leader="none"/>
              </w:tabs>
              <w:spacing w:lineRule="auto" w:line="240" w:before="0" w:after="0"/>
              <w:ind w:left="34" w:right="5" w:hanging="0"/>
              <w:contextualSpacing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Угроза голода и долгового рабства. 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clear" w:pos="709"/>
                <w:tab w:val="left" w:pos="317" w:leader="none"/>
              </w:tabs>
              <w:spacing w:lineRule="auto" w:line="240" w:before="0" w:after="0"/>
              <w:ind w:left="34" w:hanging="0"/>
              <w:contextualSpacing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Борьба между демосом и знатью за власть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clear" w:pos="709"/>
                <w:tab w:val="left" w:pos="317" w:leader="none"/>
              </w:tabs>
              <w:spacing w:lineRule="auto" w:line="240" w:before="0" w:after="0"/>
              <w:ind w:left="34" w:hanging="0"/>
              <w:contextualSpacing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Стремление городских купцов и ремесленников завязать торговлю с той страной, где создавалась новая колония.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Учащиеся работают с картой и заполняют схему «Основные направления греческой колонизации»: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106680</wp:posOffset>
                  </wp:positionV>
                  <wp:extent cx="2186940" cy="133159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48000" t="22965" r="23149" b="48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33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Учащиеся работают с картой и отвечают на вопросы: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-Что греки могли продать колониям?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- Что греки могли купить у колоний?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Работа с историческим источником. </w:t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Учащиеся отвечают на вопросы, которые позволят им установить какие были взаимоотношения между колонией и городом её основавшим: </w:t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4"/>
                <w:sz w:val="24"/>
                <w:szCs w:val="24"/>
                <w:lang w:eastAsia="en-US"/>
              </w:rPr>
              <w:t xml:space="preserve">- Изменились ли религиозные обряды жителей г. Милет с их 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5"/>
                <w:sz w:val="24"/>
                <w:szCs w:val="24"/>
                <w:lang w:eastAsia="en-US"/>
              </w:rPr>
              <w:t xml:space="preserve">пребыванием в колонии Ольвия? </w:t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- Будут ли платить налоги милетцы в Ольвии? </w:t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Cs/>
                <w:color w:val="000000"/>
                <w:spacing w:val="-1"/>
                <w:sz w:val="24"/>
                <w:szCs w:val="24"/>
                <w:lang w:eastAsia="en-US"/>
              </w:rPr>
              <w:t>- Им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6"/>
                <w:sz w:val="24"/>
                <w:szCs w:val="24"/>
                <w:lang w:eastAsia="en-US"/>
              </w:rPr>
              <w:t xml:space="preserve">еет ли право житель Милета обратиться в суд в Ольвии 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4"/>
                <w:sz w:val="24"/>
                <w:szCs w:val="24"/>
                <w:lang w:eastAsia="en-US"/>
              </w:rPr>
              <w:t xml:space="preserve">случае необходимости? </w:t>
            </w:r>
          </w:p>
          <w:p>
            <w:pPr>
              <w:pStyle w:val="Normal"/>
              <w:shd w:val="clear" w:color="auto" w:fill="FFFFFF"/>
              <w:spacing w:lineRule="auto" w:line="240" w:before="5" w:after="200"/>
              <w:ind w:firstLine="34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1"/>
                <w:sz w:val="24"/>
                <w:szCs w:val="24"/>
                <w:lang w:eastAsia="en-US"/>
              </w:rPr>
              <w:t>- Греки, приехавшие в Ольвию, ольвиополиты, теряют ли свои пр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ава, которыми обладали в г. Милет? </w:t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1. Учитель предлагает учащимся определить причины основания греками колоний (Приложение 1).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2. Учитель обращается к карте «Колонии греков в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>VII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val="en-US" w:eastAsia="en-US"/>
              </w:rPr>
              <w:t>V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 вв. до н.э.» и предлагает учащимся определить основные направления греческой колонизации (Приложение 2).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3. Учитель предлагает на основе ранее полученных знаний и работы с картой определить: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- Что греки могли продать колониям?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- Что греки могли купить у колоний?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tabs>
                <w:tab w:val="clear" w:pos="709"/>
                <w:tab w:val="left" w:pos="3015" w:leader="none"/>
              </w:tabs>
              <w:spacing w:lineRule="auto" w:line="240"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4. Учитель: Мы с вами говорили о том, что малоазиатским Милетом было основано множество колоний, в том числе и Ольвия. Сейчас на примере этих городов мы с вами рассмотрим, как осуществлялись взаимоотношения между колонией и городом, её основавшим (Приложение 3).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Работа с текстом и ответы на вопросы.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Работа с картой и составление схемы.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Работа с картой и 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kern w:val="0"/>
                <w:sz w:val="24"/>
                <w:szCs w:val="24"/>
                <w:lang w:val="ru-RU" w:eastAsia="en-US" w:bidi="ar-SA"/>
              </w:rPr>
              <w:t>ответы на вопросы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.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Calibri" w:cs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color w:val="000000"/>
                <w:spacing w:val="-1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Работа историческим источником и 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kern w:val="0"/>
                <w:sz w:val="24"/>
                <w:szCs w:val="24"/>
                <w:lang w:val="ru-RU" w:eastAsia="en-US" w:bidi="ar-SA"/>
              </w:rPr>
              <w:t>ответы на вопросы</w:t>
            </w:r>
            <w:r>
              <w:rPr>
                <w:rFonts w:eastAsia="Calibri" w:cs="Times New Roman" w:ascii="Times New Roman" w:hAnsi="Times New Roman" w:eastAsiaTheme="minorHAnsi"/>
                <w:color w:val="000000"/>
                <w:spacing w:val="-1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 xml:space="preserve">Познавательные УУД: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умение устанавливать  причинно-следственные связи и зависимости между объектами, высказывать предположения; </w:t>
            </w:r>
            <w:r>
              <w:rPr>
                <w:rFonts w:eastAsia="Calibri" w:cs="Times New Roman" w:ascii="Times New Roman" w:hAnsi="Times New Roman" w:eastAsiaTheme="minorHAnsi"/>
                <w:color w:val="000000" w:themeColor="text1"/>
                <w:sz w:val="24"/>
                <w:szCs w:val="24"/>
                <w:lang w:eastAsia="en-US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 xml:space="preserve">Коммуникативные УУД: </w:t>
            </w:r>
            <w:r>
              <w:rPr>
                <w:rFonts w:eastAsia="Calibri" w:ascii="Times New Roman" w:hAnsi="Times New Roman" w:eastAsiaTheme="minorHAnsi"/>
                <w:color w:val="000000" w:themeColor="text1"/>
                <w:sz w:val="24"/>
                <w:szCs w:val="24"/>
                <w:lang w:eastAsia="en-US"/>
              </w:rPr>
              <w:t>умение организовывать учебное сотрудничество и совместную деятельность с учителем и сверстниками;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 w:themeColor="text1"/>
                <w:sz w:val="24"/>
                <w:szCs w:val="24"/>
                <w:lang w:eastAsia="en-US"/>
              </w:rPr>
              <w:t>высказывать и обосновывать мнение.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b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sz w:val="24"/>
                <w:szCs w:val="24"/>
                <w:u w:val="single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color w:val="000000" w:themeColor="text1"/>
                <w:sz w:val="24"/>
                <w:szCs w:val="24"/>
                <w:lang w:eastAsia="en-US"/>
              </w:rPr>
              <w:t xml:space="preserve">Регулятивные УУД: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color w:val="000000" w:themeColor="text1"/>
                <w:sz w:val="24"/>
                <w:szCs w:val="24"/>
                <w:lang w:eastAsia="en-US"/>
              </w:rPr>
              <w:t>Умение самостоятельно планировать пути достижения целей.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i/>
                <w:i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i/>
                <w:sz w:val="24"/>
                <w:szCs w:val="24"/>
                <w:lang w:eastAsia="en-US"/>
              </w:rPr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Первичное закрепление материала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(4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Учащиеся делают краткий вывод о причинах, направлениях колонизации, взаимоотношениях городов. </w:t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Учитель просит учащихся сделать вывод об особенностях греческой колонизации. 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Задание на определение особенностей греческой колонизации. 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 xml:space="preserve">Познавательные УУД: </w:t>
            </w: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умение устанавливать  причинно-следственные связи и зависимости между объектами. </w:t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Рефлексия (подведение итогов занятия)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(4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Работа с листами самоанализа.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Учитель предлагает учащимся оценить свою деятельность на уроке, ответив на вопросы: 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- Что я узнал нового? 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- Чему научился? 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>- Что нового понял?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(Приложение 4). 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Заполнение листа самоанализа.</w:t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i/>
                <w:i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i/>
                <w:sz w:val="24"/>
                <w:szCs w:val="24"/>
                <w:lang w:eastAsia="en-US"/>
              </w:rPr>
              <w:t xml:space="preserve">Регулятивные УУД: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Умение оценивать свою деятельность. </w:t>
            </w:r>
          </w:p>
        </w:tc>
      </w:tr>
      <w:tr>
        <w:trPr/>
        <w:tc>
          <w:tcPr>
            <w:tcW w:w="1754" w:type="dxa"/>
            <w:tcBorders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Домашнее задание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(1 мин.)</w:t>
            </w:r>
          </w:p>
        </w:tc>
        <w:tc>
          <w:tcPr>
            <w:tcW w:w="374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Записывают домашнее задание </w:t>
            </w:r>
          </w:p>
        </w:tc>
        <w:tc>
          <w:tcPr>
            <w:tcW w:w="379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 xml:space="preserve">§ 32. Греческие колонии на берегах Средиземного и Черного морей.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Calibri" w:cs="Times New Roman" w:ascii="Times New Roman" w:hAnsi="Times New Roman" w:eastAsiaTheme="minorHAnsi"/>
                <w:sz w:val="24"/>
                <w:szCs w:val="24"/>
                <w:lang w:eastAsia="en-US"/>
              </w:rPr>
              <w:t>Выполнить задания контурной карты  на стр. 4.</w:t>
            </w:r>
            <w:r>
              <w:rPr>
                <w:rStyle w:val="Appleconvertedspace"/>
                <w:rFonts w:eastAsia="Calibri" w:cs="Times New Roman" w:ascii="Times New Roman" w:hAnsi="Times New Roman" w:eastAsiaTheme="minorHAnsi"/>
                <w:color w:val="000000"/>
                <w:sz w:val="24"/>
                <w:szCs w:val="24"/>
                <w:highlight w:val="blue"/>
                <w:lang w:eastAsia="en-US"/>
              </w:rPr>
              <w:t xml:space="preserve"> </w:t>
            </w:r>
          </w:p>
        </w:tc>
        <w:tc>
          <w:tcPr>
            <w:tcW w:w="293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233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Calibri" w:cs="Times New Roman" w:eastAsiaTheme="minorHAnsi"/>
                <w:b/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rFonts w:eastAsia="Calibri" w:cs="Times New Roman" w:eastAsiaTheme="minorHAnsi" w:ascii="Times New Roman" w:hAnsi="Times New Roman"/>
                <w:b/>
                <w:sz w:val="24"/>
                <w:szCs w:val="24"/>
                <w:u w:val="single"/>
                <w:lang w:eastAsia="en-US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ind w:left="10" w:right="5" w:firstLine="540"/>
        <w:jc w:val="right"/>
        <w:rPr/>
      </w:pPr>
      <w:r>
        <w:rPr>
          <w:rFonts w:cs="Times New Roman" w:ascii="Times New Roman" w:hAnsi="Times New Roman"/>
          <w:b/>
          <w:bCs/>
          <w:i/>
          <w:color w:val="000000"/>
          <w:spacing w:val="1"/>
          <w:sz w:val="28"/>
          <w:szCs w:val="28"/>
        </w:rPr>
        <w:t>Приложение 1</w:t>
      </w:r>
    </w:p>
    <w:p>
      <w:pPr>
        <w:pStyle w:val="Normal"/>
        <w:shd w:val="clear" w:color="auto" w:fill="FFFFFF"/>
        <w:spacing w:lineRule="auto" w:line="240" w:before="0" w:after="0"/>
        <w:ind w:left="10" w:right="5" w:firstLine="540"/>
        <w:jc w:val="center"/>
        <w:rPr/>
      </w:pPr>
      <w:r>
        <w:rPr>
          <w:rFonts w:cs="Times New Roman" w:ascii="Times New Roman" w:hAnsi="Times New Roman"/>
          <w:b/>
          <w:bCs/>
          <w:color w:val="000000"/>
          <w:spacing w:val="1"/>
          <w:sz w:val="28"/>
          <w:szCs w:val="28"/>
        </w:rPr>
        <w:t>Почему греки покидали Родину</w:t>
      </w:r>
    </w:p>
    <w:p>
      <w:pPr>
        <w:pStyle w:val="Normal"/>
        <w:shd w:val="clear" w:color="auto" w:fill="FFFFFF"/>
        <w:spacing w:lineRule="auto" w:line="240" w:before="0" w:after="0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Население Греции росло, а страна была бедной: хлеба не хватало. К тому же лучшие земли захватила знать. Потерявшие участки земледельцы нуждались, залезали в долги. Угроза голода и долгового рабства заставляла греков покидать родные селения и города в поисках счастья на чужбине.</w:t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Была и другая причина массовых отъездов за море. Во многих полисах шла ожесточенная борьба между демосом и знатью. Если проигрывал демос, то его вожаки, боясь мести противников, покидали город. Если же демос побеждал, то в страхе за свою жизнь уезжали знатные люди. Иногда бегство было настолько спешным, что приходилось бросать дом, полный дорогой утвари и рабов. Однако чаще готовились к отъезду заблаговремен</w:t>
        <w:softHyphen/>
        <w:t xml:space="preserve">но. Тот город, в котором жили отъезжающие, помогал им снарядить корабль, снабжал запасом пищи, давал военную охрану на случай нападения пиратов. Лишь бы побыстрее избавиться от всех голодных и недовольных. Кроме этого, городские купцы и ремесленники надеялись завязать торговлю с той страной, где создавалась новая колония.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lineRule="auto" w:line="240" w:before="0" w:after="120"/>
        <w:jc w:val="right"/>
        <w:rPr/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margin">
              <wp:posOffset>145415</wp:posOffset>
            </wp:positionH>
            <wp:positionV relativeFrom="margin">
              <wp:posOffset>459105</wp:posOffset>
            </wp:positionV>
            <wp:extent cx="9102725" cy="5486400"/>
            <wp:effectExtent l="0" t="0" r="0" b="0"/>
            <wp:wrapSquare wrapText="bothSides"/>
            <wp:docPr id="2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627" t="11231" r="1748" b="4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i/>
          <w:sz w:val="28"/>
          <w:szCs w:val="28"/>
        </w:rPr>
        <w:t>П</w:t>
      </w:r>
      <w:r>
        <w:rPr>
          <w:rFonts w:cs="Times New Roman" w:ascii="Times New Roman" w:hAnsi="Times New Roman"/>
          <w:b/>
          <w:i/>
          <w:sz w:val="28"/>
          <w:szCs w:val="28"/>
        </w:rPr>
        <w:t>риложение 2</w:t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48" w:firstLine="493"/>
        <w:jc w:val="right"/>
        <w:rPr>
          <w:rFonts w:ascii="Times New Roman" w:hAnsi="Times New Roman" w:cs="Times New Roman"/>
          <w:b/>
          <w:b/>
          <w:i/>
          <w:i/>
          <w:iCs/>
          <w:color w:val="000000"/>
          <w:spacing w:val="3"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color w:val="000000"/>
          <w:spacing w:val="3"/>
          <w:sz w:val="28"/>
          <w:szCs w:val="28"/>
        </w:rPr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ind w:left="48" w:firstLine="493"/>
        <w:jc w:val="right"/>
        <w:rPr/>
      </w:pPr>
      <w:r>
        <w:rPr>
          <w:rFonts w:cs="Times New Roman" w:ascii="Times New Roman" w:hAnsi="Times New Roman"/>
          <w:b/>
          <w:i/>
          <w:iCs/>
          <w:color w:val="000000"/>
          <w:spacing w:val="3"/>
          <w:sz w:val="28"/>
          <w:szCs w:val="28"/>
        </w:rPr>
        <w:t>Приложение 3</w:t>
      </w:r>
    </w:p>
    <w:p>
      <w:pPr>
        <w:pStyle w:val="Normal"/>
        <w:shd w:val="clear" w:color="auto" w:fill="FFFFFF"/>
        <w:spacing w:lineRule="auto" w:line="240" w:before="0" w:after="0"/>
        <w:ind w:left="48" w:firstLine="493"/>
        <w:jc w:val="both"/>
        <w:rPr>
          <w:rFonts w:ascii="Times New Roman" w:hAnsi="Times New Roman" w:cs="Times New Roman"/>
          <w:b/>
          <w:b/>
          <w:i/>
          <w:i/>
          <w:iCs/>
          <w:color w:val="000000"/>
          <w:spacing w:val="3"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color w:val="000000"/>
          <w:spacing w:val="3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48" w:firstLine="493"/>
        <w:jc w:val="center"/>
        <w:rPr>
          <w:rFonts w:ascii="Times New Roman" w:hAnsi="Times New Roman" w:cs="Times New Roman"/>
          <w:b/>
          <w:b/>
          <w:i/>
          <w:i/>
          <w:iCs/>
          <w:color w:val="000000"/>
          <w:spacing w:val="3"/>
          <w:sz w:val="28"/>
          <w:szCs w:val="28"/>
        </w:rPr>
      </w:pPr>
      <w:r>
        <w:rPr>
          <w:rFonts w:cs="Times New Roman" w:ascii="Times New Roman" w:hAnsi="Times New Roman"/>
          <w:b/>
          <w:i/>
          <w:iCs/>
          <w:color w:val="000000"/>
          <w:spacing w:val="3"/>
          <w:sz w:val="28"/>
          <w:szCs w:val="28"/>
        </w:rPr>
        <w:t>Взаимоотношения Ольвии и Милета</w:t>
      </w:r>
    </w:p>
    <w:p>
      <w:pPr>
        <w:pStyle w:val="Normal"/>
        <w:shd w:val="clear" w:color="auto" w:fill="FFFFFF"/>
        <w:spacing w:lineRule="auto" w:line="240" w:before="0" w:after="0"/>
        <w:ind w:left="48" w:firstLine="493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19" w:right="10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Следующие отчие обычаи у ольвиополитов и милетцев: милетец </w:t>
      </w:r>
      <w:r>
        <w:rPr>
          <w:rFonts w:cs="Times New Roman" w:ascii="Times New Roman" w:hAnsi="Times New Roman"/>
          <w:color w:val="000000"/>
          <w:spacing w:val="-8"/>
          <w:sz w:val="28"/>
          <w:szCs w:val="28"/>
        </w:rPr>
        <w:t xml:space="preserve">в городе Ольвия, как ольвиополит, да приносит жертвы на тех же самых </w:t>
      </w:r>
      <w:r>
        <w:rPr>
          <w:rFonts w:cs="Times New Roman" w:ascii="Times New Roman" w:hAnsi="Times New Roman"/>
          <w:color w:val="000000"/>
          <w:spacing w:val="-4"/>
          <w:sz w:val="28"/>
          <w:szCs w:val="28"/>
        </w:rPr>
        <w:t xml:space="preserve">алтарях, и да имеет доступ в те же самые святилища на тех же самых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основаниях, как ольвиополиты, да будут права свободы от налогов </w:t>
      </w: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у милетцев на тех же основаниях, как и прежде были.</w:t>
      </w:r>
    </w:p>
    <w:p>
      <w:pPr>
        <w:pStyle w:val="Normal"/>
        <w:shd w:val="clear" w:color="auto" w:fill="FFFFFF"/>
        <w:spacing w:lineRule="auto" w:line="240" w:before="0" w:after="0"/>
        <w:ind w:right="5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...Если же будет у милетца тяжба в Ольвии, да пользуется он </w:t>
      </w: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 xml:space="preserve">правосудием и да получает решение в пятидневный срок в отделении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 xml:space="preserve">суда, где разбираются дела граждан. Да будут свободны от податей </w:t>
      </w:r>
      <w:r>
        <w:rPr>
          <w:rFonts w:cs="Times New Roman" w:ascii="Times New Roman" w:hAnsi="Times New Roman"/>
          <w:color w:val="000000"/>
          <w:spacing w:val="-4"/>
          <w:sz w:val="28"/>
          <w:szCs w:val="28"/>
        </w:rPr>
        <w:t>все милетцы, кроме тех, которые имеют права гражданства в другом городе и принимают участие в управлении и в судах. На тех же (условия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 xml:space="preserve">х) и ольвиополиты в Милете да будут свободны от налогов, и да </w:t>
      </w:r>
      <w:r>
        <w:rPr>
          <w:rFonts w:cs="Times New Roman" w:ascii="Times New Roman" w:hAnsi="Times New Roman"/>
          <w:color w:val="000000"/>
          <w:spacing w:val="-5"/>
          <w:sz w:val="28"/>
          <w:szCs w:val="28"/>
        </w:rPr>
        <w:t>пользуются ольвиополиты остальным таким же образом в Милете, как и ми</w:t>
      </w:r>
      <w:r>
        <w:rPr>
          <w:rFonts w:cs="Times New Roman" w:ascii="Times New Roman" w:hAnsi="Times New Roman"/>
          <w:color w:val="000000"/>
          <w:spacing w:val="-8"/>
          <w:sz w:val="28"/>
          <w:szCs w:val="28"/>
        </w:rPr>
        <w:t>летцы в городе Ольвии.</w:t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i/>
          <w:i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pacing w:val="2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i/>
          <w:i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pacing w:val="2"/>
          <w:sz w:val="28"/>
          <w:szCs w:val="28"/>
        </w:rPr>
        <w:t>Вопросы:</w:t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color w:val="000000"/>
          <w:spacing w:val="5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4"/>
          <w:sz w:val="28"/>
          <w:szCs w:val="28"/>
        </w:rPr>
        <w:t xml:space="preserve">- Изменились ли религиозные обряды жителей г. Милет с их </w:t>
      </w:r>
      <w:r>
        <w:rPr>
          <w:rFonts w:cs="Times New Roman" w:ascii="Times New Roman" w:hAnsi="Times New Roman"/>
          <w:color w:val="000000"/>
          <w:spacing w:val="5"/>
          <w:sz w:val="28"/>
          <w:szCs w:val="28"/>
        </w:rPr>
        <w:t xml:space="preserve">пребыванием в колонии Ольвия? </w:t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i/>
          <w:i/>
          <w:i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- Будут ли платить налоги милетцы в Ольвии? </w:t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>
        <w:rPr>
          <w:rFonts w:cs="Times New Roman" w:ascii="Times New Roman" w:hAnsi="Times New Roman"/>
          <w:iCs/>
          <w:color w:val="000000"/>
          <w:spacing w:val="-1"/>
          <w:sz w:val="28"/>
          <w:szCs w:val="28"/>
        </w:rPr>
        <w:t>- Им</w:t>
      </w:r>
      <w:r>
        <w:rPr>
          <w:rFonts w:cs="Times New Roman" w:ascii="Times New Roman" w:hAnsi="Times New Roman"/>
          <w:color w:val="000000"/>
          <w:spacing w:val="6"/>
          <w:sz w:val="28"/>
          <w:szCs w:val="28"/>
        </w:rPr>
        <w:t xml:space="preserve">еет ли право житель Милета обратиться в суд в Ольвии </w:t>
      </w:r>
      <w:r>
        <w:rPr>
          <w:rFonts w:cs="Times New Roman" w:ascii="Times New Roman" w:hAnsi="Times New Roman"/>
          <w:color w:val="000000"/>
          <w:spacing w:val="4"/>
          <w:sz w:val="28"/>
          <w:szCs w:val="28"/>
        </w:rPr>
        <w:t xml:space="preserve">случае необходимости? </w:t>
      </w:r>
    </w:p>
    <w:p>
      <w:pPr>
        <w:pStyle w:val="Normal"/>
        <w:shd w:val="clear" w:color="auto" w:fill="FFFFFF"/>
        <w:spacing w:lineRule="auto" w:line="240" w:before="0" w:after="0"/>
        <w:ind w:left="226" w:firstLine="493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>- Греки, приехавшие в Ольвию, ольвиополиты, теряют ли свои пр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ава, которыми обладали в г. Милет? </w:t>
      </w:r>
    </w:p>
    <w:p>
      <w:pPr>
        <w:pStyle w:val="Normal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  <w:r>
        <w:br w:type="page"/>
      </w:r>
    </w:p>
    <w:p>
      <w:pPr>
        <w:pStyle w:val="Normal"/>
        <w:spacing w:lineRule="auto" w:line="240" w:before="0" w:after="120"/>
        <w:jc w:val="right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Приложение 4</w:t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tbl>
      <w:tblPr>
        <w:tblStyle w:val="a4"/>
        <w:tblW w:w="648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487"/>
      </w:tblGrid>
      <w:tr>
        <w:trPr/>
        <w:tc>
          <w:tcPr>
            <w:tcW w:w="6487" w:type="dxa"/>
            <w:tcBorders/>
            <w:shd w:fill="auto" w:val="clear"/>
          </w:tcPr>
          <w:p>
            <w:pPr>
              <w:pStyle w:val="Normal"/>
              <w:spacing w:lineRule="auto" w:line="240" w:before="120" w:after="20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i/>
                <w:sz w:val="28"/>
                <w:szCs w:val="28"/>
                <w:lang w:eastAsia="en-US"/>
              </w:rPr>
              <w:t>Лист самооценки ученика(цы)______ класса</w:t>
            </w:r>
          </w:p>
          <w:p>
            <w:pPr>
              <w:pStyle w:val="Normal"/>
              <w:spacing w:lineRule="auto" w:line="240" w:before="120" w:after="200"/>
              <w:jc w:val="center"/>
              <w:rPr>
                <w:rFonts w:ascii="Times New Roman" w:hAnsi="Times New Roman" w:cs="Times New Roman"/>
                <w:b/>
                <w:b/>
                <w:i/>
                <w:i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 w:eastAsiaTheme="minorHAnsi"/>
                <w:b/>
                <w:i/>
                <w:sz w:val="28"/>
                <w:szCs w:val="28"/>
                <w:lang w:eastAsia="en-US"/>
              </w:rPr>
              <w:t>Фамилия, Имя: _________________________</w:t>
            </w:r>
          </w:p>
          <w:p>
            <w:pPr>
              <w:pStyle w:val="Default"/>
              <w:spacing w:lineRule="auto" w:line="240" w:before="0" w:after="0"/>
              <w:rPr>
                <w:rFonts w:eastAsia="Calibri"/>
                <w:b/>
                <w:b/>
                <w:i/>
                <w:i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r>
          </w:p>
          <w:p>
            <w:pPr>
              <w:pStyle w:val="Default"/>
              <w:numPr>
                <w:ilvl w:val="0"/>
                <w:numId w:val="5"/>
              </w:numPr>
              <w:tabs>
                <w:tab w:val="clear" w:pos="709"/>
                <w:tab w:val="left" w:pos="284" w:leader="none"/>
              </w:tabs>
              <w:spacing w:lineRule="auto" w:line="240" w:before="0" w:after="0"/>
              <w:ind w:left="0" w:hanging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Что я узнал нового? 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>___________________________________________________</w:t>
              <w:br/>
              <w:t>___________________________________________________</w:t>
              <w:br/>
              <w:t>___________________________________________________</w:t>
            </w:r>
          </w:p>
          <w:p>
            <w:pPr>
              <w:pStyle w:val="Default"/>
              <w:numPr>
                <w:ilvl w:val="0"/>
                <w:numId w:val="5"/>
              </w:numPr>
              <w:tabs>
                <w:tab w:val="clear" w:pos="709"/>
                <w:tab w:val="left" w:pos="284" w:leader="none"/>
              </w:tabs>
              <w:spacing w:lineRule="auto" w:line="240" w:before="0" w:after="0"/>
              <w:ind w:left="0" w:hanging="11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 xml:space="preserve">Чему научился? 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>___________________________________________________</w:t>
              <w:br/>
              <w:t>___________________________________________________</w:t>
              <w:br/>
              <w:t>___________________________________________________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>3. Что нового понял?</w:t>
            </w:r>
          </w:p>
          <w:p>
            <w:pPr>
              <w:pStyle w:val="Default"/>
              <w:spacing w:lineRule="auto" w:line="240" w:before="0" w:after="0"/>
              <w:rPr>
                <w:rFonts w:eastAsia="Calibri" w:eastAsiaTheme="minorHAnsi"/>
                <w:lang w:eastAsia="en-US"/>
              </w:rPr>
            </w:pPr>
            <w:r>
              <w:rPr>
                <w:rFonts w:eastAsia="Calibri" w:eastAsiaTheme="minorHAnsi"/>
                <w:lang w:eastAsia="en-US"/>
              </w:rPr>
              <w:t>___________________________________________________</w:t>
              <w:br/>
              <w:t>___________________________________________________</w:t>
              <w:br/>
              <w:t>___________________________________________________</w:t>
            </w:r>
          </w:p>
        </w:tc>
      </w:tr>
    </w:tbl>
    <w:p>
      <w:pPr>
        <w:pStyle w:val="Normal"/>
        <w:spacing w:lineRule="auto" w:line="240" w:before="0" w:after="12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 w:before="0" w:after="12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  <w:r>
        <w:br w:type="page"/>
      </w:r>
    </w:p>
    <w:p>
      <w:pPr>
        <w:pStyle w:val="Normal"/>
        <w:spacing w:before="0"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ЗАКЛЮЧЕНИЕ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  <w:t xml:space="preserve">Конспект урока по теме: «Великая греческая колонизация» составлен в рамках личностно-ориентированного и системно-деятельностного подходов.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В ходе реализации урока у учащихся должно  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>сформироваться представление о причинах греческой колонизации, её основных направлениях, связи между колонией и городом, её основавшим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. Подбор заданий, направленных на работу с картами и историческими источниками, позволит продолжить работу по формированию у учащихся широкого спектра универсальных учебных действий: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b w:val="false"/>
          <w:bCs w:val="false"/>
          <w:i w:val="false"/>
          <w:iCs w:val="false"/>
          <w:color w:val="000000"/>
          <w:sz w:val="28"/>
          <w:szCs w:val="28"/>
          <w:lang w:eastAsia="en-US"/>
        </w:rPr>
        <w:t>- регулятивные УУД (</w:t>
      </w:r>
      <w:r>
        <w:rPr>
          <w:rFonts w:eastAsia="Calibri" w:cs="Times New Roman" w:ascii="Times New Roman" w:hAnsi="Times New Roman" w:eastAsiaTheme="minorHAnsi"/>
          <w:b w:val="false"/>
          <w:bCs w:val="false"/>
          <w:sz w:val="28"/>
          <w:szCs w:val="28"/>
          <w:lang w:eastAsia="en-US"/>
        </w:rPr>
        <w:t xml:space="preserve">уметь 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 xml:space="preserve"> оценивать свою деятельность);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i w:val="false"/>
          <w:iCs w:val="false"/>
          <w:color w:val="000000" w:themeColor="text1"/>
          <w:sz w:val="28"/>
          <w:szCs w:val="28"/>
          <w:lang w:eastAsia="en-US"/>
        </w:rPr>
        <w:t>- познавательные УУД (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>уметь с</w:t>
      </w:r>
      <w:r>
        <w:rPr>
          <w:rFonts w:eastAsia="Calibri" w:cs="Times New Roman" w:ascii="Times New Roman" w:hAnsi="Times New Roman" w:eastAsiaTheme="minorHAnsi"/>
          <w:sz w:val="28"/>
          <w:szCs w:val="28"/>
          <w:lang w:eastAsia="en-US"/>
        </w:rPr>
        <w:t>троить высказывание; устанавливать  причинно-следственные связи и зависимости межд</w:t>
      </w:r>
      <w:r>
        <w:rPr>
          <w:rFonts w:eastAsia="Calibri" w:cs="Times New Roman" w:ascii="Times New Roman" w:hAnsi="Times New Roman" w:eastAsiaTheme="minorHAnsi"/>
          <w:i w:val="false"/>
          <w:iCs w:val="false"/>
          <w:sz w:val="28"/>
          <w:szCs w:val="28"/>
          <w:lang w:eastAsia="en-US"/>
        </w:rPr>
        <w:t xml:space="preserve">у объектами, высказывать предположения; 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 w:themeColor="text1"/>
          <w:sz w:val="28"/>
          <w:szCs w:val="28"/>
          <w:lang w:eastAsia="en-US"/>
        </w:rPr>
        <w:t>объяснять явления, процессы, связи и отношения, выявляемые в ходе познавательной деятельности);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 xml:space="preserve"> 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>
          <w:rFonts w:eastAsia="Calibri" w:cs="Times New Roman" w:ascii="Times New Roman" w:hAnsi="Times New Roman" w:eastAsiaTheme="minorHAnsi"/>
          <w:b w:val="false"/>
          <w:bCs w:val="false"/>
          <w:i w:val="false"/>
          <w:iCs w:val="false"/>
          <w:color w:val="000000" w:themeColor="text1"/>
          <w:sz w:val="28"/>
          <w:szCs w:val="28"/>
          <w:lang w:eastAsia="en-US"/>
        </w:rPr>
        <w:t>- коммуникативные УУД (</w:t>
      </w:r>
      <w:r>
        <w:rPr>
          <w:rFonts w:eastAsia="Calibri" w:cs="Times New Roman" w:ascii="Times New Roman" w:hAnsi="Times New Roman" w:eastAsiaTheme="minorHAnsi"/>
          <w:i w:val="false"/>
          <w:iCs w:val="false"/>
          <w:color w:val="000000"/>
          <w:sz w:val="28"/>
          <w:szCs w:val="28"/>
          <w:lang w:eastAsia="en-US"/>
        </w:rPr>
        <w:t>уметь</w:t>
      </w:r>
      <w:r>
        <w:rPr>
          <w:rFonts w:eastAsia="Calibri" w:cs="Times New Roman" w:ascii="Times New Roman" w:hAnsi="Times New Roman" w:eastAsiaTheme="minorHAnsi"/>
          <w:i/>
          <w:color w:val="000000"/>
          <w:sz w:val="28"/>
          <w:szCs w:val="28"/>
          <w:lang w:eastAsia="en-US"/>
        </w:rPr>
        <w:t xml:space="preserve"> </w:t>
      </w:r>
      <w:r>
        <w:rPr>
          <w:rFonts w:eastAsia="Calibri" w:ascii="Times New Roman" w:hAnsi="Times New Roman" w:eastAsiaTheme="minorHAnsi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учителем и сверстниками;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000000" w:themeColor="text1"/>
          <w:sz w:val="28"/>
          <w:szCs w:val="28"/>
          <w:lang w:eastAsia="en-US"/>
        </w:rPr>
        <w:t xml:space="preserve"> высказывать и обосновывать мнение).</w:t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>
          <w:rFonts w:ascii="Times New Roman" w:hAnsi="Times New Roman" w:eastAsia="" w:cs="Times New Roman"/>
          <w:b w:val="false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>
          <w:rFonts w:ascii="Times New Roman" w:hAnsi="Times New Roman" w:eastAsia="" w:cs="Times New Roman"/>
          <w:b w:val="false"/>
          <w:b w:val="false"/>
          <w:bCs w:val="false"/>
          <w:color w:val="auto"/>
          <w:kern w:val="0"/>
          <w:lang w:val="ru-RU" w:eastAsia="ru-RU" w:bidi="ar-SA"/>
        </w:rPr>
      </w:pP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lang w:val="ru-RU" w:eastAsia="ru-RU" w:bidi="ar-SA"/>
        </w:rPr>
      </w:r>
      <w:r>
        <w:br w:type="page"/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eastAsia="" w:cs="Times New Roman" w:ascii="Times New Roman" w:hAnsi="Times New Roman"/>
          <w:b/>
          <w:bCs/>
          <w:color w:val="auto"/>
          <w:kern w:val="0"/>
          <w:sz w:val="28"/>
          <w:szCs w:val="28"/>
          <w:lang w:val="ru-RU" w:eastAsia="ru-RU" w:bidi="ar-SA"/>
        </w:rPr>
        <w:t>СПИСОК ЛИТЕРАТУРЫ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900" w:leader="none"/>
        </w:tabs>
        <w:bidi w:val="0"/>
        <w:spacing w:lineRule="auto" w:line="360" w:before="1" w:after="0"/>
        <w:ind w:left="0" w:right="0" w:firstLine="567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Вигасин А.А.,  Годер Г.И., Свенцицкая И.С. История Древнего мира. 5 класс. - М.: Просвещение, 2019. 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900" w:leader="none"/>
        </w:tabs>
        <w:bidi w:val="0"/>
        <w:spacing w:lineRule="auto" w:line="360" w:before="1" w:after="0"/>
        <w:ind w:left="0" w:right="0" w:firstLine="567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Виноградов Ю.А. Греческая колонизация и греческая урбанизация Северного Причерноморья </w:t>
      </w:r>
      <w:bookmarkStart w:id="0" w:name="page65R_mcid44"/>
      <w:bookmarkEnd w:id="0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// </w:t>
      </w:r>
      <w:bookmarkStart w:id="1" w:name="page65R_mcid45"/>
      <w:bookmarkEnd w:id="1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Stratum</w:t>
      </w:r>
      <w:bookmarkStart w:id="2" w:name="page65R_mcid46"/>
      <w:bookmarkEnd w:id="2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 </w:t>
      </w:r>
      <w:bookmarkStart w:id="3" w:name="page65R_mcid47"/>
      <w:bookmarkEnd w:id="3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plus</w:t>
      </w:r>
      <w:bookmarkStart w:id="4" w:name="page65R_mcid48"/>
      <w:bookmarkEnd w:id="4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 </w:t>
      </w:r>
      <w:bookmarkStart w:id="5" w:name="page65R_mcid49"/>
      <w:bookmarkEnd w:id="5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3</w:t>
      </w:r>
      <w:bookmarkStart w:id="6" w:name="page65R_mcid50"/>
      <w:bookmarkEnd w:id="6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,</w:t>
      </w:r>
      <w:bookmarkStart w:id="7" w:name="page65R_mcid51"/>
      <w:bookmarkEnd w:id="7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 </w:t>
      </w:r>
      <w:bookmarkStart w:id="8" w:name="page65R_mcid52"/>
      <w:bookmarkEnd w:id="8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1999.</w:t>
      </w:r>
      <w:bookmarkStart w:id="9" w:name="page65R_mcid53"/>
      <w:bookmarkEnd w:id="9"/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 - с. 101-116. 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900" w:leader="none"/>
        </w:tabs>
        <w:bidi w:val="0"/>
        <w:spacing w:lineRule="auto" w:line="360" w:before="1" w:after="0"/>
        <w:ind w:left="0" w:right="0" w:firstLine="567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Крушкол Ю.С. Хрестоматия по истории древнего мира [Текст] / Сост. Ю. С. Крушкол, Н. Ф. Мурыгина, Е. А. Черкасова. - Москва: Просвещение, 1987. 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900" w:leader="none"/>
        </w:tabs>
        <w:bidi w:val="0"/>
        <w:spacing w:lineRule="auto" w:line="360" w:before="1" w:after="0"/>
        <w:ind w:left="0" w:right="0" w:firstLine="567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>Ларин В.В. Греческая колонизация Северного Причерноморья (критический очерк отечественных теорий колонизации). - Киев: Издательство «Наукова думка», 1966.</w:t>
      </w:r>
    </w:p>
    <w:p>
      <w:pPr>
        <w:pStyle w:val="Normal"/>
        <w:widowControl/>
        <w:numPr>
          <w:ilvl w:val="0"/>
          <w:numId w:val="6"/>
        </w:numPr>
        <w:tabs>
          <w:tab w:val="clear" w:pos="709"/>
          <w:tab w:val="left" w:pos="900" w:leader="none"/>
        </w:tabs>
        <w:bidi w:val="0"/>
        <w:spacing w:lineRule="auto" w:line="360" w:before="1" w:after="0"/>
        <w:ind w:left="0" w:right="0" w:firstLine="567"/>
        <w:jc w:val="both"/>
        <w:rPr>
          <w:rFonts w:ascii="Times New Roman" w:hAnsi="Times New Roman"/>
          <w:i w:val="false"/>
          <w:i w:val="false"/>
          <w:iCs w:val="false"/>
          <w:sz w:val="28"/>
          <w:szCs w:val="28"/>
        </w:rPr>
      </w:pPr>
      <w:r>
        <w:rPr>
          <w:rFonts w:eastAsia="" w:cs="Times New Roman" w:ascii="Times New Roman" w:hAnsi="Times New Roman"/>
          <w:b w:val="false"/>
          <w:bCs w:val="false"/>
          <w:i w:val="false"/>
          <w:iCs w:val="false"/>
          <w:color w:val="auto"/>
          <w:kern w:val="0"/>
          <w:sz w:val="28"/>
          <w:szCs w:val="28"/>
          <w:lang w:val="ru-RU" w:eastAsia="ru-RU" w:bidi="ar-SA"/>
        </w:rPr>
        <w:t xml:space="preserve">Немировский А.И. Книга для чтения по истории древнего мира. - М.: Просвещение, 1991. </w:t>
      </w:r>
    </w:p>
    <w:p>
      <w:pPr>
        <w:pStyle w:val="Normal"/>
        <w:widowControl/>
        <w:bidi w:val="0"/>
        <w:spacing w:lineRule="auto" w:line="360" w:before="1" w:after="0"/>
        <w:jc w:val="both"/>
        <w:rPr>
          <w:rFonts w:ascii="Times New Roman" w:hAnsi="Times New Roman" w:eastAsia="" w:cs="Times New Roman"/>
          <w:b w:val="false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</w:pPr>
      <w:r>
        <w:rPr>
          <w:rFonts w:eastAsia="" w:cs="Times New Roman" w:ascii="Times New Roman" w:hAnsi="Times New Roman"/>
          <w:b w:val="false"/>
          <w:bCs w:val="false"/>
          <w:color w:val="auto"/>
          <w:kern w:val="0"/>
          <w:sz w:val="28"/>
          <w:szCs w:val="28"/>
          <w:lang w:val="ru-RU" w:eastAsia="ru-RU" w:bidi="ar-SA"/>
        </w:rPr>
      </w:r>
    </w:p>
    <w:p>
      <w:pPr>
        <w:pStyle w:val="Normal"/>
        <w:widowControl/>
        <w:bidi w:val="0"/>
        <w:spacing w:lineRule="auto" w:line="360" w:before="1" w:after="0"/>
        <w:ind w:left="0" w:right="0" w:firstLine="624"/>
        <w:jc w:val="both"/>
        <w:rPr/>
      </w:pPr>
      <w:r>
        <w:rPr/>
      </w:r>
    </w:p>
    <w:sectPr>
      <w:type w:val="nextPage"/>
      <w:pgSz w:orient="landscape" w:w="16838" w:h="11906"/>
      <w:pgMar w:left="1134" w:right="1134" w:header="0" w:top="993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Tahoma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angal">
    <w:charset w:val="cc"/>
    <w:family w:val="roman"/>
    <w:pitch w:val="variable"/>
  </w:font>
  <w:font w:name="Noto Sans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84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370" w:hanging="360"/>
      </w:pPr>
      <w:rPr>
        <w:sz w:val="24"/>
        <w:b w:val="false"/>
        <w:color w:val="000000"/>
      </w:rPr>
    </w:lvl>
    <w:lvl w:ilvl="1">
      <w:start w:val="1"/>
      <w:numFmt w:val="lowerLetter"/>
      <w:lvlText w:val="%2."/>
      <w:lvlJc w:val="left"/>
      <w:pPr>
        <w:ind w:left="1090" w:hanging="360"/>
      </w:pPr>
    </w:lvl>
    <w:lvl w:ilvl="2">
      <w:start w:val="1"/>
      <w:numFmt w:val="lowerRoman"/>
      <w:lvlText w:val="%3."/>
      <w:lvlJc w:val="right"/>
      <w:pPr>
        <w:ind w:left="1810" w:hanging="180"/>
      </w:pPr>
    </w:lvl>
    <w:lvl w:ilvl="3">
      <w:start w:val="1"/>
      <w:numFmt w:val="decimal"/>
      <w:lvlText w:val="%4."/>
      <w:lvlJc w:val="left"/>
      <w:pPr>
        <w:ind w:left="2530" w:hanging="360"/>
      </w:pPr>
    </w:lvl>
    <w:lvl w:ilvl="4">
      <w:start w:val="1"/>
      <w:numFmt w:val="lowerLetter"/>
      <w:lvlText w:val="%5."/>
      <w:lvlJc w:val="left"/>
      <w:pPr>
        <w:ind w:left="3250" w:hanging="360"/>
      </w:pPr>
    </w:lvl>
    <w:lvl w:ilvl="5">
      <w:start w:val="1"/>
      <w:numFmt w:val="lowerRoman"/>
      <w:lvlText w:val="%6."/>
      <w:lvlJc w:val="right"/>
      <w:pPr>
        <w:ind w:left="3970" w:hanging="180"/>
      </w:pPr>
    </w:lvl>
    <w:lvl w:ilvl="6">
      <w:start w:val="1"/>
      <w:numFmt w:val="decimal"/>
      <w:lvlText w:val="%7."/>
      <w:lvlJc w:val="left"/>
      <w:pPr>
        <w:ind w:left="4690" w:hanging="360"/>
      </w:pPr>
    </w:lvl>
    <w:lvl w:ilvl="7">
      <w:start w:val="1"/>
      <w:numFmt w:val="lowerLetter"/>
      <w:lvlText w:val="%8."/>
      <w:lvlJc w:val="left"/>
      <w:pPr>
        <w:ind w:left="5410" w:hanging="360"/>
      </w:pPr>
    </w:lvl>
    <w:lvl w:ilvl="8">
      <w:start w:val="1"/>
      <w:numFmt w:val="lowerRoman"/>
      <w:lvlText w:val="%9."/>
      <w:lvlJc w:val="right"/>
      <w:pPr>
        <w:ind w:left="6130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7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7158f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Style16"/>
    <w:next w:val="Style17"/>
    <w:qFormat/>
    <w:pPr>
      <w:numPr>
        <w:ilvl w:val="0"/>
        <w:numId w:val="1"/>
      </w:num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paragraph" w:styleId="2">
    <w:name w:val="Heading 2"/>
    <w:basedOn w:val="Normal"/>
    <w:next w:val="Style17"/>
    <w:qFormat/>
    <w:pPr>
      <w:numPr>
        <w:ilvl w:val="1"/>
        <w:numId w:val="1"/>
      </w:numPr>
      <w:ind w:left="879" w:hanging="3035"/>
      <w:outlineLvl w:val="1"/>
    </w:pPr>
    <w:rPr>
      <w:b/>
      <w:bCs/>
      <w:i/>
      <w:i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Выделение"/>
    <w:basedOn w:val="DefaultParagraphFont"/>
    <w:uiPriority w:val="20"/>
    <w:qFormat/>
    <w:rsid w:val="001e3255"/>
    <w:rPr>
      <w:i/>
      <w:iCs/>
    </w:rPr>
  </w:style>
  <w:style w:type="character" w:styleId="Style13" w:customStyle="1">
    <w:name w:val="Текст выноски Знак"/>
    <w:basedOn w:val="DefaultParagraphFont"/>
    <w:link w:val="a6"/>
    <w:uiPriority w:val="99"/>
    <w:semiHidden/>
    <w:qFormat/>
    <w:rsid w:val="001e3255"/>
    <w:rPr>
      <w:rFonts w:ascii="Tahoma" w:hAnsi="Tahoma" w:cs="Tahoma"/>
      <w:sz w:val="16"/>
      <w:szCs w:val="16"/>
    </w:rPr>
  </w:style>
  <w:style w:type="character" w:styleId="Dash041e005f0431005f044b005f0447005f043d005f044b005f0439005f005fchar1char1" w:customStyle="1">
    <w:name w:val="dash041e_005f0431_005f044b_005f0447_005f043d_005f044b_005f0439_005f_005fchar1__char1"/>
    <w:qFormat/>
    <w:rsid w:val="00173c69"/>
    <w:rPr>
      <w:rFonts w:ascii="Times New Roman" w:hAnsi="Times New Roman" w:cs="Times New Roman"/>
      <w:strike w:val="false"/>
      <w:dstrike w:val="false"/>
      <w:sz w:val="24"/>
      <w:szCs w:val="24"/>
      <w:u w:val="none"/>
      <w:effect w:val="none"/>
    </w:rPr>
  </w:style>
  <w:style w:type="character" w:styleId="Appleconvertedspace" w:customStyle="1">
    <w:name w:val="apple-converted-space"/>
    <w:basedOn w:val="DefaultParagraphFont"/>
    <w:qFormat/>
    <w:rsid w:val="00693f10"/>
    <w:rPr/>
  </w:style>
  <w:style w:type="character" w:styleId="Style14">
    <w:name w:val="Основной шрифт абзаца"/>
    <w:qFormat/>
    <w:rPr/>
  </w:style>
  <w:style w:type="character" w:styleId="C5">
    <w:name w:val="c5"/>
    <w:basedOn w:val="Style14"/>
    <w:qFormat/>
    <w:rPr/>
  </w:style>
  <w:style w:type="character" w:styleId="C12">
    <w:name w:val="c12"/>
    <w:basedOn w:val="Style14"/>
    <w:qFormat/>
    <w:rPr/>
  </w:style>
  <w:style w:type="character" w:styleId="C6">
    <w:name w:val="c6"/>
    <w:basedOn w:val="Style14"/>
    <w:qFormat/>
    <w:rPr/>
  </w:style>
  <w:style w:type="character" w:styleId="Style15">
    <w:name w:val="Символ нумерации"/>
    <w:qFormat/>
    <w:rPr>
      <w:rFonts w:ascii="Times New Roman" w:hAnsi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1e3255"/>
    <w:pPr>
      <w:spacing w:lineRule="auto" w:line="259" w:before="0" w:after="160"/>
      <w:ind w:left="720" w:hanging="0"/>
      <w:contextualSpacing/>
    </w:pPr>
    <w:rPr>
      <w:rFonts w:eastAsia="Calibri" w:eastAsiaTheme="minorHAnsi"/>
      <w:lang w:eastAsia="en-US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1e325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ac642a"/>
    <w:pPr>
      <w:widowControl/>
      <w:bidi w:val="0"/>
      <w:spacing w:lineRule="auto" w:line="240" w:before="0" w:after="0"/>
      <w:jc w:val="left"/>
    </w:pPr>
    <w:rPr>
      <w:rFonts w:ascii="Times New Roman" w:hAnsi="Times New Roman" w:eastAsia="" w:cs="Times New Roman"/>
      <w:color w:val="000000"/>
      <w:kern w:val="0"/>
      <w:sz w:val="24"/>
      <w:szCs w:val="24"/>
      <w:lang w:val="ru-RU" w:eastAsia="ru-RU" w:bidi="ar-SA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Style23">
    <w:name w:val="Обычный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36"/>
      <w:szCs w:val="24"/>
      <w:u w:val="none"/>
      <w:em w:val="none"/>
      <w:lang w:val="ru-RU" w:eastAsia="ru-RU" w:bidi="ar-SA"/>
    </w:rPr>
  </w:style>
  <w:style w:type="paragraph" w:styleId="Style24">
    <w:name w:val="Объект без заливки"/>
    <w:basedOn w:val="Style23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Style25">
    <w:name w:val="Объект без заливки и линий"/>
    <w:basedOn w:val="Style23"/>
    <w:qFormat/>
    <w:pPr>
      <w:tabs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36"/>
      <w:u w:val="none"/>
      <w:em w:val="none"/>
    </w:rPr>
  </w:style>
  <w:style w:type="paragraph" w:styleId="A4">
    <w:name w:val="A4"/>
    <w:basedOn w:val="Style26"/>
    <w:qFormat/>
    <w:pPr/>
    <w:rPr>
      <w:rFonts w:ascii="Noto Sans" w:hAnsi="Noto Sans"/>
      <w:sz w:val="36"/>
    </w:rPr>
  </w:style>
  <w:style w:type="paragraph" w:styleId="Style26">
    <w:name w:val="Текст"/>
    <w:basedOn w:val="Style19"/>
    <w:qFormat/>
    <w:pPr/>
    <w:rPr/>
  </w:style>
  <w:style w:type="paragraph" w:styleId="4">
    <w:name w:val="Заглавие А4"/>
    <w:basedOn w:val="A4"/>
    <w:qFormat/>
    <w:pPr/>
    <w:rPr>
      <w:rFonts w:ascii="Noto Sans" w:hAnsi="Noto Sans"/>
      <w:sz w:val="87"/>
    </w:rPr>
  </w:style>
  <w:style w:type="paragraph" w:styleId="41">
    <w:name w:val="Заголовок А4"/>
    <w:basedOn w:val="A4"/>
    <w:qFormat/>
    <w:pPr/>
    <w:rPr>
      <w:rFonts w:ascii="Noto Sans" w:hAnsi="Noto Sans"/>
      <w:sz w:val="48"/>
    </w:rPr>
  </w:style>
  <w:style w:type="paragraph" w:styleId="42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6"/>
    <w:qFormat/>
    <w:pPr/>
    <w:rPr>
      <w:rFonts w:ascii="Noto Sans" w:hAnsi="Noto Sans"/>
      <w:sz w:val="95"/>
    </w:rPr>
  </w:style>
  <w:style w:type="paragraph" w:styleId="0">
    <w:name w:val="Заглавие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02">
    <w:name w:val="Текст А0"/>
    <w:basedOn w:val="A0"/>
    <w:qFormat/>
    <w:pPr/>
    <w:rPr>
      <w:rFonts w:ascii="Noto Sans" w:hAnsi="Noto Sans"/>
      <w:sz w:val="95"/>
    </w:rPr>
  </w:style>
  <w:style w:type="paragraph" w:styleId="Style27">
    <w:name w:val="Графика"/>
    <w:qFormat/>
    <w:pPr>
      <w:widowControl/>
      <w:bidi w:val="0"/>
      <w:jc w:val="left"/>
    </w:pPr>
    <w:rPr>
      <w:rFonts w:ascii="Liberation Sans" w:hAnsi="Liberation Sans" w:eastAsia="Tahoma" w:cs="Liberation Sans"/>
      <w:color w:val="auto"/>
      <w:kern w:val="0"/>
      <w:sz w:val="36"/>
      <w:szCs w:val="24"/>
      <w:lang w:val="ru-RU" w:eastAsia="ru-RU" w:bidi="ar-SA"/>
    </w:rPr>
  </w:style>
  <w:style w:type="paragraph" w:styleId="Style28">
    <w:name w:val="Фигуры"/>
    <w:basedOn w:val="Style27"/>
    <w:qFormat/>
    <w:pPr/>
    <w:rPr>
      <w:rFonts w:ascii="Liberation Sans" w:hAnsi="Liberation Sans"/>
      <w:b/>
      <w:sz w:val="28"/>
    </w:rPr>
  </w:style>
  <w:style w:type="paragraph" w:styleId="Style29">
    <w:name w:val="Заливка"/>
    <w:basedOn w:val="Style28"/>
    <w:qFormat/>
    <w:pPr/>
    <w:rPr>
      <w:rFonts w:ascii="Liberation Sans" w:hAnsi="Liberation Sans"/>
      <w:b/>
      <w:sz w:val="28"/>
    </w:rPr>
  </w:style>
  <w:style w:type="paragraph" w:styleId="Style30">
    <w:name w:val="Заливка синим"/>
    <w:basedOn w:val="Style29"/>
    <w:qFormat/>
    <w:pPr/>
    <w:rPr>
      <w:rFonts w:ascii="Liberation Sans" w:hAnsi="Liberation Sans"/>
      <w:b/>
      <w:color w:val="FFFFFF"/>
      <w:sz w:val="28"/>
    </w:rPr>
  </w:style>
  <w:style w:type="paragraph" w:styleId="Style31">
    <w:name w:val="Заливка зелёным"/>
    <w:basedOn w:val="Style29"/>
    <w:qFormat/>
    <w:pPr/>
    <w:rPr>
      <w:rFonts w:ascii="Liberation Sans" w:hAnsi="Liberation Sans"/>
      <w:b/>
      <w:color w:val="FFFFFF"/>
      <w:sz w:val="28"/>
    </w:rPr>
  </w:style>
  <w:style w:type="paragraph" w:styleId="Style32">
    <w:name w:val="Заливка красным"/>
    <w:basedOn w:val="Style29"/>
    <w:qFormat/>
    <w:pPr/>
    <w:rPr>
      <w:rFonts w:ascii="Liberation Sans" w:hAnsi="Liberation Sans"/>
      <w:b/>
      <w:color w:val="FFFFFF"/>
      <w:sz w:val="28"/>
    </w:rPr>
  </w:style>
  <w:style w:type="paragraph" w:styleId="Style33">
    <w:name w:val="Заливка жёлтым"/>
    <w:basedOn w:val="Style29"/>
    <w:qFormat/>
    <w:pPr/>
    <w:rPr>
      <w:rFonts w:ascii="Liberation Sans" w:hAnsi="Liberation Sans"/>
      <w:b/>
      <w:color w:val="FFFFFF"/>
      <w:sz w:val="28"/>
    </w:rPr>
  </w:style>
  <w:style w:type="paragraph" w:styleId="Style34">
    <w:name w:val="Контур"/>
    <w:basedOn w:val="Style28"/>
    <w:qFormat/>
    <w:pPr/>
    <w:rPr>
      <w:rFonts w:ascii="Liberation Sans" w:hAnsi="Liberation Sans"/>
      <w:b/>
      <w:sz w:val="28"/>
    </w:rPr>
  </w:style>
  <w:style w:type="paragraph" w:styleId="Style35">
    <w:name w:val="Контур синий"/>
    <w:basedOn w:val="Style34"/>
    <w:qFormat/>
    <w:pPr/>
    <w:rPr>
      <w:rFonts w:ascii="Liberation Sans" w:hAnsi="Liberation Sans"/>
      <w:b/>
      <w:color w:val="355269"/>
      <w:sz w:val="28"/>
    </w:rPr>
  </w:style>
  <w:style w:type="paragraph" w:styleId="Style36">
    <w:name w:val="Контур зеленый"/>
    <w:basedOn w:val="Style34"/>
    <w:qFormat/>
    <w:pPr/>
    <w:rPr>
      <w:rFonts w:ascii="Liberation Sans" w:hAnsi="Liberation Sans"/>
      <w:b/>
      <w:color w:val="127622"/>
      <w:sz w:val="28"/>
    </w:rPr>
  </w:style>
  <w:style w:type="paragraph" w:styleId="Style37">
    <w:name w:val="Контур красный"/>
    <w:basedOn w:val="Style34"/>
    <w:qFormat/>
    <w:pPr/>
    <w:rPr>
      <w:rFonts w:ascii="Liberation Sans" w:hAnsi="Liberation Sans"/>
      <w:b/>
      <w:color w:val="C9211E"/>
      <w:sz w:val="28"/>
    </w:rPr>
  </w:style>
  <w:style w:type="paragraph" w:styleId="Style38">
    <w:name w:val="Контур жёлтый"/>
    <w:basedOn w:val="Style34"/>
    <w:qFormat/>
    <w:pPr/>
    <w:rPr>
      <w:rFonts w:ascii="Liberation Sans" w:hAnsi="Liberation Sans"/>
      <w:b/>
      <w:color w:val="B47804"/>
      <w:sz w:val="28"/>
    </w:rPr>
  </w:style>
  <w:style w:type="paragraph" w:styleId="Style39">
    <w:name w:val="Линии"/>
    <w:basedOn w:val="Style27"/>
    <w:qFormat/>
    <w:pPr/>
    <w:rPr>
      <w:rFonts w:ascii="Liberation Sans" w:hAnsi="Liberation Sans"/>
      <w:sz w:val="36"/>
    </w:rPr>
  </w:style>
  <w:style w:type="paragraph" w:styleId="Style40">
    <w:name w:val="Стрелки"/>
    <w:basedOn w:val="Style39"/>
    <w:qFormat/>
    <w:pPr/>
    <w:rPr>
      <w:rFonts w:ascii="Liberation Sans" w:hAnsi="Liberation Sans"/>
      <w:sz w:val="36"/>
    </w:rPr>
  </w:style>
  <w:style w:type="paragraph" w:styleId="Style41">
    <w:name w:val="Штриховая линия"/>
    <w:basedOn w:val="Style39"/>
    <w:qFormat/>
    <w:pPr/>
    <w:rPr>
      <w:rFonts w:ascii="Liberation Sans" w:hAnsi="Liberation Sans"/>
      <w:sz w:val="36"/>
    </w:rPr>
  </w:style>
  <w:style w:type="paragraph" w:styleId="LTGliederung1">
    <w:name w:val="Обычный~LT~Gliederung 1"/>
    <w:qFormat/>
    <w:pPr>
      <w:widowControl/>
      <w:tabs>
        <w:tab w:val="clear" w:pos="709"/>
        <w:tab w:val="left" w:pos="900" w:leader="none"/>
        <w:tab w:val="left" w:pos="2340" w:leader="none"/>
        <w:tab w:val="left" w:pos="3780" w:leader="none"/>
        <w:tab w:val="left" w:pos="5220" w:leader="none"/>
        <w:tab w:val="left" w:pos="6660" w:leader="none"/>
        <w:tab w:val="left" w:pos="8100" w:leader="none"/>
        <w:tab w:val="left" w:pos="9540" w:leader="none"/>
        <w:tab w:val="left" w:pos="10980" w:leader="none"/>
        <w:tab w:val="left" w:pos="12420" w:leader="none"/>
        <w:tab w:val="left" w:pos="13860" w:leader="none"/>
        <w:tab w:val="left" w:pos="15300" w:leader="none"/>
      </w:tabs>
      <w:bidi w:val="0"/>
      <w:spacing w:lineRule="auto" w:line="240" w:before="160" w:after="0"/>
      <w:jc w:val="left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LTGliederung2">
    <w:name w:val="Обычный~LT~Gliederung 2"/>
    <w:basedOn w:val="LTGliederung1"/>
    <w:qFormat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 w:leader="none"/>
        <w:tab w:val="left" w:pos="1710" w:leader="none"/>
        <w:tab w:val="left" w:pos="3150" w:leader="none"/>
        <w:tab w:val="left" w:pos="4590" w:leader="none"/>
        <w:tab w:val="left" w:pos="6030" w:leader="none"/>
        <w:tab w:val="left" w:pos="7470" w:leader="none"/>
        <w:tab w:val="left" w:pos="8910" w:leader="none"/>
        <w:tab w:val="left" w:pos="10350" w:leader="none"/>
        <w:tab w:val="left" w:pos="11790" w:leader="none"/>
        <w:tab w:val="left" w:pos="13230" w:leader="none"/>
        <w:tab w:val="left" w:pos="14670" w:leader="none"/>
      </w:tabs>
      <w:bidi w:val="0"/>
      <w:spacing w:lineRule="auto" w:line="240" w:before="139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LTGliederung3">
    <w:name w:val="Обычный~LT~Gliederung 3"/>
    <w:basedOn w:val="LTGliederung2"/>
    <w:qFormat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  <w:tab w:val="left" w:pos="14040" w:leader="none"/>
      </w:tabs>
      <w:bidi w:val="0"/>
      <w:spacing w:lineRule="auto" w:line="240" w:before="12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LTGliederung4">
    <w:name w:val="Обычный~LT~Gliederung 4"/>
    <w:basedOn w:val="LTGliederung3"/>
    <w:qFormat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 w:leader="none"/>
        <w:tab w:val="left" w:pos="1800" w:leader="none"/>
        <w:tab w:val="left" w:pos="3240" w:leader="none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5">
    <w:name w:val="Обычный~LT~Gliederung 5"/>
    <w:basedOn w:val="LTGliederung4"/>
    <w:qFormat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6">
    <w:name w:val="Обычный~LT~Gliederung 6"/>
    <w:basedOn w:val="LTGliederung5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7">
    <w:name w:val="Обычный~LT~Gliederung 7"/>
    <w:basedOn w:val="LTGliederung6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8">
    <w:name w:val="Обычный~LT~Gliederung 8"/>
    <w:basedOn w:val="LTGliederung7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Gliederung9">
    <w:name w:val="Обычный~LT~Gliederung 9"/>
    <w:basedOn w:val="LTGliederung8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LTTitel">
    <w:name w:val="Обычный~LT~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center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88"/>
      <w:szCs w:val="24"/>
      <w:u w:val="none"/>
      <w:em w:val="none"/>
      <w:lang w:val="ru-RU" w:eastAsia="ru-RU" w:bidi="ar-SA"/>
    </w:rPr>
  </w:style>
  <w:style w:type="paragraph" w:styleId="LTUntertitel">
    <w:name w:val="Обычный~LT~Untertitel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160" w:after="0"/>
      <w:jc w:val="center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LTNotizen">
    <w:name w:val="Обычный~LT~Notizen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jc w:val="left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24"/>
      <w:szCs w:val="24"/>
      <w:u w:val="none"/>
      <w:em w:val="none"/>
      <w:lang w:val="ru-RU" w:eastAsia="ru-RU" w:bidi="ar-SA"/>
    </w:rPr>
  </w:style>
  <w:style w:type="paragraph" w:styleId="LTHintergrundobjekte">
    <w:name w:val="Обычный~LT~Hintergrundobjekte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Calibri" w:hAnsi="Calibri" w:eastAsia="Tahoma" w:cs="Liberation Sans"/>
      <w:b w:val="false"/>
      <w:i w:val="false"/>
      <w:strike w:val="false"/>
      <w:dstrike w:val="false"/>
      <w:shadow w:val="false"/>
      <w:color w:val="000000"/>
      <w:kern w:val="0"/>
      <w:sz w:val="36"/>
      <w:szCs w:val="24"/>
      <w:u w:val="none"/>
      <w:lang w:val="ru-RU" w:eastAsia="ru-RU" w:bidi="ar-SA"/>
    </w:rPr>
  </w:style>
  <w:style w:type="paragraph" w:styleId="LTHintergrund">
    <w:name w:val="Обычный~LT~Hintergrund"/>
    <w:qFormat/>
    <w:pPr>
      <w:widowControl/>
      <w:bidi w:val="0"/>
      <w:jc w:val="center"/>
    </w:pPr>
    <w:rPr>
      <w:rFonts w:ascii="Liberation Serif" w:hAnsi="Liberation Serif" w:eastAsia="Tahoma" w:cs="Liberation Sans"/>
      <w:color w:val="auto"/>
      <w:kern w:val="0"/>
      <w:sz w:val="24"/>
      <w:szCs w:val="24"/>
      <w:lang w:val="ru-RU" w:eastAsia="ru-RU" w:bidi="ar-SA"/>
    </w:rPr>
  </w:style>
  <w:style w:type="paragraph" w:styleId="Default1">
    <w:name w:val="default"/>
    <w:qFormat/>
    <w:pPr>
      <w:widowControl/>
      <w:bidi w:val="0"/>
      <w:spacing w:lineRule="atLeast" w:line="200" w:before="0" w:after="0"/>
      <w:jc w:val="left"/>
    </w:pPr>
    <w:rPr>
      <w:rFonts w:ascii="Mangal" w:hAnsi="Mangal" w:eastAsia="Tahoma" w:cs="Liberation Sans"/>
      <w:color w:val="auto"/>
      <w:kern w:val="0"/>
      <w:sz w:val="36"/>
      <w:szCs w:val="24"/>
      <w:lang w:val="ru-RU" w:eastAsia="ru-RU" w:bidi="ar-SA"/>
    </w:rPr>
  </w:style>
  <w:style w:type="paragraph" w:styleId="Gray1">
    <w:name w:val="gray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Gray2">
    <w:name w:val="gray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Gray3">
    <w:name w:val="gray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w1">
    <w:name w:val="bw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w2">
    <w:name w:val="bw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w3">
    <w:name w:val="bw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Orange1">
    <w:name w:val="orange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Orange2">
    <w:name w:val="orange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Orange3">
    <w:name w:val="orange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Turquoise1">
    <w:name w:val="turquoise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Turquoise2">
    <w:name w:val="turquoise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Turquoise3">
    <w:name w:val="turquoise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lue1">
    <w:name w:val="blue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lue2">
    <w:name w:val="blue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Blue3">
    <w:name w:val="blue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un1">
    <w:name w:val="sun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un2">
    <w:name w:val="sun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un3">
    <w:name w:val="sun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Earth1">
    <w:name w:val="earth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Earth2">
    <w:name w:val="earth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Earth3">
    <w:name w:val="earth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Green1">
    <w:name w:val="green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Green2">
    <w:name w:val="green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Green3">
    <w:name w:val="green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eetang1">
    <w:name w:val="seetang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eetang2">
    <w:name w:val="seetang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eetang3">
    <w:name w:val="seetang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Lightblue1">
    <w:name w:val="lightblue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Lightblue2">
    <w:name w:val="lightblue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Lightblue3">
    <w:name w:val="lightblue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Yellow1">
    <w:name w:val="yellow1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Yellow2">
    <w:name w:val="yellow2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Yellow3">
    <w:name w:val="yellow3"/>
    <w:basedOn w:val="Default1"/>
    <w:qFormat/>
    <w:pPr>
      <w:spacing w:lineRule="atLeast" w:line="200" w:before="0" w:after="0"/>
    </w:pPr>
    <w:rPr>
      <w:rFonts w:ascii="Mangal" w:hAnsi="Mangal"/>
      <w:color w:val="auto"/>
      <w:sz w:val="36"/>
    </w:rPr>
  </w:style>
  <w:style w:type="paragraph" w:styleId="Style42">
    <w:name w:val="Объекты фона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0" w:after="0"/>
      <w:jc w:val="left"/>
    </w:pPr>
    <w:rPr>
      <w:rFonts w:ascii="Calibri" w:hAnsi="Calibri" w:eastAsia="Tahoma" w:cs="Liberation Sans"/>
      <w:b w:val="false"/>
      <w:i w:val="false"/>
      <w:strike w:val="false"/>
      <w:dstrike w:val="false"/>
      <w:shadow w:val="false"/>
      <w:color w:val="000000"/>
      <w:kern w:val="0"/>
      <w:sz w:val="36"/>
      <w:szCs w:val="24"/>
      <w:u w:val="none"/>
      <w:lang w:val="ru-RU" w:eastAsia="ru-RU" w:bidi="ar-SA"/>
    </w:rPr>
  </w:style>
  <w:style w:type="paragraph" w:styleId="Style43">
    <w:name w:val="Фон"/>
    <w:qFormat/>
    <w:pPr>
      <w:widowControl/>
      <w:bidi w:val="0"/>
      <w:jc w:val="center"/>
    </w:pPr>
    <w:rPr>
      <w:rFonts w:ascii="Liberation Serif" w:hAnsi="Liberation Serif" w:eastAsia="Tahoma" w:cs="Liberation Sans"/>
      <w:color w:val="auto"/>
      <w:kern w:val="0"/>
      <w:sz w:val="24"/>
      <w:szCs w:val="24"/>
      <w:lang w:val="ru-RU" w:eastAsia="ru-RU" w:bidi="ar-SA"/>
    </w:rPr>
  </w:style>
  <w:style w:type="paragraph" w:styleId="Style44">
    <w:name w:val="Примечания"/>
    <w:qFormat/>
    <w:pPr>
      <w:widowControl/>
      <w:tabs>
        <w:tab w:val="clear" w:pos="709"/>
        <w:tab w:val="left" w:pos="0" w:leader="none"/>
        <w:tab w:val="left" w:pos="1440" w:leader="none"/>
        <w:tab w:val="left" w:pos="2880" w:leader="none"/>
        <w:tab w:val="left" w:pos="4320" w:leader="none"/>
        <w:tab w:val="left" w:pos="5760" w:leader="none"/>
        <w:tab w:val="left" w:pos="7200" w:leader="none"/>
        <w:tab w:val="left" w:pos="8640" w:leader="none"/>
        <w:tab w:val="left" w:pos="10080" w:leader="none"/>
        <w:tab w:val="left" w:pos="11520" w:leader="none"/>
        <w:tab w:val="left" w:pos="12960" w:leader="none"/>
        <w:tab w:val="left" w:pos="14400" w:leader="none"/>
        <w:tab w:val="left" w:pos="15840" w:leader="none"/>
      </w:tabs>
      <w:bidi w:val="0"/>
      <w:spacing w:lineRule="auto" w:line="240" w:before="90" w:after="0"/>
      <w:jc w:val="left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24"/>
      <w:szCs w:val="24"/>
      <w:u w:val="none"/>
      <w:em w:val="none"/>
      <w:lang w:val="ru-RU" w:eastAsia="ru-RU" w:bidi="ar-SA"/>
    </w:rPr>
  </w:style>
  <w:style w:type="paragraph" w:styleId="11">
    <w:name w:val="Структура 1"/>
    <w:qFormat/>
    <w:pPr>
      <w:widowControl/>
      <w:tabs>
        <w:tab w:val="clear" w:pos="709"/>
        <w:tab w:val="left" w:pos="900" w:leader="none"/>
        <w:tab w:val="left" w:pos="2340" w:leader="none"/>
        <w:tab w:val="left" w:pos="3780" w:leader="none"/>
        <w:tab w:val="left" w:pos="5220" w:leader="none"/>
        <w:tab w:val="left" w:pos="6660" w:leader="none"/>
        <w:tab w:val="left" w:pos="8100" w:leader="none"/>
        <w:tab w:val="left" w:pos="9540" w:leader="none"/>
        <w:tab w:val="left" w:pos="10980" w:leader="none"/>
        <w:tab w:val="left" w:pos="12420" w:leader="none"/>
        <w:tab w:val="left" w:pos="13860" w:leader="none"/>
        <w:tab w:val="left" w:pos="15300" w:leader="none"/>
      </w:tabs>
      <w:bidi w:val="0"/>
      <w:spacing w:lineRule="auto" w:line="240" w:before="160" w:after="0"/>
      <w:jc w:val="left"/>
    </w:pPr>
    <w:rPr>
      <w:rFonts w:ascii="Mangal" w:hAnsi="Mangal" w:eastAsia="Tahoma" w:cs="Liberation Sans"/>
      <w:b w:val="false"/>
      <w:i w:val="false"/>
      <w:strike w:val="false"/>
      <w:dstrike w:val="false"/>
      <w:outline w:val="false"/>
      <w:shadow w:val="false"/>
      <w:color w:val="000000"/>
      <w:kern w:val="0"/>
      <w:sz w:val="64"/>
      <w:szCs w:val="24"/>
      <w:u w:val="none"/>
      <w:em w:val="none"/>
      <w:lang w:val="ru-RU" w:eastAsia="ru-RU" w:bidi="ar-SA"/>
    </w:rPr>
  </w:style>
  <w:style w:type="paragraph" w:styleId="21">
    <w:name w:val="Структура 2"/>
    <w:basedOn w:val="11"/>
    <w:qFormat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 w:leader="none"/>
        <w:tab w:val="left" w:pos="1710" w:leader="none"/>
        <w:tab w:val="left" w:pos="3150" w:leader="none"/>
        <w:tab w:val="left" w:pos="4590" w:leader="none"/>
        <w:tab w:val="left" w:pos="6030" w:leader="none"/>
        <w:tab w:val="left" w:pos="7470" w:leader="none"/>
        <w:tab w:val="left" w:pos="8910" w:leader="none"/>
        <w:tab w:val="left" w:pos="10350" w:leader="none"/>
        <w:tab w:val="left" w:pos="11790" w:leader="none"/>
        <w:tab w:val="left" w:pos="13230" w:leader="none"/>
        <w:tab w:val="left" w:pos="14670" w:leader="none"/>
      </w:tabs>
      <w:bidi w:val="0"/>
      <w:spacing w:lineRule="auto" w:line="240" w:before="139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56"/>
      <w:u w:val="none"/>
      <w:em w:val="none"/>
    </w:rPr>
  </w:style>
  <w:style w:type="paragraph" w:styleId="3">
    <w:name w:val="Структура 3"/>
    <w:basedOn w:val="21"/>
    <w:qFormat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  <w:tab w:val="left" w:pos="14040" w:leader="none"/>
      </w:tabs>
      <w:bidi w:val="0"/>
      <w:spacing w:lineRule="auto" w:line="240" w:before="12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8"/>
      <w:u w:val="none"/>
      <w:em w:val="none"/>
    </w:rPr>
  </w:style>
  <w:style w:type="paragraph" w:styleId="43">
    <w:name w:val="Структура 4"/>
    <w:basedOn w:val="3"/>
    <w:qFormat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 w:leader="none"/>
        <w:tab w:val="left" w:pos="1800" w:leader="none"/>
        <w:tab w:val="left" w:pos="3240" w:leader="none"/>
        <w:tab w:val="left" w:pos="4680" w:leader="none"/>
        <w:tab w:val="left" w:pos="6120" w:leader="none"/>
        <w:tab w:val="left" w:pos="7560" w:leader="none"/>
        <w:tab w:val="left" w:pos="9000" w:leader="none"/>
        <w:tab w:val="left" w:pos="10440" w:leader="none"/>
        <w:tab w:val="left" w:pos="11880" w:leader="none"/>
        <w:tab w:val="left" w:pos="1332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5">
    <w:name w:val="Структура 5"/>
    <w:basedOn w:val="43"/>
    <w:qFormat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6">
    <w:name w:val="Структура 6"/>
    <w:basedOn w:val="5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7">
    <w:name w:val="Структура 7"/>
    <w:basedOn w:val="6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8">
    <w:name w:val="Структура 8"/>
    <w:basedOn w:val="7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paragraph" w:styleId="9">
    <w:name w:val="Структура 9"/>
    <w:basedOn w:val="8"/>
    <w:qFormat/>
    <w:pPr>
      <w:tabs>
        <w:tab w:val="left" w:pos="1080" w:leader="none"/>
        <w:tab w:val="left" w:pos="2520" w:leader="none"/>
        <w:tab w:val="left" w:pos="3960" w:leader="none"/>
        <w:tab w:val="left" w:pos="5400" w:leader="none"/>
        <w:tab w:val="left" w:pos="6840" w:leader="none"/>
        <w:tab w:val="left" w:pos="8280" w:leader="none"/>
        <w:tab w:val="left" w:pos="9720" w:leader="none"/>
        <w:tab w:val="left" w:pos="11160" w:leader="none"/>
        <w:tab w:val="left" w:pos="12600" w:leader="none"/>
      </w:tabs>
      <w:bidi w:val="0"/>
      <w:spacing w:lineRule="auto" w:line="240" w:before="100" w:after="0"/>
      <w:jc w:val="left"/>
    </w:pPr>
    <w:rPr>
      <w:rFonts w:ascii="Mangal" w:hAnsi="Mangal"/>
      <w:b w:val="false"/>
      <w:i w:val="false"/>
      <w:strike w:val="false"/>
      <w:dstrike w:val="false"/>
      <w:outline w:val="false"/>
      <w:shadow w:val="false"/>
      <w:color w:val="000000"/>
      <w:sz w:val="40"/>
      <w:u w:val="none"/>
      <w:em w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rsid w:val="001e325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image" Target="media/image2.wmf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04D825-DD22-4E05-A4AD-CE6F84EF1589}"/>
</file>

<file path=customXml/itemProps2.xml><?xml version="1.0" encoding="utf-8"?>
<ds:datastoreItem xmlns:ds="http://schemas.openxmlformats.org/officeDocument/2006/customXml" ds:itemID="{6240CAB3-06D1-4593-87E3-40A91994EDC1}"/>
</file>

<file path=customXml/itemProps3.xml><?xml version="1.0" encoding="utf-8"?>
<ds:datastoreItem xmlns:ds="http://schemas.openxmlformats.org/officeDocument/2006/customXml" ds:itemID="{43F09B66-FC62-4691-9C65-05829DCFD087}"/>
</file>

<file path=customXml/itemProps4.xml><?xml version="1.0" encoding="utf-8"?>
<ds:datastoreItem xmlns:ds="http://schemas.openxmlformats.org/officeDocument/2006/customXml" ds:itemID="{073310A1-27A8-44B3-97DC-533A4C25D285}"/>
</file>

<file path=customXml/itemProps5.xml><?xml version="1.0" encoding="utf-8"?>
<ds:datastoreItem xmlns:ds="http://schemas.openxmlformats.org/officeDocument/2006/customXml" ds:itemID="{A031561F-5C04-46DA-AA09-0A70F16438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Application>LibreOffice/6.3.3.2$Windows_x86 LibreOffice_project/a64200df03143b798afd1ec74a12ab50359878ed</Application>
  <Pages>15</Pages>
  <Words>1644</Words>
  <Characters>11890</Characters>
  <CharactersWithSpaces>13439</CharactersWithSpaces>
  <Paragraphs>174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/>
  <cp:revision>145</cp:revision>
  <dcterms:created xsi:type="dcterms:W3CDTF">2016-04-17T15:16:00Z</dcterms:created>
  <dcterms:modified xsi:type="dcterms:W3CDTF">2021-10-24T23:09:17Z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0x010100619ABD8F6D586447BEC745CCCE922233</vt:lpwstr>
  </property>
</Properties>
</file>