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02" w:rsidRPr="00C97D02" w:rsidRDefault="00C97D02" w:rsidP="00C97D02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339933"/>
          <w:sz w:val="35"/>
          <w:szCs w:val="35"/>
          <w:lang w:eastAsia="ru-RU"/>
        </w:rPr>
      </w:pPr>
      <w:r w:rsidRPr="00C97D02">
        <w:rPr>
          <w:rFonts w:ascii="Segoe UI Semilight" w:eastAsia="Times New Roman" w:hAnsi="Segoe UI Semilight" w:cs="Segoe UI Semilight"/>
          <w:b/>
          <w:bCs/>
          <w:color w:val="339933"/>
          <w:sz w:val="35"/>
          <w:szCs w:val="35"/>
          <w:lang w:eastAsia="ru-RU"/>
        </w:rPr>
        <w:t>Возможная тематика статей:</w:t>
      </w:r>
    </w:p>
    <w:p w:rsidR="00C97D02" w:rsidRPr="00C97D02" w:rsidRDefault="00C97D02" w:rsidP="00C97D02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339933"/>
          <w:sz w:val="35"/>
          <w:szCs w:val="35"/>
          <w:lang w:eastAsia="ru-RU"/>
        </w:rPr>
      </w:pPr>
      <w:r w:rsidRPr="00C97D02">
        <w:rPr>
          <w:rFonts w:ascii="Segoe UI Semilight" w:eastAsia="Times New Roman" w:hAnsi="Segoe UI Semilight" w:cs="Segoe UI Semilight"/>
          <w:b/>
          <w:bCs/>
          <w:color w:val="339933"/>
          <w:lang w:eastAsia="ru-RU"/>
        </w:rPr>
        <w:t>Управление процессами разработки программы воспитания и ее внедрения в деятельность школы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Рабочая программа воспитания школьника как инструмент консолидации идей и усилий различных субъектов.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​Особенности организации деятельности рабочей группы по разработке программы воспитания школы.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Программа воспитания: смыслы для обучающихся и их родителей.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Механизмы наставничества в проектировании рабочей программы воспитания.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Сетевой подход к разработке рабочих программ воспитания общеобразовательных организаций.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Экспертиза проекта рабочей программы воспитания: вопросы качества.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Управление развитием воспитания в общеобразовательной организации.</w:t>
      </w:r>
    </w:p>
    <w:p w:rsidR="00C97D02" w:rsidRPr="00C97D02" w:rsidRDefault="00C97D02" w:rsidP="00C97D0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Подходы к формированию календарного плана воспитательной деятельности школы.</w:t>
      </w:r>
    </w:p>
    <w:p w:rsidR="00C97D02" w:rsidRPr="00C97D02" w:rsidRDefault="00C97D02" w:rsidP="00C97D02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339933"/>
          <w:sz w:val="29"/>
          <w:szCs w:val="29"/>
          <w:lang w:eastAsia="ru-RU"/>
        </w:rPr>
      </w:pPr>
      <w:r w:rsidRPr="00C97D02">
        <w:rPr>
          <w:rFonts w:ascii="Segoe UI Semilight" w:eastAsia="Times New Roman" w:hAnsi="Segoe UI Semilight" w:cs="Segoe UI Semilight"/>
          <w:b/>
          <w:bCs/>
          <w:color w:val="339933"/>
          <w:lang w:eastAsia="ru-RU"/>
        </w:rPr>
        <w:t>Уникальность рабочей программы воспитания обучающихся школы: авторские идеи, творческий замысел программы, оригинальные методические решения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Традиции школьного воспитания: из прошлого в будущее.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Построение рабочей программы воспитания на основе анализа деятельности школы.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Цели и задачи воспитательной деятельности школы.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Зачем нужен педагогический творческий замысел программе воспитания?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Алгоритм разработки педагогического творчесткого замысла программы.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Механизмы стимулирования деятельности обучающихся в рамках реализации рабочей программы воспитания.</w:t>
      </w:r>
    </w:p>
    <w:p w:rsidR="00C97D02" w:rsidRPr="00C97D02" w:rsidRDefault="00C97D02" w:rsidP="00C97D0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Примерная программа воспитания и уникальность воспитательной деятельности школы.</w:t>
      </w:r>
    </w:p>
    <w:p w:rsidR="00C97D02" w:rsidRPr="00C97D02" w:rsidRDefault="00C97D02" w:rsidP="00C97D02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339933"/>
          <w:sz w:val="29"/>
          <w:szCs w:val="29"/>
          <w:lang w:eastAsia="ru-RU"/>
        </w:rPr>
      </w:pPr>
      <w:r w:rsidRPr="00C97D02">
        <w:rPr>
          <w:rFonts w:ascii="Segoe UI Semilight" w:eastAsia="Times New Roman" w:hAnsi="Segoe UI Semilight" w:cs="Segoe UI Semilight"/>
          <w:b/>
          <w:bCs/>
          <w:color w:val="339933"/>
          <w:lang w:eastAsia="ru-RU"/>
        </w:rPr>
        <w:t>Практика воспитательной деятельности школы в модулях программы воспитания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Воспитательный потенциал практик общеобразовательных организаций.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Содержание вариативных модулей программы и особенности его представления.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Современные технологии воспитания.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Событийные формы воспитания.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Воспитательная функция педагога в новом социальном контексте​.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Роль детских и детско-взрослых сообществ в пространстве воспитательной деятельности школы.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Свобода и ответственность в воспитательных практиках школы.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Неформальные и информальные практики воспитательной деятельности школы.​</w:t>
      </w:r>
    </w:p>
    <w:p w:rsidR="00C97D02" w:rsidRPr="00C97D02" w:rsidRDefault="00C97D02" w:rsidP="00C97D0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Роль и место социальных партнеров в рабочей программе воспитания школы.</w:t>
      </w:r>
    </w:p>
    <w:p w:rsidR="00C97D02" w:rsidRPr="00C97D02" w:rsidRDefault="00C97D02" w:rsidP="00C97D02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339933"/>
          <w:sz w:val="29"/>
          <w:szCs w:val="29"/>
          <w:lang w:eastAsia="ru-RU"/>
        </w:rPr>
      </w:pPr>
      <w:r w:rsidRPr="00C97D02">
        <w:rPr>
          <w:rFonts w:ascii="Segoe UI Semilight" w:eastAsia="Times New Roman" w:hAnsi="Segoe UI Semilight" w:cs="Segoe UI Semilight"/>
          <w:b/>
          <w:bCs/>
          <w:color w:val="339933"/>
          <w:lang w:eastAsia="ru-RU"/>
        </w:rPr>
        <w:t>Модели, методы, инструменты анализа воспитательной работы школы</w:t>
      </w:r>
    </w:p>
    <w:p w:rsidR="00C97D02" w:rsidRPr="00C97D02" w:rsidRDefault="00C97D02" w:rsidP="00C97D02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Организация ан​ализа и самоанализа воспитательной работы школы.</w:t>
      </w:r>
    </w:p>
    <w:p w:rsidR="00C97D02" w:rsidRPr="00C97D02" w:rsidRDefault="00C97D02" w:rsidP="00C97D02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Критерии самоанализа воспитательной деятельности.</w:t>
      </w:r>
    </w:p>
    <w:p w:rsidR="00C97D02" w:rsidRPr="00C97D02" w:rsidRDefault="00C97D02" w:rsidP="00C97D02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97D02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Методы и методики самоанализа воспитательной деятельности.</w:t>
      </w:r>
    </w:p>
    <w:p w:rsidR="00ED144D" w:rsidRDefault="00ED144D">
      <w:bookmarkStart w:id="0" w:name="_GoBack"/>
      <w:bookmarkEnd w:id="0"/>
    </w:p>
    <w:sectPr w:rsidR="00E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16BC"/>
    <w:multiLevelType w:val="multilevel"/>
    <w:tmpl w:val="DA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806B4"/>
    <w:multiLevelType w:val="multilevel"/>
    <w:tmpl w:val="BB4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A15CD"/>
    <w:multiLevelType w:val="multilevel"/>
    <w:tmpl w:val="0E6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63F9B"/>
    <w:multiLevelType w:val="multilevel"/>
    <w:tmpl w:val="DEF6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02"/>
    <w:rsid w:val="00C97D02"/>
    <w:rsid w:val="00E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DB61-8F23-4B35-BA27-DA236CB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9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AWJJH2MPE6E2-1951438675-1608</_dlc_DocId>
    <_dlc_DocIdUrl xmlns="4a252ca3-5a62-4c1c-90a6-29f4710e47f8">
      <Url>https://xn--44-6kcadhwnl3cfdx.xn--p1ai/koiro/_layouts/15/DocIdRedir.aspx?ID=AWJJH2MPE6E2-1951438675-1608</Url>
      <Description>AWJJH2MPE6E2-1951438675-1608</Description>
    </_dlc_DocIdUrl>
  </documentManagement>
</p:properties>
</file>

<file path=customXml/itemProps1.xml><?xml version="1.0" encoding="utf-8"?>
<ds:datastoreItem xmlns:ds="http://schemas.openxmlformats.org/officeDocument/2006/customXml" ds:itemID="{65505D29-18B8-444A-8ACD-D782ACC43C33}"/>
</file>

<file path=customXml/itemProps2.xml><?xml version="1.0" encoding="utf-8"?>
<ds:datastoreItem xmlns:ds="http://schemas.openxmlformats.org/officeDocument/2006/customXml" ds:itemID="{392C4EB5-F1ED-45A5-87D0-527ACE435C5C}"/>
</file>

<file path=customXml/itemProps3.xml><?xml version="1.0" encoding="utf-8"?>
<ds:datastoreItem xmlns:ds="http://schemas.openxmlformats.org/officeDocument/2006/customXml" ds:itemID="{DF27D26D-E727-4B56-B4DA-E9C3EF4073F9}"/>
</file>

<file path=customXml/itemProps4.xml><?xml version="1.0" encoding="utf-8"?>
<ds:datastoreItem xmlns:ds="http://schemas.openxmlformats.org/officeDocument/2006/customXml" ds:itemID="{D5BDAE96-2E21-45AD-89D9-FC76BCF92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2021-03-05T07:38:00Z</dcterms:created>
  <dcterms:modified xsi:type="dcterms:W3CDTF">2021-03-05T07:39:00Z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dc6b938a-134e-4148-8263-bbde7abd0b47</vt:lpwstr>
  </property>
</Properties>
</file>