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8" w:type="dxa"/>
        <w:tblCellSpacing w:w="15" w:type="dxa"/>
        <w:tblInd w:w="30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00"/>
        <w:gridCol w:w="6818"/>
      </w:tblGrid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1. Датчик напряжения DT001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52500"/>
                  <wp:effectExtent l="19050" t="0" r="0" b="0"/>
                  <wp:docPr id="1" name="Рисунок 1" descr="http://www.int-edu.ru/htdocs/datchiki_nova/DT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-edu.ru/htdocs/datchiki_nova/DT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Вольтметр предназначен для измерения напряжения. Этот датчик дифференциального типа, способный измерять напряжение при любом направлении тока. 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Помещен в пластиковый корпус и снабжен двумя прочными штекерами, которые упрощают соединение прибора с электрической цепью.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Имеет симметричный вход, то есть к электрической цепи можно подключать любое количество датчиков напряжения без опасения вызвать в них короткое замыкание.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±25</w:t>
            </w:r>
            <w:proofErr w:type="gram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2. Датчик тока DT005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23950"/>
                  <wp:effectExtent l="19050" t="0" r="0" b="0"/>
                  <wp:docPr id="2" name="Рисунок 2" descr="http://www.int-edu.ru/htdocs/datchiki_nova/DT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t-edu.ru/htdocs/datchiki_nova/DT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Амперметр предназначен для измерения силы тока. Это прибор дифференциального типа, способный измерять ток, протекающий через него в любом направлении. 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Помещен в пластиковый корпус и снабжен двумя прочными штекерами, которые упрощают соединение прибора с электрической цепью.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Датчик тока не имеет заземления. Для правильного выполнения измерений надо соединять отрицательный (черный) штекер датчика тока с отрицательной клеммой источника напряжения.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±2,5</w:t>
            </w:r>
            <w:proofErr w:type="gram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3. Датчик тока DT006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23950"/>
                  <wp:effectExtent l="19050" t="0" r="0" b="0"/>
                  <wp:docPr id="3" name="Рисунок 3" descr="http://www.int-edu.ru/htdocs/datchiki_nova/DT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t-edu.ru/htdocs/datchiki_nova/DT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Амперметр предназначен для измерения силы тока. Это прибор дифференциального типа, способный измерять ток, протекающий через него в любом направлении. 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Помещен в пластиковый корпус и снабжен двумя прочными штекерами, которые упрощают соединение прибора с электрической цепью.</w:t>
            </w:r>
            <w:proofErr w:type="gramEnd"/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±250 мА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4. Микрофонный датчик DT008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219200"/>
                  <wp:effectExtent l="19050" t="0" r="0" b="0"/>
                  <wp:docPr id="4" name="Рисунок 4" descr="http://www.int-edu.ru/htdocs/datchiki_nova/DT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t-edu.ru/htdocs/datchiki_nova/DT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Звуковой датчик (микрофон) предназначен для исследования звуковых волн. Частотный диапазон датчика: 35–10000 Гц. Датчик размещен в пластиковом корпусе. Не 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контроля уровня звука.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Д</w:t>
            </w:r>
            <w:proofErr w:type="spell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иапазон</w:t>
            </w:r>
            <w:proofErr w:type="spellEnd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выходного сигнала ±2,5 В</w:t>
            </w: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5. Датчик освещенности DT009-4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90625"/>
                  <wp:effectExtent l="19050" t="0" r="0" b="0"/>
                  <wp:docPr id="5" name="Рисунок 5" descr="http://www.int-edu.ru/htdocs/datchiki_nova/DT009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t-edu.ru/htdocs/datchiki_nova/DT009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DT009-4 – это высокоточный многоцелевой датчик освещенности с быстродействующим чувствительным элементом и тремя диапазонами измерений. 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работы в закрытых помещениях и на открытом воздухе. 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пластиковом корпусе.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Три диапазона измерений: 0–600 лк; 0–6 </w:t>
            </w:r>
            <w:proofErr w:type="spell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клк</w:t>
            </w:r>
            <w:proofErr w:type="spellEnd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; 0–150 </w:t>
            </w:r>
            <w:proofErr w:type="spell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клк</w:t>
            </w:r>
            <w:proofErr w:type="spellEnd"/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6. Датчик влажности DT014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143000"/>
                  <wp:effectExtent l="19050" t="0" r="0" b="0"/>
                  <wp:docPr id="6" name="Рисунок 6" descr="http://www.int-edu.ru/htdocs/datchiki_nova/DT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t-edu.ru/htdocs/datchiki_nova/DT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предназначен для измерения относительной влажности. Размещен в пластиковом корпусе и имеет регулировочный винт для установки нулевого значения.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0–100 %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7. Датчик давления DT015-1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62050"/>
                  <wp:effectExtent l="19050" t="0" r="0" b="0"/>
                  <wp:docPr id="7" name="Рисунок 7" descr="http://www.int-edu.ru/htdocs/datchiki_nova/DT01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t-edu.ru/htdocs/datchiki_nova/DT01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давления предназначен для измерения абсолютного давления газов. Датчик обычно используется в качестве датчика давления, например, в экспериментах по изучению газовых законов.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0–700 кПа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8. pH-метр DT016-A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809625"/>
                  <wp:effectExtent l="19050" t="0" r="0" b="0"/>
                  <wp:docPr id="8" name="Рисунок 8" descr="http://www.int-edu.ru/htdocs/datchiki_nova/DT01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nt-edu.ru/htdocs/datchiki_nova/DT01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Прибор находится в пластиковом корпусе и снабжен электродом для измерения концентрац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 Н+, а также системой температурной компенсации. Для осуществления температурной компенсации к регистратору следует подключить вместе с 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рН-метром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датчик температуры.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Диапазон измерений 0–14 единиц </w:t>
            </w:r>
            <w:proofErr w:type="spell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pH</w:t>
            </w:r>
            <w:proofErr w:type="spellEnd"/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9. Датчик дыхания (</w:t>
            </w:r>
            <w:proofErr w:type="spellStart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пневмотахометр</w:t>
            </w:r>
            <w:proofErr w:type="spellEnd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) DT037A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285875"/>
                  <wp:effectExtent l="19050" t="0" r="0" b="0"/>
                  <wp:docPr id="9" name="Рисунок 9" descr="http://www.int-edu.ru/htdocs/datchiki_nova/DT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nt-edu.ru/htdocs/datchiki_nova/DT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В этом датчике по значению скорости движения воздуха, поступающего через трубку, рассчитывается объем воздуха, поглощаемого легкими человека в единицу времени. В качестве единицы измерения принят литр в минуту. Датчик заключен в пластиковый корпус и снабжен специальной дыхательной трубкой.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±315 л/мин</w:t>
            </w: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10. Датчик кислорода DT222A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771525"/>
                  <wp:effectExtent l="19050" t="0" r="0" b="0"/>
                  <wp:docPr id="10" name="Рисунок 10" descr="http://www.int-edu.ru/htdocs/datchiki_nova/DT22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nt-edu.ru/htdocs/datchiki_nova/DT22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Датчик кислорода состоит из гальванического электрода, чувствительного к кислороду, и блока преобразования – адаптера с калибровочным винтом. Датчик может измерять процентное содержание O2 в воздухе и концентрацию кислорода в водных растворах. Диапазон измерений выбирается непосредственно в программе 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MultiLab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. Калибровку датчика следует производить перед каждым измерением. Электрод поставляется с заглушкой, предназначенной для предохранения от повреждений. Хранение электрода без заглушки не допускается.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0–14 мг/л растворённого кислорода (DO2) и 0–25 % O2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11. Датчик силы DT272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371600"/>
                  <wp:effectExtent l="19050" t="0" r="9525" b="0"/>
                  <wp:docPr id="11" name="Рисунок 11" descr="http://www.int-edu.ru/htdocs/datchiki_nova/DT2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t-edu.ru/htdocs/datchiki_nova/DT2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предназначен для измерения силы. Монтируется на штативе или движущейся тележке, можно применять его также в качестве ручных пружинных весов.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±10 Н, ±50 Н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12. Датчик частоты сердечных сокращений DT155A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71550"/>
                  <wp:effectExtent l="19050" t="0" r="0" b="0"/>
                  <wp:docPr id="12" name="Рисунок 12" descr="http://www.int-edu.ru/htdocs/datchiki_nova/DT1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t-edu.ru/htdocs/datchiki_nova/DT1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частоты сердечных сокращений (ЧСС) контролирует интенсивность света, проходящего через сосуды ткани кончика пальца, которая изменяется при изменении потока крови в сосудах. По световым сигналам можно судить о количестве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ударов сердца в минуту.</w:t>
            </w:r>
          </w:p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0–5</w:t>
            </w:r>
            <w:proofErr w:type="gram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 0–200 ударов/мин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13. Датчик индукции магнитного поля DT156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723900"/>
                  <wp:effectExtent l="19050" t="0" r="0" b="0"/>
                  <wp:docPr id="13" name="Рисунок 13" descr="http://www.int-edu.ru/htdocs/datchiki_nova/DT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nt-edu.ru/htdocs/datchiki_nova/DT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имеет два диапазона измерений. Диапазон с низкой чувствительностью предназначен для изучения природы магнитных полей соленоидов и постоянных магнитов и измерения их величины, а диапазон с высокой чувствительностью – для исследования магнитного поля Земли.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±10 мТл и ±0,2 мТл</w:t>
            </w: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14. Датчик расстояния DT020-1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33450"/>
                  <wp:effectExtent l="19050" t="0" r="0" b="0"/>
                  <wp:docPr id="14" name="Рисунок 14" descr="http://www.int-edu.ru/htdocs/datchiki_nova/DT020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nt-edu.ru/htdocs/datchiki_nova/DT020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Измеряет расстояние от места установки датчика до объекта. Скорость регистрации данных с помощью этого прибора может достигать 50 измерений в секунду, что позволяет с успехом использовать его в экспериментах с движущими объектами. Датчик потребляет много электрической энергии, поэтому рекомендуется использовать его только вместе с сетевым источником питания.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left="-338"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</w:t>
            </w:r>
            <w:proofErr w:type="spellEnd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Диапозон</w:t>
            </w:r>
            <w:proofErr w:type="spellEnd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измерений 0,4–10 м; 0,4–2 м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15. Датчик температуры DT029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42975"/>
                  <wp:effectExtent l="19050" t="0" r="0" b="0"/>
                  <wp:docPr id="15" name="Рисунок 15" descr="http://www.int-edu.ru/htdocs/datchiki_nova/DT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nt-edu.ru/htdocs/datchiki_nova/DT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Этот </w:t>
            </w:r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простой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надежный датчик предназначен для измерения температуры в водных и других химических растворах с погрешностью ±1 ºС.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Чувствительный элемент датчика имеет 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защитныйчехол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–25 – +110</w:t>
            </w:r>
            <w:proofErr w:type="gram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ºС</w:t>
            </w:r>
            <w:proofErr w:type="gramEnd"/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16. Счетчик Гейгера–Мюллера DT116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52500"/>
                  <wp:effectExtent l="19050" t="0" r="0" b="0"/>
                  <wp:docPr id="16" name="Рисунок 16" descr="http://www.int-edu.ru/htdocs/datchiki_nova/DT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nt-edu.ru/htdocs/datchiki_nova/DT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Счетчик радиоактивности альфа, бета и гамма излучений.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0–4096 Бк</w:t>
            </w: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17. Датчик мутности (</w:t>
            </w:r>
            <w:proofErr w:type="spellStart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турбидиметр</w:t>
            </w:r>
            <w:proofErr w:type="spellEnd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)DT095A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714375"/>
                  <wp:effectExtent l="19050" t="0" r="0" b="0"/>
                  <wp:docPr id="17" name="Рисунок 17" descr="http://www.int-edu.ru/htdocs/datchiki_nova/DT095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nt-edu.ru/htdocs/datchiki_nova/DT095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мутности используется для измерения непрозрачности воды, что является важным показателем качества воды: чем больше непрозрачность, тем больше мутность.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Диапазон измерений от 0 до 200 </w:t>
            </w:r>
            <w:proofErr w:type="gramStart"/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НЕМ</w:t>
            </w:r>
            <w:proofErr w:type="gramEnd"/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18. Датчик электропроводимости DT035A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847725"/>
                  <wp:effectExtent l="19050" t="0" r="0" b="0"/>
                  <wp:docPr id="18" name="Рисунок 18" descr="http://www.int-edu.ru/htdocs/datchiki_nova/DT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nt-edu.ru/htdocs/datchiki_nova/DT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электропроводимости предназначен для измерения проводимости жидкостей и растворов. Этот датчик может быть использован в экспериментах по химии, биологии и науке об окружающей среде.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0–20 мСм</w:t>
            </w: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19. Датчик угла поворота DT148A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752475"/>
                  <wp:effectExtent l="19050" t="0" r="0" b="0"/>
                  <wp:docPr id="19" name="Рисунок 19" descr="http://www.int-edu.ru/htdocs/datchiki_nova/DT148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nt-edu.ru/htdocs/datchiki_nova/DT148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предназначен для измерения всевозможных перемещений и замеров положения регистрируемых объектов. Он замеряет угловые отклонения от заданного направления.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20. Датчик </w:t>
            </w:r>
            <w:proofErr w:type="spellStart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фотоворота</w:t>
            </w:r>
            <w:proofErr w:type="spellEnd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DT137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695325"/>
                  <wp:effectExtent l="19050" t="0" r="0" b="0"/>
                  <wp:docPr id="20" name="Рисунок 20" descr="http://www.int-edu.ru/htdocs/datchiki_nova/DT1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nt-edu.ru/htdocs/datchiki_nova/DT1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Фотоворота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предназначены для измерения времени прохода предметов через створ 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фотоворот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Можно использовать в различных экспериментах по физике. Поставляются со специальным держателем.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работе датчик распознается программой 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MultiLab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датчик 0–5 В.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21. Датчик ЭКГ DT189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809625"/>
                  <wp:effectExtent l="19050" t="0" r="0" b="0"/>
                  <wp:docPr id="21" name="Рисунок 21" descr="http://www.int-edu.ru/htdocs/datchiki_nova/DT1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nt-edu.ru/htdocs/datchiki_nova/DT1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 (ЭКГ) предназначен для измерения электрической активности сердца.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22. Датчик </w:t>
            </w:r>
            <w:proofErr w:type="spellStart"/>
            <w:proofErr w:type="gramStart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нитрат-ионов</w:t>
            </w:r>
            <w:proofErr w:type="spellEnd"/>
            <w:proofErr w:type="gramEnd"/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AC017A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790575"/>
                  <wp:effectExtent l="19050" t="0" r="0" b="0"/>
                  <wp:docPr id="22" name="Рисунок 22" descr="http://www.int-edu.ru/htdocs/datchiki_nova/AC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nt-edu.ru/htdocs/datchiki_nova/AC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proofErr w:type="gram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нитрат-ионов</w:t>
            </w:r>
            <w:proofErr w:type="spellEnd"/>
            <w:proofErr w:type="gram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(солей азотной кислоты) – это тщательно изготовленная мембрана из ПВХ, ионоселективный электрод. Он измеряет нитратные ионы в водных растворах просто, быстро, экономично и точно. Его используют для проведения изучения качества воды.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измеряет концентрацию ионов в пределах от 1 М до 7х10−7 М или от 0,1 до 14 000 промилле.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23. Датчик температуры DT025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076325"/>
                  <wp:effectExtent l="19050" t="0" r="0" b="0"/>
                  <wp:docPr id="23" name="Рисунок 23" descr="http://www.int-edu.ru/htdocs/datchiki_nova/DT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int-edu.ru/htdocs/datchiki_nova/DT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температуры (0 °C – 1250 °C) это датчик, в котором в качестве чувствительного сенсора применяется термопара типа K с диапазоном измерения от 0 °C до 1200 °C. Это чрезвычайно чувствительный датчик, имеющий погрешность не более 2 % на всем диапазоне измерения. Датчик применяется главным образом при измерении высоких температур, контроля химических процессов при высоких температурах, простого мониторинга сушильных шкафов и т. п. Высокая точность и надежность этого датчика позволяет использовать его как для целей промышленного производства, так и в сфере образования.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0–1250 °C</w:t>
            </w:r>
          </w:p>
          <w:p w:rsid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173B" w:rsidRPr="005C173B" w:rsidTr="005C173B">
        <w:trPr>
          <w:tblCellSpacing w:w="15" w:type="dxa"/>
        </w:trPr>
        <w:tc>
          <w:tcPr>
            <w:tcW w:w="9258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24. Датчик уровня шума DT320</w:t>
            </w:r>
          </w:p>
        </w:tc>
      </w:tr>
      <w:tr w:rsidR="005C173B" w:rsidRPr="005C173B" w:rsidTr="005C173B">
        <w:trPr>
          <w:tblCellSpacing w:w="15" w:type="dxa"/>
        </w:trPr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90625"/>
                  <wp:effectExtent l="19050" t="0" r="0" b="0"/>
                  <wp:docPr id="24" name="Рисунок 24" descr="http://www.int-edu.ru/htdocs/datchiki_nova/DT3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int-edu.ru/htdocs/datchiki_nova/DT3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hideMark/>
          </w:tcPr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Датчик уровня шума измеряет величину звукового шума в 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Дб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dB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в диапазоне от 45 до 110 </w:t>
            </w:r>
            <w:proofErr w:type="spellStart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Дб</w:t>
            </w:r>
            <w:proofErr w:type="spellEnd"/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. Он идеально подходит для измерений уровня окружающих шумов и акустических характеристик комнат.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sz w:val="24"/>
                <w:szCs w:val="24"/>
                <w:lang w:eastAsia="ru-RU"/>
              </w:rPr>
              <w:t>Датчик содержит специальный электрический фильтр для фильтрации наводок напряжения электрической сети, которые могут поступать от регистратора. У датчика имеется три диапазона усиления, переключение между которыми осуществляется автоматически, обеспечивая удобство и гибкость в использовании датчика.</w:t>
            </w: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173B" w:rsidRPr="005C173B" w:rsidRDefault="005C173B" w:rsidP="005C173B">
            <w:pPr>
              <w:tabs>
                <w:tab w:val="left" w:pos="1800"/>
              </w:tabs>
              <w:adjustRightInd w:val="0"/>
              <w:spacing w:line="240" w:lineRule="auto"/>
              <w:ind w:right="1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173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измерений 45–110</w:t>
            </w:r>
          </w:p>
        </w:tc>
      </w:tr>
    </w:tbl>
    <w:p w:rsidR="00ED314D" w:rsidRPr="005C173B" w:rsidRDefault="00ED314D">
      <w:pPr>
        <w:rPr>
          <w:rFonts w:cs="Times New Roman"/>
          <w:sz w:val="24"/>
          <w:szCs w:val="24"/>
        </w:rPr>
      </w:pPr>
    </w:p>
    <w:sectPr w:rsidR="00ED314D" w:rsidRPr="005C173B" w:rsidSect="0087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173B"/>
    <w:rsid w:val="0000548A"/>
    <w:rsid w:val="00030F3B"/>
    <w:rsid w:val="0005705C"/>
    <w:rsid w:val="000A2691"/>
    <w:rsid w:val="000A7FAB"/>
    <w:rsid w:val="000B5115"/>
    <w:rsid w:val="000B6431"/>
    <w:rsid w:val="000C0F3E"/>
    <w:rsid w:val="000C126A"/>
    <w:rsid w:val="000C1C44"/>
    <w:rsid w:val="000C2EE6"/>
    <w:rsid w:val="000C617C"/>
    <w:rsid w:val="000C7441"/>
    <w:rsid w:val="000C7727"/>
    <w:rsid w:val="000F473B"/>
    <w:rsid w:val="0010003B"/>
    <w:rsid w:val="0010668E"/>
    <w:rsid w:val="00107CCF"/>
    <w:rsid w:val="0011034F"/>
    <w:rsid w:val="00112338"/>
    <w:rsid w:val="0012102A"/>
    <w:rsid w:val="00123071"/>
    <w:rsid w:val="00132A92"/>
    <w:rsid w:val="00140380"/>
    <w:rsid w:val="00142B45"/>
    <w:rsid w:val="00164C8E"/>
    <w:rsid w:val="0016735E"/>
    <w:rsid w:val="0018287F"/>
    <w:rsid w:val="0018692B"/>
    <w:rsid w:val="0018700E"/>
    <w:rsid w:val="001966C4"/>
    <w:rsid w:val="001B319B"/>
    <w:rsid w:val="001C0DC9"/>
    <w:rsid w:val="001C42E2"/>
    <w:rsid w:val="001C4748"/>
    <w:rsid w:val="001C4F45"/>
    <w:rsid w:val="001D1BEA"/>
    <w:rsid w:val="001D50A1"/>
    <w:rsid w:val="001E3C39"/>
    <w:rsid w:val="001E4289"/>
    <w:rsid w:val="001E4318"/>
    <w:rsid w:val="001F05D3"/>
    <w:rsid w:val="001F19CD"/>
    <w:rsid w:val="001F28A7"/>
    <w:rsid w:val="0020286A"/>
    <w:rsid w:val="00205EDE"/>
    <w:rsid w:val="00223238"/>
    <w:rsid w:val="00232E1A"/>
    <w:rsid w:val="00234905"/>
    <w:rsid w:val="002408AD"/>
    <w:rsid w:val="002413E0"/>
    <w:rsid w:val="00250C06"/>
    <w:rsid w:val="002516B5"/>
    <w:rsid w:val="0025456F"/>
    <w:rsid w:val="00256A18"/>
    <w:rsid w:val="00257647"/>
    <w:rsid w:val="00262680"/>
    <w:rsid w:val="00280473"/>
    <w:rsid w:val="00286344"/>
    <w:rsid w:val="002A5265"/>
    <w:rsid w:val="002B2A06"/>
    <w:rsid w:val="002C2AF2"/>
    <w:rsid w:val="002D6F71"/>
    <w:rsid w:val="002E3094"/>
    <w:rsid w:val="002E3BAE"/>
    <w:rsid w:val="002F0797"/>
    <w:rsid w:val="002F7FDA"/>
    <w:rsid w:val="00302D80"/>
    <w:rsid w:val="00304EC0"/>
    <w:rsid w:val="003070EB"/>
    <w:rsid w:val="00307B4B"/>
    <w:rsid w:val="003115DB"/>
    <w:rsid w:val="00313160"/>
    <w:rsid w:val="00317305"/>
    <w:rsid w:val="00336B63"/>
    <w:rsid w:val="003454C9"/>
    <w:rsid w:val="003470C5"/>
    <w:rsid w:val="00360F7C"/>
    <w:rsid w:val="00362DE7"/>
    <w:rsid w:val="0036323D"/>
    <w:rsid w:val="00363429"/>
    <w:rsid w:val="00366156"/>
    <w:rsid w:val="0037441D"/>
    <w:rsid w:val="00385CDB"/>
    <w:rsid w:val="00385E1A"/>
    <w:rsid w:val="003863DD"/>
    <w:rsid w:val="0038727D"/>
    <w:rsid w:val="00394F3F"/>
    <w:rsid w:val="003A7520"/>
    <w:rsid w:val="003A78EA"/>
    <w:rsid w:val="003B4507"/>
    <w:rsid w:val="003B56C2"/>
    <w:rsid w:val="003B7D2C"/>
    <w:rsid w:val="003C01E5"/>
    <w:rsid w:val="003E05C4"/>
    <w:rsid w:val="003E5202"/>
    <w:rsid w:val="003E6D9F"/>
    <w:rsid w:val="003F2DF0"/>
    <w:rsid w:val="003F7A25"/>
    <w:rsid w:val="00404094"/>
    <w:rsid w:val="00404C8F"/>
    <w:rsid w:val="004057BF"/>
    <w:rsid w:val="00410127"/>
    <w:rsid w:val="0042025A"/>
    <w:rsid w:val="004206DE"/>
    <w:rsid w:val="00427298"/>
    <w:rsid w:val="004601F5"/>
    <w:rsid w:val="00467181"/>
    <w:rsid w:val="00477A3D"/>
    <w:rsid w:val="00482AC0"/>
    <w:rsid w:val="00485688"/>
    <w:rsid w:val="00491C6F"/>
    <w:rsid w:val="00493F24"/>
    <w:rsid w:val="004A1CA6"/>
    <w:rsid w:val="004A5541"/>
    <w:rsid w:val="004C2F95"/>
    <w:rsid w:val="004C55D0"/>
    <w:rsid w:val="004D1EB3"/>
    <w:rsid w:val="004D4850"/>
    <w:rsid w:val="004E22B3"/>
    <w:rsid w:val="004E4277"/>
    <w:rsid w:val="004E5C39"/>
    <w:rsid w:val="004E72A4"/>
    <w:rsid w:val="004F2A9A"/>
    <w:rsid w:val="004F58CB"/>
    <w:rsid w:val="0050297D"/>
    <w:rsid w:val="00504963"/>
    <w:rsid w:val="005108CA"/>
    <w:rsid w:val="00513851"/>
    <w:rsid w:val="005230D7"/>
    <w:rsid w:val="00524833"/>
    <w:rsid w:val="00525AC7"/>
    <w:rsid w:val="00530F13"/>
    <w:rsid w:val="00543607"/>
    <w:rsid w:val="00545604"/>
    <w:rsid w:val="0055175D"/>
    <w:rsid w:val="00552D91"/>
    <w:rsid w:val="00555713"/>
    <w:rsid w:val="005601B7"/>
    <w:rsid w:val="005719DE"/>
    <w:rsid w:val="005750DF"/>
    <w:rsid w:val="0057681B"/>
    <w:rsid w:val="00587F05"/>
    <w:rsid w:val="005906BC"/>
    <w:rsid w:val="0059165B"/>
    <w:rsid w:val="00592D9A"/>
    <w:rsid w:val="005933F2"/>
    <w:rsid w:val="005934D3"/>
    <w:rsid w:val="00594F7B"/>
    <w:rsid w:val="00595314"/>
    <w:rsid w:val="005963E8"/>
    <w:rsid w:val="005975EC"/>
    <w:rsid w:val="005B3A14"/>
    <w:rsid w:val="005C0424"/>
    <w:rsid w:val="005C173B"/>
    <w:rsid w:val="005C3CF2"/>
    <w:rsid w:val="005C43EE"/>
    <w:rsid w:val="005D4523"/>
    <w:rsid w:val="005E1F51"/>
    <w:rsid w:val="005E4C49"/>
    <w:rsid w:val="00600724"/>
    <w:rsid w:val="00602F81"/>
    <w:rsid w:val="00623FFA"/>
    <w:rsid w:val="006277B8"/>
    <w:rsid w:val="00631227"/>
    <w:rsid w:val="00635C33"/>
    <w:rsid w:val="00637132"/>
    <w:rsid w:val="00642D6D"/>
    <w:rsid w:val="006449B3"/>
    <w:rsid w:val="00647CE5"/>
    <w:rsid w:val="0065115E"/>
    <w:rsid w:val="00652454"/>
    <w:rsid w:val="00653576"/>
    <w:rsid w:val="00660F13"/>
    <w:rsid w:val="006723FF"/>
    <w:rsid w:val="0069200D"/>
    <w:rsid w:val="006A096E"/>
    <w:rsid w:val="006A690D"/>
    <w:rsid w:val="006B4B62"/>
    <w:rsid w:val="006B7B09"/>
    <w:rsid w:val="006C75E8"/>
    <w:rsid w:val="006C78E7"/>
    <w:rsid w:val="006E0C7C"/>
    <w:rsid w:val="006E4FCC"/>
    <w:rsid w:val="006E6DE5"/>
    <w:rsid w:val="006E73AB"/>
    <w:rsid w:val="006F1E84"/>
    <w:rsid w:val="006F2A29"/>
    <w:rsid w:val="006F38B7"/>
    <w:rsid w:val="006F3A2A"/>
    <w:rsid w:val="006F541F"/>
    <w:rsid w:val="006F58F9"/>
    <w:rsid w:val="006F65F4"/>
    <w:rsid w:val="00711DB7"/>
    <w:rsid w:val="00711FA8"/>
    <w:rsid w:val="007125AE"/>
    <w:rsid w:val="007131B7"/>
    <w:rsid w:val="00714DFB"/>
    <w:rsid w:val="0072025D"/>
    <w:rsid w:val="0072772D"/>
    <w:rsid w:val="007301BC"/>
    <w:rsid w:val="00740405"/>
    <w:rsid w:val="00747297"/>
    <w:rsid w:val="0075054F"/>
    <w:rsid w:val="00754F20"/>
    <w:rsid w:val="00756C19"/>
    <w:rsid w:val="007578AE"/>
    <w:rsid w:val="00760205"/>
    <w:rsid w:val="007673CE"/>
    <w:rsid w:val="00770135"/>
    <w:rsid w:val="00773877"/>
    <w:rsid w:val="007768E8"/>
    <w:rsid w:val="00777883"/>
    <w:rsid w:val="007901BA"/>
    <w:rsid w:val="007915A2"/>
    <w:rsid w:val="00794274"/>
    <w:rsid w:val="00797E98"/>
    <w:rsid w:val="007A20C8"/>
    <w:rsid w:val="007A3D17"/>
    <w:rsid w:val="007A5A7E"/>
    <w:rsid w:val="007A7EEE"/>
    <w:rsid w:val="007B06FF"/>
    <w:rsid w:val="007B1767"/>
    <w:rsid w:val="007B56B9"/>
    <w:rsid w:val="007C747E"/>
    <w:rsid w:val="007D4C18"/>
    <w:rsid w:val="007E1FA4"/>
    <w:rsid w:val="007E31E6"/>
    <w:rsid w:val="007E3BB3"/>
    <w:rsid w:val="007E5107"/>
    <w:rsid w:val="007F29B8"/>
    <w:rsid w:val="007F4E0E"/>
    <w:rsid w:val="007F6A8B"/>
    <w:rsid w:val="00800D57"/>
    <w:rsid w:val="008022DA"/>
    <w:rsid w:val="00804F88"/>
    <w:rsid w:val="00810E86"/>
    <w:rsid w:val="00812286"/>
    <w:rsid w:val="00812A61"/>
    <w:rsid w:val="00827B18"/>
    <w:rsid w:val="00830A49"/>
    <w:rsid w:val="00836625"/>
    <w:rsid w:val="00836EA0"/>
    <w:rsid w:val="008408AF"/>
    <w:rsid w:val="008479A3"/>
    <w:rsid w:val="00851253"/>
    <w:rsid w:val="00855774"/>
    <w:rsid w:val="00871C6C"/>
    <w:rsid w:val="00873180"/>
    <w:rsid w:val="008751F4"/>
    <w:rsid w:val="00875BED"/>
    <w:rsid w:val="008801BA"/>
    <w:rsid w:val="008818B5"/>
    <w:rsid w:val="0089520B"/>
    <w:rsid w:val="008A3A2F"/>
    <w:rsid w:val="008A71DA"/>
    <w:rsid w:val="008A722C"/>
    <w:rsid w:val="008B33EA"/>
    <w:rsid w:val="008B6A02"/>
    <w:rsid w:val="008B75AD"/>
    <w:rsid w:val="008C3D13"/>
    <w:rsid w:val="008D309F"/>
    <w:rsid w:val="008D6185"/>
    <w:rsid w:val="008D6EEF"/>
    <w:rsid w:val="008D7085"/>
    <w:rsid w:val="008E00B1"/>
    <w:rsid w:val="008E6AB6"/>
    <w:rsid w:val="008E7E1C"/>
    <w:rsid w:val="008F0E87"/>
    <w:rsid w:val="008F3174"/>
    <w:rsid w:val="008F3C2F"/>
    <w:rsid w:val="00900B8B"/>
    <w:rsid w:val="00901223"/>
    <w:rsid w:val="009114CE"/>
    <w:rsid w:val="00914426"/>
    <w:rsid w:val="0091496E"/>
    <w:rsid w:val="0091626F"/>
    <w:rsid w:val="009217A6"/>
    <w:rsid w:val="00921F7F"/>
    <w:rsid w:val="0092344C"/>
    <w:rsid w:val="00924041"/>
    <w:rsid w:val="00926440"/>
    <w:rsid w:val="009278B8"/>
    <w:rsid w:val="00947ECC"/>
    <w:rsid w:val="009526AC"/>
    <w:rsid w:val="00957C39"/>
    <w:rsid w:val="009618A4"/>
    <w:rsid w:val="00964E58"/>
    <w:rsid w:val="00964FD2"/>
    <w:rsid w:val="00967189"/>
    <w:rsid w:val="00970937"/>
    <w:rsid w:val="00975A5D"/>
    <w:rsid w:val="00980B1E"/>
    <w:rsid w:val="0098322F"/>
    <w:rsid w:val="00984A4A"/>
    <w:rsid w:val="00984BE4"/>
    <w:rsid w:val="009B1BBC"/>
    <w:rsid w:val="009B275D"/>
    <w:rsid w:val="009B38DC"/>
    <w:rsid w:val="009B4C44"/>
    <w:rsid w:val="009B7240"/>
    <w:rsid w:val="009C121D"/>
    <w:rsid w:val="009C154F"/>
    <w:rsid w:val="009C2C5A"/>
    <w:rsid w:val="009D0555"/>
    <w:rsid w:val="009D17F3"/>
    <w:rsid w:val="009D325F"/>
    <w:rsid w:val="009E0326"/>
    <w:rsid w:val="009E2B9E"/>
    <w:rsid w:val="009E5AE9"/>
    <w:rsid w:val="009F64BD"/>
    <w:rsid w:val="00A00860"/>
    <w:rsid w:val="00A0678C"/>
    <w:rsid w:val="00A25299"/>
    <w:rsid w:val="00A32A65"/>
    <w:rsid w:val="00A34589"/>
    <w:rsid w:val="00A436B1"/>
    <w:rsid w:val="00A44159"/>
    <w:rsid w:val="00A44901"/>
    <w:rsid w:val="00A45406"/>
    <w:rsid w:val="00A45B64"/>
    <w:rsid w:val="00A46EC2"/>
    <w:rsid w:val="00A54C3F"/>
    <w:rsid w:val="00A63146"/>
    <w:rsid w:val="00A63696"/>
    <w:rsid w:val="00A677AA"/>
    <w:rsid w:val="00A82810"/>
    <w:rsid w:val="00A91270"/>
    <w:rsid w:val="00A924B6"/>
    <w:rsid w:val="00A97FDF"/>
    <w:rsid w:val="00AA1EE9"/>
    <w:rsid w:val="00AA4349"/>
    <w:rsid w:val="00AB09FE"/>
    <w:rsid w:val="00AB59CC"/>
    <w:rsid w:val="00AC1EE1"/>
    <w:rsid w:val="00AC585F"/>
    <w:rsid w:val="00AF12F1"/>
    <w:rsid w:val="00B0417E"/>
    <w:rsid w:val="00B0468E"/>
    <w:rsid w:val="00B06471"/>
    <w:rsid w:val="00B06501"/>
    <w:rsid w:val="00B10B49"/>
    <w:rsid w:val="00B11342"/>
    <w:rsid w:val="00B323AD"/>
    <w:rsid w:val="00B3261A"/>
    <w:rsid w:val="00B32B72"/>
    <w:rsid w:val="00B407FA"/>
    <w:rsid w:val="00B44F17"/>
    <w:rsid w:val="00B50FB0"/>
    <w:rsid w:val="00B5152D"/>
    <w:rsid w:val="00B55A58"/>
    <w:rsid w:val="00B67C73"/>
    <w:rsid w:val="00B731D8"/>
    <w:rsid w:val="00B76E57"/>
    <w:rsid w:val="00B81F18"/>
    <w:rsid w:val="00B91E3B"/>
    <w:rsid w:val="00BA525B"/>
    <w:rsid w:val="00BA735F"/>
    <w:rsid w:val="00BB0944"/>
    <w:rsid w:val="00BB2FE3"/>
    <w:rsid w:val="00BB4A1A"/>
    <w:rsid w:val="00BC04CC"/>
    <w:rsid w:val="00BC0C82"/>
    <w:rsid w:val="00BC2F60"/>
    <w:rsid w:val="00BC487A"/>
    <w:rsid w:val="00BE3183"/>
    <w:rsid w:val="00BF0CD5"/>
    <w:rsid w:val="00BF0DEF"/>
    <w:rsid w:val="00BF33A7"/>
    <w:rsid w:val="00BF439C"/>
    <w:rsid w:val="00BF513E"/>
    <w:rsid w:val="00C0272F"/>
    <w:rsid w:val="00C044E6"/>
    <w:rsid w:val="00C06E3D"/>
    <w:rsid w:val="00C0756A"/>
    <w:rsid w:val="00C16F12"/>
    <w:rsid w:val="00C2393B"/>
    <w:rsid w:val="00C23A39"/>
    <w:rsid w:val="00C34496"/>
    <w:rsid w:val="00C349E6"/>
    <w:rsid w:val="00C35743"/>
    <w:rsid w:val="00C372E2"/>
    <w:rsid w:val="00C42FD2"/>
    <w:rsid w:val="00C4718C"/>
    <w:rsid w:val="00C50652"/>
    <w:rsid w:val="00C5174A"/>
    <w:rsid w:val="00C53784"/>
    <w:rsid w:val="00C56152"/>
    <w:rsid w:val="00C62E43"/>
    <w:rsid w:val="00C65887"/>
    <w:rsid w:val="00C72A22"/>
    <w:rsid w:val="00C75FE1"/>
    <w:rsid w:val="00C76918"/>
    <w:rsid w:val="00C80105"/>
    <w:rsid w:val="00C80878"/>
    <w:rsid w:val="00C8133B"/>
    <w:rsid w:val="00C83AD1"/>
    <w:rsid w:val="00C83E61"/>
    <w:rsid w:val="00C85811"/>
    <w:rsid w:val="00C923FF"/>
    <w:rsid w:val="00C93172"/>
    <w:rsid w:val="00C93E39"/>
    <w:rsid w:val="00C94765"/>
    <w:rsid w:val="00CA31FA"/>
    <w:rsid w:val="00CA5D96"/>
    <w:rsid w:val="00CB01F0"/>
    <w:rsid w:val="00CB2560"/>
    <w:rsid w:val="00CB657D"/>
    <w:rsid w:val="00CC0F22"/>
    <w:rsid w:val="00CC799D"/>
    <w:rsid w:val="00CD29BB"/>
    <w:rsid w:val="00CE765D"/>
    <w:rsid w:val="00D01696"/>
    <w:rsid w:val="00D057FB"/>
    <w:rsid w:val="00D0778C"/>
    <w:rsid w:val="00D175C1"/>
    <w:rsid w:val="00D2001A"/>
    <w:rsid w:val="00D229DE"/>
    <w:rsid w:val="00D255F4"/>
    <w:rsid w:val="00D37F94"/>
    <w:rsid w:val="00D41069"/>
    <w:rsid w:val="00D56D4A"/>
    <w:rsid w:val="00D57671"/>
    <w:rsid w:val="00D57CA9"/>
    <w:rsid w:val="00D630AA"/>
    <w:rsid w:val="00D76B61"/>
    <w:rsid w:val="00D8110D"/>
    <w:rsid w:val="00D814B9"/>
    <w:rsid w:val="00D81511"/>
    <w:rsid w:val="00D91051"/>
    <w:rsid w:val="00D91E09"/>
    <w:rsid w:val="00D93E94"/>
    <w:rsid w:val="00D9564E"/>
    <w:rsid w:val="00D96243"/>
    <w:rsid w:val="00DA280A"/>
    <w:rsid w:val="00DA7B83"/>
    <w:rsid w:val="00DB0790"/>
    <w:rsid w:val="00DB1F55"/>
    <w:rsid w:val="00DB4D08"/>
    <w:rsid w:val="00DB53E8"/>
    <w:rsid w:val="00DC435B"/>
    <w:rsid w:val="00DD1A81"/>
    <w:rsid w:val="00DD28E4"/>
    <w:rsid w:val="00DD2F25"/>
    <w:rsid w:val="00DD7629"/>
    <w:rsid w:val="00DF5D2C"/>
    <w:rsid w:val="00E0315F"/>
    <w:rsid w:val="00E12483"/>
    <w:rsid w:val="00E26457"/>
    <w:rsid w:val="00E2725B"/>
    <w:rsid w:val="00E36EED"/>
    <w:rsid w:val="00E441AC"/>
    <w:rsid w:val="00E53A8F"/>
    <w:rsid w:val="00E54600"/>
    <w:rsid w:val="00E57761"/>
    <w:rsid w:val="00E62512"/>
    <w:rsid w:val="00E727A1"/>
    <w:rsid w:val="00E76531"/>
    <w:rsid w:val="00E82521"/>
    <w:rsid w:val="00E8355F"/>
    <w:rsid w:val="00E90868"/>
    <w:rsid w:val="00E91FBA"/>
    <w:rsid w:val="00EA1E41"/>
    <w:rsid w:val="00EA7080"/>
    <w:rsid w:val="00EB08C4"/>
    <w:rsid w:val="00EB4CFB"/>
    <w:rsid w:val="00EB6316"/>
    <w:rsid w:val="00ED314D"/>
    <w:rsid w:val="00ED4D89"/>
    <w:rsid w:val="00ED7B0B"/>
    <w:rsid w:val="00EE1860"/>
    <w:rsid w:val="00EE76DF"/>
    <w:rsid w:val="00EF4797"/>
    <w:rsid w:val="00EF4A19"/>
    <w:rsid w:val="00F04B2C"/>
    <w:rsid w:val="00F108F5"/>
    <w:rsid w:val="00F10FED"/>
    <w:rsid w:val="00F129D7"/>
    <w:rsid w:val="00F13FBF"/>
    <w:rsid w:val="00F160C9"/>
    <w:rsid w:val="00F2238C"/>
    <w:rsid w:val="00F31DE7"/>
    <w:rsid w:val="00F32372"/>
    <w:rsid w:val="00F34EFC"/>
    <w:rsid w:val="00F352A9"/>
    <w:rsid w:val="00F42A08"/>
    <w:rsid w:val="00F45B7D"/>
    <w:rsid w:val="00F47128"/>
    <w:rsid w:val="00F54242"/>
    <w:rsid w:val="00F640D7"/>
    <w:rsid w:val="00F70159"/>
    <w:rsid w:val="00F7307F"/>
    <w:rsid w:val="00F802AC"/>
    <w:rsid w:val="00F84012"/>
    <w:rsid w:val="00F9339F"/>
    <w:rsid w:val="00F94FE8"/>
    <w:rsid w:val="00F97B3D"/>
    <w:rsid w:val="00FA3775"/>
    <w:rsid w:val="00FA37BB"/>
    <w:rsid w:val="00FB5538"/>
    <w:rsid w:val="00FC6367"/>
    <w:rsid w:val="00FD2CA4"/>
    <w:rsid w:val="00FF373E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39"/>
    <w:pPr>
      <w:spacing w:line="360" w:lineRule="auto"/>
    </w:pPr>
    <w:rPr>
      <w:rFonts w:cs="Calibri"/>
      <w:lang w:eastAsia="ar-SA"/>
    </w:rPr>
  </w:style>
  <w:style w:type="paragraph" w:styleId="1">
    <w:name w:val="heading 1"/>
    <w:basedOn w:val="a"/>
    <w:link w:val="10"/>
    <w:autoRedefine/>
    <w:uiPriority w:val="9"/>
    <w:qFormat/>
    <w:rsid w:val="00970937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autoRedefine/>
    <w:uiPriority w:val="9"/>
    <w:qFormat/>
    <w:rsid w:val="00C2393B"/>
    <w:pPr>
      <w:spacing w:beforeAutospacing="1" w:afterAutospacing="1" w:line="240" w:lineRule="auto"/>
      <w:jc w:val="center"/>
      <w:outlineLvl w:val="1"/>
    </w:pPr>
    <w:rPr>
      <w:rFonts w:ascii="Arial" w:hAnsi="Arial" w:cs="Arial"/>
      <w:noProof/>
      <w:color w:val="002060"/>
      <w:sz w:val="16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3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37"/>
    <w:rPr>
      <w:rFonts w:ascii="Arial" w:hAnsi="Arial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393B"/>
    <w:rPr>
      <w:rFonts w:ascii="Arial" w:hAnsi="Arial" w:cs="Arial"/>
      <w:noProof/>
      <w:color w:val="002060"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rsid w:val="00CA31F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18287F"/>
    <w:pPr>
      <w:spacing w:after="60" w:line="276" w:lineRule="auto"/>
      <w:jc w:val="center"/>
      <w:outlineLvl w:val="1"/>
    </w:pPr>
    <w:rPr>
      <w:rFonts w:ascii="Arial" w:eastAsia="Times New Roman" w:hAnsi="Arial" w:cs="Times New Roman"/>
      <w:color w:val="002060"/>
      <w:sz w:val="36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18287F"/>
    <w:rPr>
      <w:rFonts w:ascii="Arial" w:eastAsia="Times New Roman" w:hAnsi="Arial"/>
      <w:color w:val="002060"/>
      <w:sz w:val="36"/>
      <w:szCs w:val="24"/>
      <w:lang w:eastAsia="en-US"/>
    </w:rPr>
  </w:style>
  <w:style w:type="character" w:styleId="a5">
    <w:name w:val="Subtle Reference"/>
    <w:uiPriority w:val="31"/>
    <w:qFormat/>
    <w:rsid w:val="00A677AA"/>
    <w:rPr>
      <w:rFonts w:ascii="Arial" w:hAnsi="Arial"/>
      <w:smallCaps/>
      <w:color w:val="C0504D" w:themeColor="accent2"/>
      <w:sz w:val="24"/>
      <w:u w:val="single"/>
    </w:rPr>
  </w:style>
  <w:style w:type="character" w:styleId="a6">
    <w:name w:val="Book Title"/>
    <w:aliases w:val="Подпись рисунка"/>
    <w:basedOn w:val="a0"/>
    <w:uiPriority w:val="33"/>
    <w:qFormat/>
    <w:rsid w:val="004C2F95"/>
    <w:rPr>
      <w:rFonts w:ascii="Arial" w:hAnsi="Arial"/>
      <w:bCs/>
      <w:vanish/>
      <w:color w:val="002060"/>
      <w:spacing w:val="5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customXml" Target="../customXml/item4.xml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AWJJH2MPE6E2-1963623629-2</_dlc_DocId>
    <_dlc_DocIdUrl xmlns="4a252ca3-5a62-4c1c-90a6-29f4710e47f8">
      <Url>http://www.xn--44-6kcadhwnl3cfdx.xn--p1ai/koiro/RESC/CDODI/webinar/_layouts/15/DocIdRedir.aspx?ID=AWJJH2MPE6E2-1963623629-2</Url>
      <Description>AWJJH2MPE6E2-1963623629-2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3BDB07A21CF743B1735A03DE349C23" ma:contentTypeVersion="49" ma:contentTypeDescription="Создание документа." ma:contentTypeScope="" ma:versionID="c050adc2a9c3afbc8d1a9c68c9597f3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AF80A-FBC1-44BD-A3E6-5A0EBD09D083}"/>
</file>

<file path=customXml/itemProps2.xml><?xml version="1.0" encoding="utf-8"?>
<ds:datastoreItem xmlns:ds="http://schemas.openxmlformats.org/officeDocument/2006/customXml" ds:itemID="{BF972CD2-C6D8-4ACB-896B-3B05DD7D46FD}"/>
</file>

<file path=customXml/itemProps3.xml><?xml version="1.0" encoding="utf-8"?>
<ds:datastoreItem xmlns:ds="http://schemas.openxmlformats.org/officeDocument/2006/customXml" ds:itemID="{1B9F0044-9763-47ED-A48F-FB8DC7F519A0}"/>
</file>

<file path=customXml/itemProps4.xml><?xml version="1.0" encoding="utf-8"?>
<ds:datastoreItem xmlns:ds="http://schemas.openxmlformats.org/officeDocument/2006/customXml" ds:itemID="{9E0C8337-1DB3-430E-91D9-EC2D60ADA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2012-11-29T07:23:00Z</dcterms:created>
  <dcterms:modified xsi:type="dcterms:W3CDTF">2012-11-29T07:25:00Z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0x010100F73BDB07A21CF743B1735A03DE349C23</vt:lpwstr>
  </property>
  <property fmtid="{D5CDD505-2E9C-101B-9397-08002B2CF9AE}" pid="4" name="_dlc_DocIdItemGuid">
    <vt:lpwstr>1914ffd7-c7a0-4321-9946-e3d68c3d59b6</vt:lpwstr>
  </property>
</Properties>
</file>