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13" w:rsidRDefault="009E1313" w:rsidP="009E131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9E1313" w:rsidRDefault="009E1313" w:rsidP="009E13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предполагает анализ карт регионов РФ</w:t>
      </w:r>
    </w:p>
    <w:p w:rsidR="005020D7" w:rsidRPr="009E1313" w:rsidRDefault="009E1313" w:rsidP="009E13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3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№ 1.</w:t>
      </w:r>
      <w:r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Новокузнецк часто называют промышленной столицей Кузбасса. Так сложилось исторически, что здесь разместились большие заводы чёрной и цветной металлургии, строительной отрасли, машиностроения. Более 560 тыс. человек — население самого крупного, несмотря на «</w:t>
      </w:r>
      <w:proofErr w:type="spell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нестоличность</w:t>
      </w:r>
      <w:proofErr w:type="spell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города в Кемеровской области. Почти 80 тыс. жителей заняты в промышленности, больше половины их них – в металлургии. ОАО «Новокузнецкий металлургический комбинат» — это большой рельсовый завод — главный поставщик рельсовой продукции для железных дорог страны. </w:t>
      </w:r>
      <w:proofErr w:type="gram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Карту</w:t>
      </w:r>
      <w:proofErr w:type="gram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региона нужно использовать, чтобы оценить экономический потенциал Кемеровской области?</w:t>
      </w:r>
    </w:p>
    <w:p w:rsidR="00064562" w:rsidRPr="009E1313" w:rsidRDefault="009E1313" w:rsidP="009E13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3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№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Ростове-на-Дону построят порт стоимостью 6 </w:t>
      </w:r>
      <w:proofErr w:type="spellStart"/>
      <w:proofErr w:type="gram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proofErr w:type="gram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 Проект ростовского универсального порта входит в крупный проект Южного транспортного узла общей стоимостью 57,4 млрд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рублей, который предполагает создание нового промышленно-транспортного кластера ростовской агломерации, включающей Ростов-на-Дону, Аксай и Батайск. </w:t>
      </w:r>
      <w:proofErr w:type="gram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Карту</w:t>
      </w:r>
      <w:proofErr w:type="gram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региона нужно использовать, чтобы оценить экономический потенциал порта в Ростове-на-Дону?</w:t>
      </w:r>
    </w:p>
    <w:p w:rsidR="00064562" w:rsidRPr="009E1313" w:rsidRDefault="009E1313" w:rsidP="009E13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3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№ 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Нефтяная компания «</w:t>
      </w:r>
      <w:proofErr w:type="spell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Татнефть</w:t>
      </w:r>
      <w:proofErr w:type="spell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собирается до осени завершить строительство объектов инфраструктуры будущего комплекса нефтепереработки и нефтехимии. «</w:t>
      </w:r>
      <w:proofErr w:type="spell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Танеко</w:t>
      </w:r>
      <w:proofErr w:type="spell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Нижнекамске (Татарстан). В июне планируется построить нефтепроводы, в июле — продуктопроводы, в августе — железнодорожную инфраструктуру комплекса. </w:t>
      </w:r>
      <w:proofErr w:type="gram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Карты</w:t>
      </w:r>
      <w:proofErr w:type="gram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географического района России необходимо выбрать, чтобы найти информацию, необходимую для оценки географических и экономических условий развития нефтеперерабатывающих предприятий в Татарстане?</w:t>
      </w:r>
    </w:p>
    <w:p w:rsidR="00064562" w:rsidRPr="009E1313" w:rsidRDefault="009E1313" w:rsidP="009E13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3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№ 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России открыто новое гигантское месторождение нефти. Речь идёт о месторождении «Великом» в Астраханской области. «Запасы месторождения беспрецедентны — около 300 </w:t>
      </w:r>
      <w:proofErr w:type="spellStart"/>
      <w:proofErr w:type="gram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млн</w:t>
      </w:r>
      <w:proofErr w:type="spellEnd"/>
      <w:proofErr w:type="gram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тонн нефти и 90 </w:t>
      </w:r>
      <w:proofErr w:type="spell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млрд</w:t>
      </w:r>
      <w:proofErr w:type="spell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кубометров газа. Такое отрытые подтверждает высокую перспективность Астраханской области с точки зрения подобных крупных открытий», — пояснил министр. </w:t>
      </w:r>
      <w:proofErr w:type="gramStart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Карты</w:t>
      </w:r>
      <w:proofErr w:type="gramEnd"/>
      <w:r w:rsidR="00064562" w:rsidRPr="009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географического района России необходимо выбрать, чтобы найти информацию, необходимую для оценки географических условий развития добычи нефти на территории Астраханской области?</w:t>
      </w:r>
    </w:p>
    <w:p w:rsidR="00064562" w:rsidRPr="009E1313" w:rsidRDefault="009E1313" w:rsidP="009E131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1313">
        <w:rPr>
          <w:rFonts w:eastAsiaTheme="minorEastAsia"/>
          <w:b/>
          <w:color w:val="000000"/>
          <w:shd w:val="clear" w:color="auto" w:fill="FFFFFF"/>
        </w:rPr>
        <w:t>Задание № 5.</w:t>
      </w:r>
      <w:r>
        <w:rPr>
          <w:rFonts w:eastAsiaTheme="minorEastAsia"/>
          <w:color w:val="000000"/>
          <w:shd w:val="clear" w:color="auto" w:fill="FFFFFF"/>
        </w:rPr>
        <w:t xml:space="preserve"> </w:t>
      </w:r>
      <w:r w:rsidR="00064562" w:rsidRPr="009E1313">
        <w:rPr>
          <w:color w:val="000000"/>
        </w:rPr>
        <w:t xml:space="preserve">На месторождении им. М.В. Ломоносова, расположенном в </w:t>
      </w:r>
      <w:proofErr w:type="gramStart"/>
      <w:r w:rsidR="00064562" w:rsidRPr="009E1313">
        <w:rPr>
          <w:color w:val="000000"/>
        </w:rPr>
        <w:t>трудно</w:t>
      </w:r>
      <w:r>
        <w:rPr>
          <w:color w:val="000000"/>
        </w:rPr>
        <w:t>-</w:t>
      </w:r>
      <w:r w:rsidR="00064562" w:rsidRPr="009E1313">
        <w:rPr>
          <w:color w:val="000000"/>
        </w:rPr>
        <w:t>доступном</w:t>
      </w:r>
      <w:proofErr w:type="gramEnd"/>
      <w:r w:rsidR="00064562" w:rsidRPr="009E1313">
        <w:rPr>
          <w:color w:val="000000"/>
        </w:rPr>
        <w:t xml:space="preserve"> районе на севере Архангельской области, ежегодно добывается более 500 тыс. каратов алмазов. Добыча ведётся в гигантском карьере, глубина которого превышает 100 м. Карты какого географического района России необходимо выбрать, чтобы найти информацию,</w:t>
      </w:r>
      <w:r>
        <w:rPr>
          <w:color w:val="000000"/>
        </w:rPr>
        <w:t xml:space="preserve"> </w:t>
      </w:r>
      <w:r w:rsidR="00064562" w:rsidRPr="009E1313">
        <w:rPr>
          <w:color w:val="000000"/>
        </w:rPr>
        <w:t>необходимую для определения географических условий добычи алмазов на территории Архангельской области?</w:t>
      </w:r>
    </w:p>
    <w:p w:rsidR="00064562" w:rsidRPr="009E1313" w:rsidRDefault="00064562" w:rsidP="009E1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4562" w:rsidRPr="009E1313" w:rsidSect="005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562"/>
    <w:rsid w:val="00064562"/>
    <w:rsid w:val="005020D7"/>
    <w:rsid w:val="009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6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AWJJH2MPE6E2-1286079085-315</_dlc_DocId>
    <_dlc_DocIdUrl xmlns="4a252ca3-5a62-4c1c-90a6-29f4710e47f8">
      <Url>http://edu-sps.koiro.local/koiro/FSIMO/CEMD/_layouts/15/DocIdRedir.aspx?ID=AWJJH2MPE6E2-1286079085-315</Url>
      <Description>AWJJH2MPE6E2-1286079085-315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80F75-425C-4A2F-AB31-FFF992AC78BF}"/>
</file>

<file path=customXml/itemProps2.xml><?xml version="1.0" encoding="utf-8"?>
<ds:datastoreItem xmlns:ds="http://schemas.openxmlformats.org/officeDocument/2006/customXml" ds:itemID="{15EC71B2-EEEA-4C97-870B-EC8A565ABF43}"/>
</file>

<file path=customXml/itemProps3.xml><?xml version="1.0" encoding="utf-8"?>
<ds:datastoreItem xmlns:ds="http://schemas.openxmlformats.org/officeDocument/2006/customXml" ds:itemID="{DDE3B058-40F5-45A9-9C5D-CA081CE9C3BE}"/>
</file>

<file path=customXml/itemProps4.xml><?xml version="1.0" encoding="utf-8"?>
<ds:datastoreItem xmlns:ds="http://schemas.openxmlformats.org/officeDocument/2006/customXml" ds:itemID="{4955D27A-BA01-4400-867A-FCCC2CF17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2275</Characters>
  <Application>Microsoft Office Word</Application>
  <DocSecurity>0</DocSecurity>
  <Lines>18</Lines>
  <Paragraphs>5</Paragraphs>
  <ScaleCrop>false</ScaleCrop>
  <Company>Grizli777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2017-11-17T18:53:00Z</dcterms:created>
  <dcterms:modified xsi:type="dcterms:W3CDTF">2017-12-27T21:04:00Z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cab39539-a3a8-49b3-92e6-cbedeb573ba1</vt:lpwstr>
  </property>
</Properties>
</file>