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AC" w:rsidRDefault="003869AC" w:rsidP="003869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7850" w:rsidRPr="007731C3" w:rsidRDefault="00097850" w:rsidP="00097850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731C3">
        <w:rPr>
          <w:rFonts w:ascii="Times New Roman" w:hAnsi="Times New Roman" w:cs="Times New Roman"/>
          <w:b/>
          <w:color w:val="C00000"/>
          <w:sz w:val="24"/>
          <w:szCs w:val="24"/>
        </w:rPr>
        <w:t>Задание для самостоятельной работы</w:t>
      </w:r>
    </w:p>
    <w:p w:rsidR="000E5883" w:rsidRDefault="00180831" w:rsidP="0009785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Задание предполагает </w:t>
      </w:r>
      <w:r w:rsidR="000E5883">
        <w:rPr>
          <w:rFonts w:ascii="Times New Roman" w:hAnsi="Times New Roman" w:cs="Times New Roman"/>
          <w:i/>
          <w:sz w:val="24"/>
          <w:szCs w:val="24"/>
        </w:rPr>
        <w:t>анализ текста и составление 1-2 предложений</w:t>
      </w:r>
    </w:p>
    <w:p w:rsidR="00097850" w:rsidRPr="00876688" w:rsidRDefault="000E5883" w:rsidP="0009785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 качестве ответа на вопрос</w:t>
      </w:r>
    </w:p>
    <w:p w:rsidR="00097850" w:rsidRDefault="00097850" w:rsidP="000978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869AC" w:rsidRDefault="003869AC" w:rsidP="000978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85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1</w:t>
      </w:r>
    </w:p>
    <w:p w:rsidR="00C52529" w:rsidRPr="00C52529" w:rsidRDefault="00C52529" w:rsidP="00C52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529">
        <w:rPr>
          <w:rFonts w:ascii="Times New Roman" w:eastAsia="Times New Roman" w:hAnsi="Times New Roman" w:cs="Times New Roman"/>
          <w:color w:val="000000"/>
          <w:sz w:val="24"/>
          <w:szCs w:val="24"/>
        </w:rPr>
        <w:t>ОХОТСКОЕ МОРЕ СТАЛО ПОЛНОСТЬЮ РОССИЙСКИМ</w:t>
      </w:r>
    </w:p>
    <w:p w:rsidR="00D35B8A" w:rsidRPr="00C52529" w:rsidRDefault="00C52529" w:rsidP="00C52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ноябре 2013 года Россия доказала свои права на 52 тысячи квадратных километров акватории в центре Охотского моря. Комиссия ООН по границам континентального шельфа официально передала России документ о признании российским континентальным шельфом анклава площадью 52 тысячи квадратных километров в Охотском море. В состав российского шельфа был включён участок, который до сих пор не принадлежал ни одной из стран. Он считался «открытым морем», и на его акватории могли свободно перемещаться и вести лов рыбы суда любых государств. Теперь на его ресурсы распространяется исключительно юрисдикция России. Российское законодательство теперь распространяется и на ресурсы, которые находятся под дном Охотского моря. </w:t>
      </w:r>
      <w:r w:rsidR="000E5883" w:rsidRPr="000E5883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изменилась государственная территория России в результате события, о котором говорится в тексте?</w:t>
      </w:r>
    </w:p>
    <w:p w:rsidR="00C52529" w:rsidRDefault="00C52529" w:rsidP="003869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69AC" w:rsidRDefault="00B37141" w:rsidP="003869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2</w:t>
      </w:r>
    </w:p>
    <w:p w:rsidR="00C52529" w:rsidRPr="00C52529" w:rsidRDefault="00C52529" w:rsidP="00C525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>ПРОИЗВОДСТВО НА БАЙКАЛЬСКОМ ЦБК</w:t>
      </w:r>
    </w:p>
    <w:p w:rsidR="00C52529" w:rsidRPr="00C52529" w:rsidRDefault="00C52529" w:rsidP="00C525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>ОФИЦИАЛЬНО ЗАКРЫТО</w:t>
      </w:r>
    </w:p>
    <w:p w:rsidR="00A23F63" w:rsidRPr="00C52529" w:rsidRDefault="00C52529" w:rsidP="00C525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>25 декабря 2013 года официально закрылось производство на Байкальском целлюлозно-бумажном комбинате. На месте закрывшегося Байкальского целлюлозно-бумажного комбината появится музейно-выставочный, информационный и образовательный комплекс «Заповедники России». В новоявленном комплексе будет работать международная выставка, посвящённая охране Байкала и окружающей среды в целом.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E5883" w:rsidRPr="000E5883">
        <w:rPr>
          <w:rFonts w:ascii="Times New Roman" w:eastAsia="Times New Roman" w:hAnsi="Times New Roman" w:cs="Times New Roman"/>
          <w:bCs/>
          <w:sz w:val="24"/>
          <w:szCs w:val="24"/>
        </w:rPr>
        <w:t>Какие виды рекреационных услуг, указанные в тексте, планируется развивать на базе нового комплекса «Заповедники России»?</w:t>
      </w:r>
    </w:p>
    <w:p w:rsidR="00C52529" w:rsidRDefault="00C52529" w:rsidP="00B371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141" w:rsidRDefault="00B37141" w:rsidP="00B371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3</w:t>
      </w:r>
    </w:p>
    <w:p w:rsidR="00C52529" w:rsidRPr="00C52529" w:rsidRDefault="00C52529" w:rsidP="00C525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>НОВОЕ ПРОИЗВОДСТВО В КАРЕЛИИ</w:t>
      </w:r>
    </w:p>
    <w:p w:rsidR="00A23F63" w:rsidRPr="00C52529" w:rsidRDefault="00C52529" w:rsidP="00C525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>Кондопожский</w:t>
      </w:r>
      <w:proofErr w:type="spellEnd"/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 xml:space="preserve"> ЦБК планирует запустить пятую машину по производству бумаги. Пуск бумагоделательной машины №4 состоялся 29 мая 2013 года. За три дня мая она произвела 673 тонны бумаги. А всего в мае выработано 27 322 тонны бумаги, из неё газетной — 26 682 тонны, сообщает официальный сайт предприятия.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 xml:space="preserve">В настоящее время планируется работать четырьмя машинами, чтобы создать необходимый запас леса для дальнейшей работы пятью машинами по производству газетной бумаги. </w:t>
      </w:r>
      <w:r w:rsidR="000E5883" w:rsidRPr="000E5883">
        <w:rPr>
          <w:rFonts w:ascii="Times New Roman" w:eastAsia="Times New Roman" w:hAnsi="Times New Roman" w:cs="Times New Roman"/>
          <w:bCs/>
          <w:sz w:val="24"/>
          <w:szCs w:val="24"/>
        </w:rPr>
        <w:t>Назовите особенность природно-ресурсной базы, указанную в тексте, которая способствует развитию предприятия по производству бумаги.</w:t>
      </w:r>
    </w:p>
    <w:p w:rsidR="00C52529" w:rsidRDefault="00C52529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2712" w:rsidRDefault="00A22712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4</w:t>
      </w:r>
    </w:p>
    <w:p w:rsidR="00C52529" w:rsidRPr="00C52529" w:rsidRDefault="00C52529" w:rsidP="00C52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529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СТРОИТЕЛЬСТВА ГЛУБОКОВОДНОГО ПОРТА</w:t>
      </w:r>
    </w:p>
    <w:p w:rsidR="00AF2DD1" w:rsidRPr="00C52529" w:rsidRDefault="00C52529" w:rsidP="00C52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529">
        <w:rPr>
          <w:rFonts w:ascii="Times New Roman" w:eastAsia="Times New Roman" w:hAnsi="Times New Roman" w:cs="Times New Roman"/>
          <w:color w:val="000000"/>
          <w:sz w:val="24"/>
          <w:szCs w:val="24"/>
        </w:rPr>
        <w:t>Прое</w:t>
      </w:r>
      <w:proofErr w:type="gramStart"/>
      <w:r w:rsidRPr="00C52529">
        <w:rPr>
          <w:rFonts w:ascii="Times New Roman" w:eastAsia="Times New Roman" w:hAnsi="Times New Roman" w:cs="Times New Roman"/>
          <w:color w:val="000000"/>
          <w:sz w:val="24"/>
          <w:szCs w:val="24"/>
        </w:rPr>
        <w:t>кт стр</w:t>
      </w:r>
      <w:proofErr w:type="gramEnd"/>
      <w:r w:rsidRPr="00C52529">
        <w:rPr>
          <w:rFonts w:ascii="Times New Roman" w:eastAsia="Times New Roman" w:hAnsi="Times New Roman" w:cs="Times New Roman"/>
          <w:color w:val="000000"/>
          <w:sz w:val="24"/>
          <w:szCs w:val="24"/>
        </w:rPr>
        <w:t>оительства глубоководного порта в Архангельске включён в «Транспортную стратегию Российской Федерации на период до 2030 года». Предпосылками целесообразности строительства глубоководного порта в Архангельске являются прогнозируемый рост дефицита существующих портовых мощностей на северо-западе РФ, задачи освоения арктического шельфа и развития Северного морского пути.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2529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Отметим, что прое</w:t>
      </w:r>
      <w:proofErr w:type="gramStart"/>
      <w:r w:rsidRPr="00C52529">
        <w:rPr>
          <w:rFonts w:ascii="Times New Roman" w:eastAsia="Times New Roman" w:hAnsi="Times New Roman" w:cs="Times New Roman"/>
          <w:color w:val="000000"/>
          <w:sz w:val="24"/>
          <w:szCs w:val="24"/>
        </w:rPr>
        <w:t>кт стр</w:t>
      </w:r>
      <w:proofErr w:type="gramEnd"/>
      <w:r w:rsidRPr="00C52529">
        <w:rPr>
          <w:rFonts w:ascii="Times New Roman" w:eastAsia="Times New Roman" w:hAnsi="Times New Roman" w:cs="Times New Roman"/>
          <w:color w:val="000000"/>
          <w:sz w:val="24"/>
          <w:szCs w:val="24"/>
        </w:rPr>
        <w:t>оительства нового глубоководного порта в Архангельске тесно связан с проектом строительства железнодорожной магистрали «</w:t>
      </w:r>
      <w:proofErr w:type="spellStart"/>
      <w:r w:rsidRPr="00C52529">
        <w:rPr>
          <w:rFonts w:ascii="Times New Roman" w:eastAsia="Times New Roman" w:hAnsi="Times New Roman" w:cs="Times New Roman"/>
          <w:color w:val="000000"/>
          <w:sz w:val="24"/>
          <w:szCs w:val="24"/>
        </w:rPr>
        <w:t>Белкомур</w:t>
      </w:r>
      <w:proofErr w:type="spellEnd"/>
      <w:r w:rsidRPr="00C52529">
        <w:rPr>
          <w:rFonts w:ascii="Times New Roman" w:eastAsia="Times New Roman" w:hAnsi="Times New Roman" w:cs="Times New Roman"/>
          <w:color w:val="000000"/>
          <w:sz w:val="24"/>
          <w:szCs w:val="24"/>
        </w:rPr>
        <w:t>» (Белое море — Коми — Урал) сообщением Архангельск — Сыктывкар — Пермь (Соликамск).</w:t>
      </w:r>
      <w:r w:rsidR="000E5883" w:rsidRPr="000E5883">
        <w:t xml:space="preserve"> </w:t>
      </w:r>
      <w:r w:rsidR="000E5883" w:rsidRPr="000E5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Каковы экономические предпосылки строительства нового порта в Архангельске, о </w:t>
      </w:r>
      <w:proofErr w:type="gramStart"/>
      <w:r w:rsidR="000E5883" w:rsidRPr="000E5883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proofErr w:type="gramEnd"/>
      <w:r w:rsidR="000E5883" w:rsidRPr="000E5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говорится в тексте?</w:t>
      </w:r>
    </w:p>
    <w:p w:rsidR="00C52529" w:rsidRDefault="00C52529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5883" w:rsidRDefault="000E5883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5883" w:rsidRDefault="000E5883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5883" w:rsidRDefault="000E5883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5883" w:rsidRDefault="000E5883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2712" w:rsidRDefault="00A22712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5</w:t>
      </w:r>
    </w:p>
    <w:p w:rsidR="00C52529" w:rsidRPr="00C52529" w:rsidRDefault="00C52529" w:rsidP="00C525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 xml:space="preserve">В ШВЕЙЦАРИИ </w:t>
      </w:r>
      <w:proofErr w:type="gramStart"/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>ОТКРЫТ</w:t>
      </w:r>
      <w:proofErr w:type="gramEnd"/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САМЫЙ ДЛИННЫЙ В МИРЕ</w:t>
      </w:r>
    </w:p>
    <w:p w:rsidR="00C52529" w:rsidRPr="00C52529" w:rsidRDefault="00C52529" w:rsidP="00C525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>ЖЕЛЕЗНОДОРОЖНЫЙ ТОННЕЛЬ</w:t>
      </w:r>
    </w:p>
    <w:p w:rsidR="00C52529" w:rsidRPr="00C52529" w:rsidRDefault="00C52529" w:rsidP="00C525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 xml:space="preserve">Самый протяжённый и глубокий в мире </w:t>
      </w:r>
      <w:proofErr w:type="spellStart"/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>Готардский</w:t>
      </w:r>
      <w:proofErr w:type="spellEnd"/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тоннель официально открылся в Швейцарии после 17 лет строительства. Новый тоннель через Альпы связал Северную и Южную Европу напрямую по железнодорожной магистрали. В списке самых длинных транспортных тоннелей в мире </w:t>
      </w:r>
      <w:proofErr w:type="spellStart"/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>Готардский</w:t>
      </w:r>
      <w:proofErr w:type="spellEnd"/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тоннель (57,1 км) обогнал японский тоннель </w:t>
      </w:r>
      <w:proofErr w:type="spellStart"/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>Сэйкан</w:t>
      </w:r>
      <w:proofErr w:type="spellEnd"/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 xml:space="preserve"> (53,9 км) и </w:t>
      </w:r>
      <w:proofErr w:type="spellStart"/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>Евротоннель</w:t>
      </w:r>
      <w:proofErr w:type="spellEnd"/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 Ла-Маншем (50,5 км).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>По мнению швейцарских властей, новая дорога очень сильно повлияет на европейский рынок грузоперевозок: раньше через горный перевал ездили миллионы грузовых фур. Теперь их заменит более скоростной и дешёвый железнодорожный транспорт.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E5883" w:rsidRPr="000E5883">
        <w:rPr>
          <w:rFonts w:ascii="Times New Roman" w:eastAsia="Times New Roman" w:hAnsi="Times New Roman" w:cs="Times New Roman"/>
          <w:bCs/>
          <w:sz w:val="24"/>
          <w:szCs w:val="24"/>
        </w:rPr>
        <w:t>Как повлияло строительство уникального железнодорожного тоннеля, о котором говорится в тексте, на развитие транспортной инфраструктуры европейского рынка грузоперевозок?</w:t>
      </w:r>
    </w:p>
    <w:sectPr w:rsidR="00C52529" w:rsidRPr="00C52529" w:rsidSect="00C5766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869AC"/>
    <w:rsid w:val="000106A1"/>
    <w:rsid w:val="00016B03"/>
    <w:rsid w:val="0007495D"/>
    <w:rsid w:val="00097850"/>
    <w:rsid w:val="000E5883"/>
    <w:rsid w:val="00126E90"/>
    <w:rsid w:val="00180831"/>
    <w:rsid w:val="001B66CF"/>
    <w:rsid w:val="001C1172"/>
    <w:rsid w:val="00262756"/>
    <w:rsid w:val="003039EC"/>
    <w:rsid w:val="00310844"/>
    <w:rsid w:val="0031782D"/>
    <w:rsid w:val="00330F86"/>
    <w:rsid w:val="003869AC"/>
    <w:rsid w:val="00396A08"/>
    <w:rsid w:val="004263F0"/>
    <w:rsid w:val="00430800"/>
    <w:rsid w:val="00477252"/>
    <w:rsid w:val="004A4649"/>
    <w:rsid w:val="005040CE"/>
    <w:rsid w:val="005B4D3E"/>
    <w:rsid w:val="005B6B1F"/>
    <w:rsid w:val="005F7A3B"/>
    <w:rsid w:val="00620EB7"/>
    <w:rsid w:val="006617CA"/>
    <w:rsid w:val="006D22FF"/>
    <w:rsid w:val="007C06A3"/>
    <w:rsid w:val="007D5A00"/>
    <w:rsid w:val="00810361"/>
    <w:rsid w:val="00874E4B"/>
    <w:rsid w:val="00876688"/>
    <w:rsid w:val="00982F00"/>
    <w:rsid w:val="009E02F3"/>
    <w:rsid w:val="00A1651B"/>
    <w:rsid w:val="00A22712"/>
    <w:rsid w:val="00A23F63"/>
    <w:rsid w:val="00AF2DD1"/>
    <w:rsid w:val="00B37141"/>
    <w:rsid w:val="00B8577C"/>
    <w:rsid w:val="00BC719B"/>
    <w:rsid w:val="00BF6EFA"/>
    <w:rsid w:val="00C10C53"/>
    <w:rsid w:val="00C20F54"/>
    <w:rsid w:val="00C52529"/>
    <w:rsid w:val="00C672D3"/>
    <w:rsid w:val="00C75D19"/>
    <w:rsid w:val="00CA5A49"/>
    <w:rsid w:val="00CC26FA"/>
    <w:rsid w:val="00D35B8A"/>
    <w:rsid w:val="00D54361"/>
    <w:rsid w:val="00D744BB"/>
    <w:rsid w:val="00DE7FC7"/>
    <w:rsid w:val="00E756BB"/>
    <w:rsid w:val="00EC330B"/>
    <w:rsid w:val="00EF74FE"/>
    <w:rsid w:val="00F03BB4"/>
    <w:rsid w:val="00F52B21"/>
    <w:rsid w:val="00F82B91"/>
    <w:rsid w:val="00FA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9A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3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">
    <w:name w:val="left_margin"/>
    <w:basedOn w:val="a"/>
    <w:rsid w:val="00B3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23F63"/>
    <w:pPr>
      <w:ind w:left="720"/>
      <w:contextualSpacing/>
    </w:pPr>
  </w:style>
  <w:style w:type="table" w:styleId="a7">
    <w:name w:val="Table Grid"/>
    <w:basedOn w:val="a1"/>
    <w:uiPriority w:val="59"/>
    <w:rsid w:val="00D35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AF2DD1"/>
    <w:rPr>
      <w:color w:val="0000FF"/>
      <w:u w:val="single"/>
    </w:rPr>
  </w:style>
  <w:style w:type="character" w:customStyle="1" w:styleId="shareph">
    <w:name w:val="share_ph"/>
    <w:basedOn w:val="a0"/>
    <w:rsid w:val="00AF2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5270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73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3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431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701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2365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144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708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866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405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018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9FEAA6C5FE5141ADB26E2529472E89" ma:contentTypeVersion="49" ma:contentTypeDescription="Создание документа." ma:contentTypeScope="" ma:versionID="45eaf1d7a21eb384eaf0c7af93c588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AWJJH2MPE6E2-1286079085-340</_dlc_DocId>
    <_dlc_DocIdUrl xmlns="4a252ca3-5a62-4c1c-90a6-29f4710e47f8">
      <Url>http://edu-sps.koiro.local/koiro/FSIMO/CEMD/_layouts/15/DocIdRedir.aspx?ID=AWJJH2MPE6E2-1286079085-340</Url>
      <Description>AWJJH2MPE6E2-1286079085-340</Description>
    </_dlc_DocIdUrl>
  </documentManagement>
</p:properties>
</file>

<file path=customXml/itemProps1.xml><?xml version="1.0" encoding="utf-8"?>
<ds:datastoreItem xmlns:ds="http://schemas.openxmlformats.org/officeDocument/2006/customXml" ds:itemID="{D7BDD483-B3D3-45B8-BC31-0F08ACC5F09F}"/>
</file>

<file path=customXml/itemProps2.xml><?xml version="1.0" encoding="utf-8"?>
<ds:datastoreItem xmlns:ds="http://schemas.openxmlformats.org/officeDocument/2006/customXml" ds:itemID="{588D85BB-7E29-4B38-AAE4-FA8925927B92}"/>
</file>

<file path=customXml/itemProps3.xml><?xml version="1.0" encoding="utf-8"?>
<ds:datastoreItem xmlns:ds="http://schemas.openxmlformats.org/officeDocument/2006/customXml" ds:itemID="{0DE04655-D868-4F3C-83E2-1490C4E9313F}"/>
</file>

<file path=customXml/itemProps4.xml><?xml version="1.0" encoding="utf-8"?>
<ds:datastoreItem xmlns:ds="http://schemas.openxmlformats.org/officeDocument/2006/customXml" ds:itemID="{900A9B41-52A9-4973-9085-A152E57530EE}"/>
</file>

<file path=customXml/itemProps5.xml><?xml version="1.0" encoding="utf-8"?>
<ds:datastoreItem xmlns:ds="http://schemas.openxmlformats.org/officeDocument/2006/customXml" ds:itemID="{E1DF0A2F-93FD-4E23-8956-1A72E323B4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2018-01-02T09:49:00Z</dcterms:created>
  <dcterms:modified xsi:type="dcterms:W3CDTF">2018-01-02T09:53:00Z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0x010100599FEAA6C5FE5141ADB26E2529472E89</vt:lpwstr>
  </property>
  <property fmtid="{D5CDD505-2E9C-101B-9397-08002B2CF9AE}" pid="3" name="_dlc_DocIdItemGuid">
    <vt:lpwstr>27162a63-cd74-4706-a713-0a2261e0c20e</vt:lpwstr>
  </property>
</Properties>
</file>