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0045E1" w14:paraId="18E60114" w14:textId="77777777" w:rsidTr="00AB6055">
        <w:tc>
          <w:tcPr>
            <w:tcW w:w="5529" w:type="dxa"/>
          </w:tcPr>
          <w:p w14:paraId="3A3AECE8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19F593A" w14:textId="5233E463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2EAA7C" w14:textId="3EB9524E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4F3B86" w14:textId="6222A674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B7F3C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3D0EDD" w14:textId="48ED44E2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702E0C" w14:textId="140FF6DC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A33C47" w14:textId="6207ED0F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E470B" w14:textId="55984EBB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113EB0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4C594C" w14:textId="25701255" w:rsidR="000045E1" w:rsidRDefault="000045E1" w:rsidP="000045E1">
            <w:pPr>
              <w:tabs>
                <w:tab w:val="left" w:pos="172"/>
                <w:tab w:val="left" w:pos="992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 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№ 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14:paraId="160A627F" w14:textId="17AF9503" w:rsidR="000045E1" w:rsidRDefault="000045E1" w:rsidP="00004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а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1D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Pr="00691D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14:paraId="27716A38" w14:textId="668D32CB" w:rsidR="000045E1" w:rsidRDefault="000045E1" w:rsidP="000F0F12"/>
        </w:tc>
        <w:tc>
          <w:tcPr>
            <w:tcW w:w="4673" w:type="dxa"/>
          </w:tcPr>
          <w:p w14:paraId="4504B624" w14:textId="77777777" w:rsidR="000045E1" w:rsidRDefault="000045E1" w:rsidP="000F0F1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C6E13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Руководителям органов исполнительной власти субъектов Российской Федерации, осуществляющих государственное управление в сфере образования </w:t>
            </w:r>
          </w:p>
          <w:p w14:paraId="1DA7B76E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4B959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Образовательным организациям </w:t>
            </w:r>
          </w:p>
          <w:p w14:paraId="6FB7629F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списку)</w:t>
            </w:r>
          </w:p>
          <w:p w14:paraId="694F5F0D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E6824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Копия:</w:t>
            </w:r>
          </w:p>
          <w:p w14:paraId="4EEDEE91" w14:textId="77777777" w:rsidR="000045E1" w:rsidRPr="00B901AC" w:rsidRDefault="000045E1" w:rsidP="00AB6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региональных координационных центров «Молодые профессионалы» (</w:t>
            </w:r>
            <w:proofErr w:type="spellStart"/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Russia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субъектах Российской Федерации</w:t>
            </w:r>
          </w:p>
        </w:tc>
      </w:tr>
    </w:tbl>
    <w:p w14:paraId="4AC40BEB" w14:textId="51E2858A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B426B1" wp14:editId="02A85C7F">
            <wp:simplePos x="0" y="0"/>
            <wp:positionH relativeFrom="page">
              <wp:align>left</wp:align>
            </wp:positionH>
            <wp:positionV relativeFrom="paragraph">
              <wp:posOffset>-3019425</wp:posOffset>
            </wp:positionV>
            <wp:extent cx="6300470" cy="8909050"/>
            <wp:effectExtent l="0" t="0" r="5080" b="635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4B417A" wp14:editId="0F1B8DDC">
            <wp:simplePos x="0" y="0"/>
            <wp:positionH relativeFrom="page">
              <wp:posOffset>8046720</wp:posOffset>
            </wp:positionH>
            <wp:positionV relativeFrom="paragraph">
              <wp:posOffset>-3274060</wp:posOffset>
            </wp:positionV>
            <wp:extent cx="6300470" cy="8909050"/>
            <wp:effectExtent l="0" t="0" r="5080" b="6350"/>
            <wp:wrapNone/>
            <wp:docPr id="4" name="Рисунок 4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F16A1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FB2FF" w14:textId="1DAC09CE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графиков проведения</w:t>
      </w:r>
    </w:p>
    <w:p w14:paraId="5656A9EC" w14:textId="79C66D69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демонстрационных экзаменов </w:t>
      </w:r>
    </w:p>
    <w:p w14:paraId="55C1A6EA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стандартам Ворлдскиллс Россия </w:t>
      </w:r>
    </w:p>
    <w:p w14:paraId="012D333B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86C18" w14:textId="4C6040D1" w:rsidR="000045E1" w:rsidRPr="000045E1" w:rsidRDefault="000045E1" w:rsidP="000045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5E1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3857BA8C" w14:textId="77777777" w:rsidR="000045E1" w:rsidRPr="00F67477" w:rsidRDefault="000045E1" w:rsidP="00AB6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9C60EF" w14:textId="3BF9C768" w:rsidR="000045E1" w:rsidRDefault="000045E1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7477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новой </w:t>
      </w:r>
      <w:proofErr w:type="spellStart"/>
      <w:r w:rsidRPr="00F674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6747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747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67477">
        <w:rPr>
          <w:rFonts w:ascii="Times New Roman" w:hAnsi="Times New Roman" w:cs="Times New Roman"/>
          <w:sz w:val="28"/>
          <w:szCs w:val="28"/>
        </w:rPr>
        <w:t>) Союз «Молодые профессионалы» Ворлдскиллс Россия</w:t>
      </w:r>
      <w:r>
        <w:rPr>
          <w:rFonts w:ascii="Times New Roman" w:hAnsi="Times New Roman" w:cs="Times New Roman"/>
          <w:sz w:val="28"/>
          <w:szCs w:val="28"/>
        </w:rPr>
        <w:t xml:space="preserve"> (далее по  тексту – Союз)</w:t>
      </w:r>
      <w:r w:rsidRPr="00F67477">
        <w:rPr>
          <w:rFonts w:ascii="Times New Roman" w:hAnsi="Times New Roman" w:cs="Times New Roman"/>
          <w:sz w:val="28"/>
          <w:szCs w:val="28"/>
        </w:rPr>
        <w:t xml:space="preserve"> доводит до вашего сведения, что</w:t>
      </w:r>
      <w:r>
        <w:rPr>
          <w:rFonts w:ascii="Times New Roman" w:hAnsi="Times New Roman" w:cs="Times New Roman"/>
          <w:sz w:val="28"/>
          <w:szCs w:val="28"/>
        </w:rPr>
        <w:t xml:space="preserve"> график проведения демонстрационных экзаменов по стандартам Ворлдскил</w:t>
      </w:r>
      <w:r w:rsidR="00C432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 Россия (далее по тексту – демонстрационный экзамен), проведение которых запланировано на период введения </w:t>
      </w:r>
      <w:r w:rsidRPr="007808B6">
        <w:rPr>
          <w:rFonts w:ascii="Times New Roman" w:hAnsi="Times New Roman" w:cs="Times New Roman"/>
          <w:sz w:val="28"/>
          <w:szCs w:val="28"/>
        </w:rPr>
        <w:t>режима повышенной готовности в субъекте Российской Федерации органом исполнительной власти субъекта Российской Федерации, осуществляющего государственное управление в сфере образования</w:t>
      </w:r>
      <w:r w:rsidR="007808B6" w:rsidRPr="007808B6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организацией</w:t>
      </w:r>
      <w:r w:rsidRPr="007808B6">
        <w:rPr>
          <w:rFonts w:ascii="Times New Roman" w:hAnsi="Times New Roman" w:cs="Times New Roman"/>
          <w:sz w:val="28"/>
          <w:szCs w:val="28"/>
        </w:rPr>
        <w:t>, может  быть  изменен.</w:t>
      </w:r>
    </w:p>
    <w:p w14:paraId="34F322C9" w14:textId="26BAA40F" w:rsidR="00282295" w:rsidRDefault="00282295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</w:t>
      </w:r>
      <w:r w:rsidRPr="00282295"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F8020D">
        <w:rPr>
          <w:rFonts w:ascii="Times New Roman" w:hAnsi="Times New Roman" w:cs="Times New Roman"/>
          <w:sz w:val="28"/>
          <w:szCs w:val="28"/>
        </w:rPr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</w:t>
      </w:r>
      <w:r w:rsidR="00F8020D">
        <w:rPr>
          <w:rFonts w:ascii="Times New Roman" w:hAnsi="Times New Roman" w:cs="Times New Roman"/>
          <w:sz w:val="28"/>
          <w:szCs w:val="28"/>
        </w:rPr>
        <w:t xml:space="preserve"> (приложение 1), а также и</w:t>
      </w:r>
      <w:r w:rsidR="00F8020D" w:rsidRPr="00F8020D">
        <w:rPr>
          <w:rFonts w:ascii="Times New Roman" w:hAnsi="Times New Roman" w:cs="Times New Roman"/>
          <w:sz w:val="28"/>
          <w:szCs w:val="28"/>
        </w:rPr>
        <w:t>нструкци</w:t>
      </w:r>
      <w:r w:rsidR="00F8020D">
        <w:rPr>
          <w:rFonts w:ascii="Times New Roman" w:hAnsi="Times New Roman" w:cs="Times New Roman"/>
          <w:sz w:val="28"/>
          <w:szCs w:val="28"/>
        </w:rPr>
        <w:t>ю</w:t>
      </w:r>
      <w:r w:rsidR="00F8020D" w:rsidRPr="00F8020D">
        <w:rPr>
          <w:rFonts w:ascii="Times New Roman" w:hAnsi="Times New Roman" w:cs="Times New Roman"/>
          <w:sz w:val="28"/>
          <w:szCs w:val="28"/>
        </w:rPr>
        <w:t xml:space="preserve"> по изменению графика проведения демонстрационного экзамена в период введения режима повышенной готовности</w:t>
      </w:r>
      <w:r w:rsidR="00F8020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82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F5CA8" w14:textId="19734907" w:rsidR="000045E1" w:rsidRDefault="000045E1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введения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4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невозможности проведения запланированного на этот период демонстрационного экзамена</w:t>
      </w:r>
      <w:r w:rsidRPr="004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об этом проинформировать </w:t>
      </w:r>
      <w:r w:rsidRPr="00F6747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, направив решение </w:t>
      </w:r>
      <w:r w:rsidRPr="00325D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D6D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D6D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5D6D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образования</w:t>
      </w:r>
      <w:r w:rsidR="00727398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о переносе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67477">
        <w:rPr>
          <w:rFonts w:ascii="Times New Roman" w:hAnsi="Times New Roman" w:cs="Times New Roman"/>
          <w:sz w:val="28"/>
          <w:szCs w:val="28"/>
        </w:rPr>
        <w:t xml:space="preserve"> отмене демонстрационных экзаменов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установленной формой (приложени</w:t>
      </w:r>
      <w:r w:rsidR="00282295">
        <w:rPr>
          <w:rFonts w:ascii="Times New Roman" w:hAnsi="Times New Roman" w:cs="Times New Roman"/>
          <w:sz w:val="28"/>
          <w:szCs w:val="28"/>
        </w:rPr>
        <w:t xml:space="preserve">е </w:t>
      </w:r>
      <w:r w:rsidR="00F80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739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31E8" w:rsidRPr="00C131E8">
        <w:rPr>
          <w:rFonts w:ascii="Times New Roman" w:hAnsi="Times New Roman" w:cs="Times New Roman"/>
          <w:sz w:val="28"/>
          <w:szCs w:val="28"/>
        </w:rPr>
        <w:lastRenderedPageBreak/>
        <w:t>документ, которым введен</w:t>
      </w:r>
      <w:r w:rsidR="00727398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9" w:history="1"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</w:rPr>
          <w:t>2020@</w:t>
        </w:r>
        <w:proofErr w:type="spellStart"/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6055">
        <w:rPr>
          <w:rFonts w:ascii="Times New Roman" w:hAnsi="Times New Roman" w:cs="Times New Roman"/>
          <w:sz w:val="28"/>
          <w:szCs w:val="28"/>
        </w:rPr>
        <w:t>.</w:t>
      </w:r>
    </w:p>
    <w:p w14:paraId="7792109B" w14:textId="07FBB745" w:rsidR="00B043CC" w:rsidRDefault="00B043CC" w:rsidP="00B043C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вышеперечисленные материалы</w:t>
      </w:r>
      <w:r w:rsidR="00E92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дополнительная информация будут размещены </w:t>
      </w:r>
      <w:r w:rsidRPr="00B043CC">
        <w:rPr>
          <w:rFonts w:ascii="Times New Roman" w:hAnsi="Times New Roman" w:cs="Times New Roman"/>
          <w:sz w:val="28"/>
          <w:szCs w:val="28"/>
        </w:rPr>
        <w:t>в сети «Интернет» на официальном сайте Союза «Молодые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CC">
        <w:rPr>
          <w:rFonts w:ascii="Times New Roman" w:hAnsi="Times New Roman" w:cs="Times New Roman"/>
          <w:sz w:val="28"/>
          <w:szCs w:val="28"/>
        </w:rPr>
        <w:t>профессионалы (Ворлдскиллс Россия)» https://worldskills.ru/ в разделе «Наши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CC">
        <w:rPr>
          <w:rFonts w:ascii="Times New Roman" w:hAnsi="Times New Roman" w:cs="Times New Roman"/>
          <w:sz w:val="28"/>
          <w:szCs w:val="28"/>
        </w:rPr>
        <w:t>проекты / Демонстрационный экзамен / Демонстрационный экзамен – 2020».</w:t>
      </w:r>
    </w:p>
    <w:p w14:paraId="79DB6C05" w14:textId="71CBE829" w:rsidR="007C3CDA" w:rsidRDefault="007C3CDA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65FE9" w14:textId="32E908C9" w:rsidR="007C3CDA" w:rsidRDefault="007C3CDA" w:rsidP="00727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117A8">
        <w:rPr>
          <w:rFonts w:ascii="Times New Roman" w:hAnsi="Times New Roman" w:cs="Times New Roman"/>
          <w:sz w:val="28"/>
          <w:szCs w:val="28"/>
        </w:rPr>
        <w:t>:</w:t>
      </w:r>
    </w:p>
    <w:p w14:paraId="2B5E3F63" w14:textId="1404E081" w:rsidR="007808B6" w:rsidRDefault="007808B6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8229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752F">
        <w:rPr>
          <w:rFonts w:ascii="Times New Roman" w:hAnsi="Times New Roman" w:cs="Times New Roman"/>
          <w:sz w:val="28"/>
          <w:szCs w:val="28"/>
        </w:rPr>
        <w:t xml:space="preserve"> </w:t>
      </w:r>
      <w:r w:rsidR="00054800">
        <w:rPr>
          <w:rFonts w:ascii="Times New Roman" w:hAnsi="Times New Roman" w:cs="Times New Roman"/>
          <w:sz w:val="28"/>
          <w:szCs w:val="28"/>
        </w:rPr>
        <w:t>3</w:t>
      </w:r>
      <w:r w:rsidR="00CC0D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67F4E8FD" w14:textId="06B015C7" w:rsidR="007808B6" w:rsidRDefault="00054800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8020D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020D">
        <w:rPr>
          <w:rFonts w:ascii="Times New Roman" w:hAnsi="Times New Roman" w:cs="Times New Roman"/>
          <w:sz w:val="28"/>
          <w:szCs w:val="28"/>
        </w:rPr>
        <w:t xml:space="preserve"> по изменению </w:t>
      </w:r>
      <w:r w:rsidR="0072739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F8020D">
        <w:rPr>
          <w:rFonts w:ascii="Times New Roman" w:hAnsi="Times New Roman" w:cs="Times New Roman"/>
          <w:sz w:val="28"/>
          <w:szCs w:val="28"/>
        </w:rPr>
        <w:t>графика проведения демонстрационного экзамена в период введения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1 л. в 1 экз.</w:t>
      </w:r>
    </w:p>
    <w:p w14:paraId="72B477C8" w14:textId="36FC0422" w:rsidR="00054800" w:rsidRPr="007808B6" w:rsidRDefault="00AA6CE5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письма и форма </w:t>
      </w:r>
      <w:r w:rsidRPr="00AA6CE5">
        <w:rPr>
          <w:rFonts w:ascii="Times New Roman" w:hAnsi="Times New Roman" w:cs="Times New Roman"/>
          <w:sz w:val="28"/>
          <w:szCs w:val="28"/>
        </w:rPr>
        <w:t>заявки на изменение дат проведения или отмены демонстрационных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2 л. в 1 экз.</w:t>
      </w:r>
    </w:p>
    <w:p w14:paraId="0D0BF57D" w14:textId="77777777" w:rsidR="000045E1" w:rsidRDefault="000045E1" w:rsidP="00AB60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A5CEC" w14:textId="77777777" w:rsidR="000045E1" w:rsidRDefault="000045E1" w:rsidP="00AB60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E9A53" w14:textId="77777777" w:rsidR="00745FFC" w:rsidRDefault="00745FFC" w:rsidP="00745F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 xml:space="preserve">Заместитель генерального директора </w:t>
      </w:r>
    </w:p>
    <w:p w14:paraId="7E1C9EC3" w14:textId="77777777" w:rsidR="00745FFC" w:rsidRDefault="00745FFC" w:rsidP="00745F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 xml:space="preserve">по внедрению регионального стандарта </w:t>
      </w:r>
    </w:p>
    <w:p w14:paraId="28787420" w14:textId="1F8F6C7E" w:rsidR="005023EC" w:rsidRDefault="00745FFC" w:rsidP="00745F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>кадрового обеспечения промышленного роста</w:t>
      </w:r>
      <w:r w:rsidR="000045E1">
        <w:rPr>
          <w:sz w:val="26"/>
          <w:szCs w:val="26"/>
        </w:rPr>
        <w:t xml:space="preserve">                                                  </w:t>
      </w:r>
      <w:r w:rsidR="000045E1">
        <w:rPr>
          <w:sz w:val="26"/>
          <w:szCs w:val="26"/>
        </w:rPr>
        <w:tab/>
      </w:r>
      <w:r w:rsidR="000045E1" w:rsidRPr="00745FFC">
        <w:rPr>
          <w:rFonts w:ascii="Times New Roman" w:hAnsi="Times New Roman" w:cs="Times New Roman"/>
          <w:b/>
          <w:bCs/>
          <w:sz w:val="28"/>
          <w:szCs w:val="28"/>
        </w:rPr>
        <w:t>О.Э.</w:t>
      </w:r>
      <w:r w:rsidR="003A0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45E1" w:rsidRPr="00745FFC">
        <w:rPr>
          <w:rFonts w:ascii="Times New Roman" w:hAnsi="Times New Roman" w:cs="Times New Roman"/>
          <w:b/>
          <w:bCs/>
          <w:sz w:val="28"/>
          <w:szCs w:val="28"/>
        </w:rPr>
        <w:t>Базер</w:t>
      </w:r>
      <w:proofErr w:type="spellEnd"/>
    </w:p>
    <w:p w14:paraId="6BF356C2" w14:textId="53698EE3" w:rsidR="00282295" w:rsidRDefault="00EA2C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B81CB" wp14:editId="75EA146A">
                <wp:simplePos x="0" y="0"/>
                <wp:positionH relativeFrom="column">
                  <wp:posOffset>-62865</wp:posOffset>
                </wp:positionH>
                <wp:positionV relativeFrom="paragraph">
                  <wp:posOffset>4371976</wp:posOffset>
                </wp:positionV>
                <wp:extent cx="2009554" cy="5969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4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C2479" w14:textId="6D785B68" w:rsidR="00EA2CDC" w:rsidRPr="009F46A7" w:rsidRDefault="00EA2CDC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46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Хруслов М.В.</w:t>
                            </w:r>
                          </w:p>
                          <w:p w14:paraId="606D404E" w14:textId="40A42CB1" w:rsidR="00262758" w:rsidRPr="00B200CA" w:rsidRDefault="00262758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+7 (905) 539-8224</w:t>
                            </w:r>
                          </w:p>
                          <w:p w14:paraId="755354DE" w14:textId="298F62E0" w:rsidR="00B200CA" w:rsidRPr="00B200CA" w:rsidRDefault="00B200CA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m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khruslov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@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worldskills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9B81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95pt;margin-top:344.25pt;width:158.2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" fillcolor="white [3201]" stroked="f" strokeweight=".5pt">
                <v:textbox>
                  <w:txbxContent>
                    <w:p w14:paraId="3E6C2479" w14:textId="6D785B68" w:rsidR="00EA2CDC" w:rsidRPr="009F46A7" w:rsidRDefault="00EA2CDC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F46A7">
                        <w:rPr>
                          <w:rFonts w:ascii="Times New Roman" w:hAnsi="Times New Roman" w:cs="Times New Roman"/>
                          <w:sz w:val="20"/>
                        </w:rPr>
                        <w:t>Хруслов М.В.</w:t>
                      </w:r>
                    </w:p>
                    <w:p w14:paraId="606D404E" w14:textId="40A42CB1" w:rsidR="00262758" w:rsidRPr="00B200CA" w:rsidRDefault="00262758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+7 (905) 539-8224</w:t>
                      </w:r>
                    </w:p>
                    <w:p w14:paraId="755354DE" w14:textId="298F62E0" w:rsidR="00B200CA" w:rsidRPr="00B200CA" w:rsidRDefault="00B200CA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m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khruslov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@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worldskills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2822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BCAA0F" w14:textId="77777777" w:rsidR="00CC0DAC" w:rsidRDefault="00CC0DAC" w:rsidP="00F8020D">
      <w:pPr>
        <w:spacing w:after="0" w:line="276" w:lineRule="auto"/>
        <w:jc w:val="right"/>
      </w:pPr>
    </w:p>
    <w:p w14:paraId="4A87E1B2" w14:textId="77777777" w:rsidR="00C4325D" w:rsidRDefault="00F8020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A4E90">
        <w:rPr>
          <w:rFonts w:ascii="Times New Roman" w:hAnsi="Times New Roman" w:cs="Times New Roman"/>
          <w:bCs/>
          <w:sz w:val="24"/>
          <w:szCs w:val="28"/>
        </w:rPr>
        <w:t>Приложение 1</w:t>
      </w:r>
      <w:r w:rsidR="00C4325D">
        <w:rPr>
          <w:rFonts w:ascii="Times New Roman" w:hAnsi="Times New Roman" w:cs="Times New Roman"/>
          <w:bCs/>
          <w:sz w:val="24"/>
          <w:szCs w:val="28"/>
        </w:rPr>
        <w:t xml:space="preserve"> к письму </w:t>
      </w:r>
    </w:p>
    <w:p w14:paraId="4111D894" w14:textId="4EC99E88" w:rsidR="00F8020D" w:rsidRDefault="00C4325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454EF81D" w14:textId="77777777" w:rsidR="00F8020D" w:rsidRPr="00270BED" w:rsidRDefault="00F8020D" w:rsidP="00F802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913DCA" w14:textId="78EFC826" w:rsidR="00F8020D" w:rsidRPr="00EB618F" w:rsidRDefault="00F8020D" w:rsidP="00F8020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BFC2C46" w14:textId="77777777" w:rsidR="00F8020D" w:rsidRDefault="00F8020D" w:rsidP="00F80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3B549E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2A18E1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091D4D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B5B0DF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4F37B1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18627C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86F913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0E396D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9E8B0B" w14:textId="77777777" w:rsidR="00940DA1" w:rsidRDefault="00940DA1" w:rsidP="00940D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 Е Т О Д И Ч Е С К И Е  Р Е К О М Е Н Д А Ц И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  <w:proofErr w:type="gramEnd"/>
    </w:p>
    <w:p w14:paraId="04490548" w14:textId="77777777" w:rsidR="00940DA1" w:rsidRDefault="00940DA1" w:rsidP="00940DA1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</w:t>
      </w:r>
      <w:r w:rsidRPr="001F00EF">
        <w:rPr>
          <w:rFonts w:ascii="Times New Roman" w:hAnsi="Times New Roman" w:cs="Times New Roman"/>
          <w:b/>
          <w:bCs/>
          <w:sz w:val="28"/>
          <w:szCs w:val="28"/>
        </w:rPr>
        <w:t xml:space="preserve"> демонстрационного экзамена по стандартам Ворлдскиллс Россия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введения режима повышенной готовности/чрезвычайной ситуации</w:t>
      </w:r>
      <w:r w:rsidRPr="001F00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C5E4C" w14:textId="77777777" w:rsidR="00940DA1" w:rsidRDefault="00940DA1" w:rsidP="00940D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29A337E" w14:textId="77777777" w:rsidR="00940DA1" w:rsidRDefault="00940DA1" w:rsidP="00940D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0B65739" w14:textId="77777777" w:rsidR="00940DA1" w:rsidRDefault="00940DA1" w:rsidP="00940D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Настоящие м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етодические рекомендации по проведению демонстрационного экзамена п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 стандартам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Ворлдскиллс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Россия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условиях введения режима повышенной готовности/чрезвычайной ситуации разработаны с целью принятия мер по снижению рисков распространения новой </w:t>
      </w:r>
      <w:proofErr w:type="spellStart"/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коронавирусной</w:t>
      </w:r>
      <w:proofErr w:type="spellEnd"/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инфекции </w:t>
      </w:r>
      <w:r w:rsidRPr="0085147C">
        <w:rPr>
          <w:rFonts w:ascii="Times New Roman" w:hAnsi="Times New Roman" w:cs="Times New Roman"/>
          <w:sz w:val="28"/>
          <w:szCs w:val="28"/>
        </w:rPr>
        <w:t>(2019- </w:t>
      </w:r>
      <w:proofErr w:type="spellStart"/>
      <w:r w:rsidRPr="0085147C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85147C">
        <w:rPr>
          <w:rFonts w:ascii="Times New Roman" w:hAnsi="Times New Roman" w:cs="Times New Roman"/>
          <w:sz w:val="28"/>
          <w:szCs w:val="28"/>
        </w:rPr>
        <w:t xml:space="preserve">) в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образовательных организациях, принимающих участие в демонстрационном экзамене в 2020 году.</w:t>
      </w:r>
    </w:p>
    <w:p w14:paraId="0E3CDD88" w14:textId="77777777" w:rsidR="00940DA1" w:rsidRDefault="00940DA1" w:rsidP="00940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0B6A3F" w14:textId="77777777" w:rsidR="00940DA1" w:rsidRPr="00A106EB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 Общие положения методических рекомендаций</w:t>
      </w:r>
      <w:r w:rsidRPr="00A106EB" w:rsidDel="00DB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готовности/чрезвычайной ситуации.</w:t>
      </w:r>
    </w:p>
    <w:p w14:paraId="60F7C36F" w14:textId="77777777" w:rsidR="00940DA1" w:rsidRPr="0085147C" w:rsidRDefault="00940DA1" w:rsidP="00940D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1C115D48" w14:textId="77777777" w:rsidR="00940DA1" w:rsidRPr="0085147C" w:rsidRDefault="00940DA1" w:rsidP="00940D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Настоящие м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етодические рекомендации разработаны в соответствии с протоколом совещания у Заместителя Председателя Правительства Российской Федерации Т.А. Голиковой от 16 марта 2020 года № ТГ-П8-13пр, рекомендациями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о введении дополнительных мер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Pr="00B76D0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письмо от 17 марта 2020 года № 05-305 «О направлении информации»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а также в связи с введением ограничений в ряде субъектов Российской Федерации на единовременное участие граждан в мероприятиях численностью более 50 человек и возможностью введения режима чрезвычайной ситуации.</w:t>
      </w:r>
    </w:p>
    <w:p w14:paraId="61345278" w14:textId="77777777" w:rsidR="00940DA1" w:rsidRPr="0085147C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47C">
        <w:rPr>
          <w:rFonts w:ascii="Times New Roman" w:hAnsi="Times New Roman" w:cs="Times New Roman"/>
          <w:bCs/>
          <w:sz w:val="28"/>
          <w:szCs w:val="28"/>
        </w:rPr>
        <w:t>Проведение демонстрационного 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стандартам Ворлдскиллс Россия</w:t>
      </w:r>
      <w:r w:rsidRPr="0085147C">
        <w:rPr>
          <w:rFonts w:ascii="Times New Roman" w:hAnsi="Times New Roman" w:cs="Times New Roman"/>
          <w:bCs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демонстрационный экзамен) </w:t>
      </w:r>
      <w:r w:rsidRPr="0085147C">
        <w:rPr>
          <w:rFonts w:ascii="Times New Roman" w:hAnsi="Times New Roman" w:cs="Times New Roman"/>
          <w:bCs/>
          <w:sz w:val="28"/>
          <w:szCs w:val="28"/>
        </w:rPr>
        <w:t>запланировано в 85 субъектах Российской Федерации по 129 компетенциям с участием 99 931 обучающихся из 1 797 образовательных организаций, вкл</w:t>
      </w:r>
      <w:r>
        <w:rPr>
          <w:rFonts w:ascii="Times New Roman" w:hAnsi="Times New Roman" w:cs="Times New Roman"/>
          <w:bCs/>
          <w:sz w:val="28"/>
          <w:szCs w:val="28"/>
        </w:rPr>
        <w:t>ючая федеральные государственные</w:t>
      </w:r>
      <w:r w:rsidRPr="0085147C">
        <w:rPr>
          <w:rFonts w:ascii="Times New Roman" w:hAnsi="Times New Roman" w:cs="Times New Roman"/>
          <w:bCs/>
          <w:sz w:val="28"/>
          <w:szCs w:val="28"/>
        </w:rPr>
        <w:t xml:space="preserve"> образовательные организации высшего образования, частные образовательные организации, образовательные организации ФСИН России.</w:t>
      </w:r>
    </w:p>
    <w:p w14:paraId="2F4CB217" w14:textId="77777777" w:rsidR="00940DA1" w:rsidRPr="002816E6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47C">
        <w:rPr>
          <w:rFonts w:ascii="Times New Roman" w:hAnsi="Times New Roman" w:cs="Times New Roman"/>
          <w:bCs/>
          <w:sz w:val="28"/>
          <w:szCs w:val="28"/>
        </w:rPr>
        <w:t xml:space="preserve">В период с марта по апрель 2020 года запланировано участие 21 784 обучающихся из 493 образовательных организаций в демонстрационном экзамене по 93 </w:t>
      </w:r>
      <w:r w:rsidRPr="002816E6">
        <w:rPr>
          <w:rFonts w:ascii="Times New Roman" w:hAnsi="Times New Roman" w:cs="Times New Roman"/>
          <w:bCs/>
          <w:sz w:val="28"/>
          <w:szCs w:val="28"/>
        </w:rPr>
        <w:t>компетенциям в рамках промежуточной аттестации.</w:t>
      </w:r>
    </w:p>
    <w:p w14:paraId="2C58F6CC" w14:textId="77777777" w:rsidR="00940DA1" w:rsidRPr="00DC7564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>В рамках государственной итоговой аттестации по программам среднего профессионального образования (далее - ГИА) в период с мая по июнь 2020 года запланировано участие 23 080 обучающихся в демонстрационном экзамене по 58 компетенциям из 700 образовательных организаций 82 субъектов РФ.</w:t>
      </w:r>
    </w:p>
    <w:p w14:paraId="6C00ACCD" w14:textId="77777777" w:rsidR="00940DA1" w:rsidRPr="00696A4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41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методическими рекомендациями график проведения демонстрационных экзаменов, проведение которых запланировано на период введения режима повышенной готовности в субъекте Российской Федерации/режима </w:t>
      </w:r>
      <w:r w:rsidRPr="007A2A89">
        <w:rPr>
          <w:rFonts w:ascii="Times New Roman" w:hAnsi="Times New Roman" w:cs="Times New Roman"/>
          <w:bCs/>
          <w:sz w:val="28"/>
          <w:szCs w:val="28"/>
        </w:rPr>
        <w:t xml:space="preserve">чрезвычайной ситуации </w:t>
      </w:r>
      <w:r w:rsidRPr="00DC7564">
        <w:rPr>
          <w:rFonts w:ascii="Times New Roman" w:hAnsi="Times New Roman" w:cs="Times New Roman"/>
          <w:bCs/>
          <w:sz w:val="28"/>
          <w:szCs w:val="28"/>
        </w:rPr>
        <w:t xml:space="preserve">исполнительным органом </w:t>
      </w:r>
      <w:r w:rsidRPr="00DC756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власти, осуществляющим государственное управление в сфере образования (далее по тексту – РОИВ), может быть изменен.</w:t>
      </w:r>
    </w:p>
    <w:p w14:paraId="70F21341" w14:textId="77777777" w:rsid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41">
        <w:rPr>
          <w:rFonts w:ascii="Times New Roman" w:hAnsi="Times New Roman" w:cs="Times New Roman"/>
          <w:bCs/>
          <w:sz w:val="28"/>
          <w:szCs w:val="28"/>
        </w:rPr>
        <w:t>Сбор заявок на изменение дат проведения или отмены демонстрационных экзаменов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сопроводительным письмом 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(приложение 1 к настоящим методическим рекомендациям) по адресу электронной почты: </w:t>
      </w:r>
      <w:hyperlink r:id="rId10" w:history="1">
        <w:r w:rsidRPr="00696A41">
          <w:rPr>
            <w:rFonts w:ascii="Times New Roman" w:hAnsi="Times New Roman" w:cs="Times New Roman"/>
            <w:bCs/>
            <w:sz w:val="28"/>
            <w:szCs w:val="28"/>
          </w:rPr>
          <w:t>de2020@worldskills.ru</w:t>
        </w:r>
      </w:hyperlink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</w:t>
      </w:r>
      <w:r>
        <w:rPr>
          <w:rFonts w:ascii="Times New Roman" w:hAnsi="Times New Roman" w:cs="Times New Roman"/>
          <w:bCs/>
          <w:sz w:val="28"/>
          <w:szCs w:val="28"/>
        </w:rPr>
        <w:t>тановленной формой (приложение 2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к настоящим методическим рекомендациям).</w:t>
      </w:r>
    </w:p>
    <w:p w14:paraId="11D99C47" w14:textId="77777777" w:rsidR="00940DA1" w:rsidRPr="002D67C3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8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сбора предложений</w:t>
      </w:r>
      <w:r w:rsidRPr="00BF1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F1187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1187">
        <w:rPr>
          <w:rFonts w:ascii="Times New Roman" w:hAnsi="Times New Roman" w:cs="Times New Roman"/>
          <w:sz w:val="28"/>
          <w:szCs w:val="28"/>
        </w:rPr>
        <w:t xml:space="preserve"> комплектов оценочной документации для проведения демонстрационного экзамена в 2020 году, а также менеджеров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Союзом </w:t>
      </w:r>
      <w:r w:rsidRPr="00BF1187">
        <w:rPr>
          <w:rFonts w:ascii="Times New Roman" w:hAnsi="Times New Roman" w:cs="Times New Roman"/>
          <w:sz w:val="28"/>
          <w:szCs w:val="28"/>
        </w:rPr>
        <w:t>«Агентство развития профессиональных сообществ и рабочих кадров «Молодые профессионалы (Ворлдскиллс Россия)»</w:t>
      </w:r>
      <w:r>
        <w:rPr>
          <w:rFonts w:ascii="Times New Roman" w:hAnsi="Times New Roman" w:cs="Times New Roman"/>
          <w:sz w:val="28"/>
          <w:szCs w:val="28"/>
        </w:rPr>
        <w:t xml:space="preserve"> обеспечена </w:t>
      </w:r>
      <w:r w:rsidRPr="002D67C3">
        <w:rPr>
          <w:rFonts w:ascii="Times New Roman" w:hAnsi="Times New Roman" w:cs="Times New Roman"/>
          <w:sz w:val="28"/>
          <w:szCs w:val="28"/>
        </w:rPr>
        <w:t>возможность:</w:t>
      </w:r>
    </w:p>
    <w:p w14:paraId="644D066A" w14:textId="77777777" w:rsidR="00940DA1" w:rsidRPr="002D67C3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C3">
        <w:rPr>
          <w:rFonts w:ascii="Times New Roman" w:hAnsi="Times New Roman" w:cs="Times New Roman"/>
          <w:bCs/>
          <w:sz w:val="28"/>
          <w:szCs w:val="28"/>
        </w:rPr>
        <w:t>сокращения количества экспертов, участвующих в оценке демонстрационного экзамена по 33 компетенциям;</w:t>
      </w:r>
    </w:p>
    <w:p w14:paraId="79FBFA4E" w14:textId="77777777" w:rsidR="00940DA1" w:rsidRPr="002D67C3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C3">
        <w:rPr>
          <w:rFonts w:ascii="Times New Roman" w:hAnsi="Times New Roman" w:cs="Times New Roman"/>
          <w:bCs/>
          <w:sz w:val="28"/>
          <w:szCs w:val="28"/>
        </w:rPr>
        <w:t>дистанционного участия главных экспертов в демонстрационном экзамене по 34 компетенциям;</w:t>
      </w:r>
    </w:p>
    <w:p w14:paraId="52BE6E75" w14:textId="77777777" w:rsidR="00940DA1" w:rsidRPr="00940DA1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DA1">
        <w:rPr>
          <w:rFonts w:ascii="Times New Roman" w:hAnsi="Times New Roman" w:cs="Times New Roman"/>
          <w:bCs/>
          <w:sz w:val="28"/>
          <w:szCs w:val="28"/>
        </w:rPr>
        <w:t>дистанционной оценки линейными экспертами демонстрационного экзамена по 20 компетенциям;</w:t>
      </w:r>
    </w:p>
    <w:p w14:paraId="6EA05C89" w14:textId="77777777" w:rsidR="00940DA1" w:rsidRPr="00940DA1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40DA1">
        <w:rPr>
          <w:rFonts w:ascii="Times New Roman" w:hAnsi="Times New Roman" w:cs="Times New Roman"/>
          <w:bCs/>
          <w:sz w:val="28"/>
          <w:szCs w:val="28"/>
        </w:rPr>
        <w:t xml:space="preserve">автоматизированной оценки демонстрационного экзамена по 2 компетенциям: «Веб-дизайн» и «Сетевое и системное администрирование», а также ведется дальнейшая работа по расширению данного перечня. </w:t>
      </w:r>
    </w:p>
    <w:p w14:paraId="190AF267" w14:textId="77777777" w:rsidR="00940DA1" w:rsidRPr="002D67C3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20BFE" w14:textId="77777777" w:rsidR="00940DA1" w:rsidRPr="00940DA1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Рекомендации по введению дополнительных мер по снижению рисков распространения новой </w:t>
      </w:r>
      <w:proofErr w:type="spellStart"/>
      <w:r w:rsidRPr="00DC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DC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инфекции (2019- </w:t>
      </w:r>
      <w:proofErr w:type="spellStart"/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nCoV</w:t>
      </w:r>
      <w:proofErr w:type="spellEnd"/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образовательных организациях при организации проведения демонстрационного экзамена по стандартам Ворлдскиллс Россия в 2020 году</w:t>
      </w:r>
    </w:p>
    <w:p w14:paraId="6D93006A" w14:textId="77777777" w:rsidR="00940DA1" w:rsidRP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6FD" w14:textId="77777777" w:rsid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A1">
        <w:rPr>
          <w:rFonts w:ascii="Times New Roman" w:hAnsi="Times New Roman" w:cs="Times New Roman"/>
          <w:sz w:val="28"/>
          <w:szCs w:val="28"/>
        </w:rPr>
        <w:t xml:space="preserve">По итогам проведения консультаций с разработчиками комплектов оценочной документации для проведения демонстрационного </w:t>
      </w:r>
      <w:r>
        <w:rPr>
          <w:rFonts w:ascii="Times New Roman" w:hAnsi="Times New Roman" w:cs="Times New Roman"/>
          <w:sz w:val="28"/>
          <w:szCs w:val="28"/>
        </w:rPr>
        <w:t>экзамена в 2020 году, а также менеджеров компетенций рекомендуется принятие следующих мер:</w:t>
      </w:r>
    </w:p>
    <w:p w14:paraId="4975A1B7" w14:textId="77777777" w:rsidR="00940DA1" w:rsidRPr="00A106EB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участников </w:t>
      </w:r>
      <w:r w:rsidRPr="004854FA">
        <w:rPr>
          <w:rFonts w:ascii="Times New Roman" w:hAnsi="Times New Roman" w:cs="Times New Roman"/>
          <w:bCs/>
          <w:sz w:val="28"/>
          <w:szCs w:val="28"/>
        </w:rPr>
        <w:t>демонстрационного экзамена, единовременно присутствующих в помещении посредством уменьшения количества участников в каждой экзаменационной группе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9C019" w14:textId="77777777" w:rsidR="00940DA1" w:rsidRPr="00A106EB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Выбор 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комплектов оценочной документации, предусматривающих минимальный срок прохождения демонстрационного экзамена.</w:t>
      </w:r>
    </w:p>
    <w:p w14:paraId="16DB5806" w14:textId="77777777" w:rsidR="00940DA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</w:t>
      </w:r>
      <w:r w:rsidRPr="004854FA">
        <w:rPr>
          <w:rFonts w:ascii="Times New Roman" w:hAnsi="Times New Roman" w:cs="Times New Roman"/>
          <w:bCs/>
          <w:sz w:val="28"/>
          <w:szCs w:val="28"/>
        </w:rPr>
        <w:t xml:space="preserve"> на роли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экспертов по оценке демонстрационного экзамена </w:t>
      </w:r>
      <w:r w:rsidRPr="004854FA">
        <w:rPr>
          <w:rFonts w:ascii="Times New Roman" w:hAnsi="Times New Roman" w:cs="Times New Roman"/>
          <w:bCs/>
          <w:sz w:val="28"/>
          <w:szCs w:val="28"/>
        </w:rPr>
        <w:t>граждан, проживающих в том же населенном пункте (</w:t>
      </w:r>
      <w:r>
        <w:rPr>
          <w:rFonts w:ascii="Times New Roman" w:hAnsi="Times New Roman" w:cs="Times New Roman"/>
          <w:bCs/>
          <w:sz w:val="28"/>
          <w:szCs w:val="28"/>
        </w:rPr>
        <w:t>субъекте РФ</w:t>
      </w:r>
      <w:r w:rsidRPr="004854FA">
        <w:rPr>
          <w:rFonts w:ascii="Times New Roman" w:hAnsi="Times New Roman" w:cs="Times New Roman"/>
          <w:bCs/>
          <w:sz w:val="28"/>
          <w:szCs w:val="28"/>
        </w:rPr>
        <w:t xml:space="preserve">), в котором </w:t>
      </w:r>
      <w:r w:rsidRPr="00DC7564">
        <w:rPr>
          <w:rFonts w:ascii="Times New Roman" w:hAnsi="Times New Roman" w:cs="Times New Roman"/>
          <w:bCs/>
          <w:sz w:val="28"/>
          <w:szCs w:val="28"/>
        </w:rPr>
        <w:t>состоятся демонстрационные экзамены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CA8F4" w14:textId="77777777" w:rsidR="00940DA1" w:rsidRPr="00E5295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>Участие главного эксперта в оценке демонстрационного экзамена при условии привлечения внешнего главного эксперта.</w:t>
      </w:r>
    </w:p>
    <w:p w14:paraId="017AA37D" w14:textId="77777777" w:rsidR="00940DA1" w:rsidRPr="00E5295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>Снижение количества линейных экспертов за счет одновременного участия в объективной и судейской оценке.</w:t>
      </w:r>
    </w:p>
    <w:p w14:paraId="58DE95DA" w14:textId="77777777" w:rsidR="00940DA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количества экспертов, участвующих в оценке (перечень компетенций указан в </w:t>
      </w:r>
      <w:r>
        <w:rPr>
          <w:rFonts w:ascii="Times New Roman" w:hAnsi="Times New Roman" w:cs="Times New Roman"/>
          <w:bCs/>
          <w:sz w:val="28"/>
          <w:szCs w:val="28"/>
        </w:rPr>
        <w:t>приложении 3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к настоящим методическим рекомендациям).</w:t>
      </w:r>
    </w:p>
    <w:p w14:paraId="6E27A2D0" w14:textId="77777777" w:rsidR="00940DA1" w:rsidRPr="00DC7564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формы участия главного эксперта (дистанционно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-связь или </w:t>
      </w:r>
      <w:r w:rsidRPr="00DC7564">
        <w:rPr>
          <w:rFonts w:ascii="Times New Roman" w:hAnsi="Times New Roman" w:cs="Times New Roman"/>
          <w:sz w:val="28"/>
          <w:szCs w:val="28"/>
        </w:rPr>
        <w:t xml:space="preserve">автоматизированное проведение демонстрационного экзамена) (перечень компетенций указан в </w:t>
      </w:r>
      <w:r w:rsidRPr="00DC7564">
        <w:rPr>
          <w:rFonts w:ascii="Times New Roman" w:hAnsi="Times New Roman" w:cs="Times New Roman"/>
          <w:bCs/>
          <w:sz w:val="28"/>
          <w:szCs w:val="28"/>
        </w:rPr>
        <w:t>приложении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564">
        <w:rPr>
          <w:rFonts w:ascii="Times New Roman" w:hAnsi="Times New Roman" w:cs="Times New Roman"/>
          <w:bCs/>
          <w:sz w:val="28"/>
          <w:szCs w:val="28"/>
        </w:rPr>
        <w:t>к настоящим методическим рекомендациям).</w:t>
      </w:r>
    </w:p>
    <w:p w14:paraId="019DE9F8" w14:textId="77777777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sz w:val="28"/>
          <w:szCs w:val="28"/>
        </w:rPr>
        <w:t xml:space="preserve">Изменение формы участия линейных экспертов (дистанционно через </w:t>
      </w:r>
      <w:proofErr w:type="spellStart"/>
      <w:r w:rsidRPr="00DC7564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DC7564">
        <w:rPr>
          <w:rFonts w:ascii="Times New Roman" w:hAnsi="Times New Roman" w:cs="Times New Roman"/>
          <w:sz w:val="28"/>
          <w:szCs w:val="28"/>
        </w:rPr>
        <w:t xml:space="preserve">-связь или автоматизированное проведение демонстрационного экзамена) (перечень компетенций указан в </w:t>
      </w:r>
      <w:r w:rsidRPr="00DC7564">
        <w:rPr>
          <w:rFonts w:ascii="Times New Roman" w:hAnsi="Times New Roman" w:cs="Times New Roman"/>
          <w:bCs/>
          <w:sz w:val="28"/>
          <w:szCs w:val="28"/>
        </w:rPr>
        <w:t>приложении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A41">
        <w:rPr>
          <w:rFonts w:ascii="Times New Roman" w:hAnsi="Times New Roman" w:cs="Times New Roman"/>
          <w:bCs/>
          <w:sz w:val="28"/>
          <w:szCs w:val="28"/>
        </w:rPr>
        <w:t>к настоящим методическим рекомендациям)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2591DB" w14:textId="77777777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 xml:space="preserve">Изменение дат проведения демонстрационных экзаменов на более поздний срок в случае, если эксперты или центр проведения демонстрационного экзамена находятся в другом субъекте Российской Федерации. </w:t>
      </w:r>
    </w:p>
    <w:p w14:paraId="16595255" w14:textId="4B20C36C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>Пересмотр формы и критериев оценки в рамках промежуточной аттестации обучающихся, установленных в текущем календарном году для оценки результатов освоения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23290F" w14:textId="3AA7F94F" w:rsidR="00F8020D" w:rsidRPr="00F8020D" w:rsidRDefault="00F8020D" w:rsidP="00F8020D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F8020D">
        <w:rPr>
          <w:rFonts w:ascii="Times New Roman" w:hAnsi="Times New Roman" w:cs="Times New Roman"/>
          <w:sz w:val="24"/>
          <w:szCs w:val="24"/>
        </w:rPr>
        <w:lastRenderedPageBreak/>
        <w:t>Приложение 1 к методическим рекомендациям по проведению демонстрационного экзамена по стандартам Ворлдскиллс Россия в 2020 году в условиях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20D">
        <w:rPr>
          <w:rFonts w:ascii="Times New Roman" w:hAnsi="Times New Roman" w:cs="Times New Roman"/>
          <w:sz w:val="24"/>
          <w:szCs w:val="24"/>
        </w:rPr>
        <w:t>режима повышенной готовности</w:t>
      </w:r>
    </w:p>
    <w:p w14:paraId="2AEB0FAC" w14:textId="77777777" w:rsid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2A889970" w14:textId="77777777" w:rsidR="00940DA1" w:rsidRDefault="00940DA1" w:rsidP="0094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</w:p>
    <w:p w14:paraId="5573301C" w14:textId="77777777" w:rsidR="00940DA1" w:rsidRDefault="00940DA1" w:rsidP="0094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уменьшения </w:t>
      </w:r>
      <w:r w:rsidRPr="004B100B">
        <w:rPr>
          <w:rFonts w:ascii="Times New Roman" w:eastAsia="Calibri" w:hAnsi="Times New Roman" w:cs="Times New Roman"/>
          <w:b/>
          <w:sz w:val="28"/>
          <w:szCs w:val="28"/>
        </w:rPr>
        <w:t>количества экспертов, участвующих в оценке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демонстрационного экзамена</w:t>
      </w:r>
    </w:p>
    <w:p w14:paraId="3F097485" w14:textId="77777777" w:rsidR="00940DA1" w:rsidRDefault="00940DA1" w:rsidP="0094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F2C8D" w14:textId="77777777" w:rsidR="00546356" w:rsidRPr="00611F63" w:rsidRDefault="00546356" w:rsidP="005463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эксперт</w:t>
      </w: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принимать участи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в оценке выполнения заданий демонстрационного экзамена</w:t>
      </w: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условии, что он не представляет с экзаменуемым одну 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D1F0B18" w14:textId="77777777" w:rsidR="00546356" w:rsidRDefault="00546356" w:rsidP="0094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0"/>
        <w:gridCol w:w="1984"/>
        <w:gridCol w:w="3969"/>
      </w:tblGrid>
      <w:tr w:rsidR="00546356" w:rsidRPr="009D2F2C" w14:paraId="441B6B4A" w14:textId="77777777" w:rsidTr="004257F3">
        <w:trPr>
          <w:trHeight w:val="315"/>
          <w:tblHeader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FD894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CAB7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F779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Минимальное количество экспертов в действующей редакции КОД</w:t>
            </w:r>
          </w:p>
        </w:tc>
        <w:tc>
          <w:tcPr>
            <w:tcW w:w="3969" w:type="dxa"/>
            <w:vAlign w:val="center"/>
          </w:tcPr>
          <w:p w14:paraId="52027A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Минимальное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экспертов</w:t>
            </w: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после сокращения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учета главного эксперта)</w:t>
            </w:r>
          </w:p>
        </w:tc>
      </w:tr>
      <w:tr w:rsidR="00546356" w:rsidRPr="009D2F2C" w14:paraId="50BE6FDB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AEFC5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65B0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2C13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01E5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4880F05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34D6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32B22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DAF9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A1E2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5FD7A28" w14:textId="77777777" w:rsidTr="004257F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2B526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930E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90391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9D0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7AB2AB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84437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8B9F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D219A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82F2A6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1291A4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22530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C730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904E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2211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F07072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F69E6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C4E5C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AFE15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642B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4F0CC8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7A16A8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FA2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0B48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FE229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8A633C3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DAA1B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F510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7DFF0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ADB9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05F55C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2B1CAB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DB5B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60A3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5EDB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7FFD02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6A2A56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AF8E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EA30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0607B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788F6F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91A06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782E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AFC5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149E8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6F8395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B233A9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8A96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B1B3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849C7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9079E6B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7E179D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0FB3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5D60A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D524AA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86E1F7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34556B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344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58FB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A6FEB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C48CEFB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429783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A20C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BE20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10372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26330B" w14:textId="77777777" w:rsidTr="004257F3">
        <w:trPr>
          <w:trHeight w:val="25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0394C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4411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5636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885BF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5B3D7E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63191FBD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118104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F95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2553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12C8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0936F1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791F336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5E38EF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09C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BE52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6DFE4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50C02D2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0E892F0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52C43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2AFE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81E3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FF6C3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663128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2559EA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7913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E11E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4EAD9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63AD1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B7880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F7FE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D9809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F276B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12D2D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F38D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7B67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3466F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5F5A2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3E3C3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2ED3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6C10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C0EF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A9A5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2AB06B0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A9916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0889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82528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A4786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AD7E93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62C8B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F90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5F32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719261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6EEB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81AFC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5E8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B36E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EAF48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B3C35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B538B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266C3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1378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07F7A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46356" w:rsidRPr="009D2F2C" w14:paraId="427642B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59BEA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F429F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F9E6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0CC88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81C912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DE9D4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9575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B8062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D0FA3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A61E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AF8AE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3ED2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2271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68482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BB0A6D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CE800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69D3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D54B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2BB04B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A1F2F8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2FD4F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CFD5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57A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78C4B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AE005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96FAE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752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7004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796F4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07832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14F900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560E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64EB1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9B0B2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F4F98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F3A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5DC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D944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11D95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88822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F1541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8471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00EAE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73F395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47EA67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2F5AB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F49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34420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D63A1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4F60AB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9C532F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4030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86F1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E77EB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2CC03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0560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500E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38299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A085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F7916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2D772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4C7A2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75F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0BD50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F52EF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79126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7B3A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7C33F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3886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37141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1869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9988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0BF62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EE40C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030D36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130B7A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758A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A2FB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457A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73FFD19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71EBA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DCAC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CCD6E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5C5BF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9669E6D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CDD8C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4FA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270C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0FC0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6B259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0D881A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F2DD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285EA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C4F15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D3AF0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A8DF8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7AC79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48834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0E0882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D593BC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EDC9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47C6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99F78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DBAC9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73B82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99144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0D0E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EF51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00C78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09E7B7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76B59A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5B0D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2A32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E2E6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57BE4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AF392E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72F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B450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6DE0D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867BDB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F2C3E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722C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20C3F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09F8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898C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4A66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3858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AEF2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8873F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F824E8A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2D30FF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1714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6CC4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C8E8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EE4E1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0BF0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26AA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6450B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795C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FD9C2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23643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D8D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A8CE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F82D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17A68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5BFD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46A7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4BAD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505D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7843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5CE0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30101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E7306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137DF2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D68CF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B3A3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A677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33ECA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0A6B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E00C8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EA8C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A365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D38CF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5D4702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511B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4E12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1769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3ADA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CF007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E12ED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8BD6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B3A7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35B0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4C4183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52CFDD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6D012C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6C45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BD26E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68A36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B7F1B4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6FD36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408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6752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6CC024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D60E85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6465E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9D16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64D0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91A4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1CB98A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9BD44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BF5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2EEEE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A9002E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B48BB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AD19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B2C9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EBB62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B73D3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AB412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46208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F4FE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CC445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67516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B3B4A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F023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D41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F932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1F66B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BA2B3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62613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B5D6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9511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8D95C6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A73B5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219A4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6AD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BB40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A511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0E888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9C0F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704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513E3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CD82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55C68D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817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1EB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6690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9C569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4B06A5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2F25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AF08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4363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0D0C8B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7690A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EED95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81CB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743E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F805C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D2C43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1991E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2D62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285D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9A28B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AD746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FBEB5C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5012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D300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B9C5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4049D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C7EC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BD4A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CDBE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1D39D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D7251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5C9B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C8A5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80FBB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45263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C6B97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B747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4229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5116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DCD1C6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0930B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C6BAB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F6C5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0B05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D4212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BDD8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9E71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670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BA85A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CA541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55A5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370A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A948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48C29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15EE3C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9291D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0C0FFD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2A9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DFA6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FE807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5B6EF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F2E6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82FD6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3FED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88F6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1D1444" w14:textId="77777777" w:rsidTr="004257F3">
        <w:trPr>
          <w:trHeight w:val="4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7BC7CF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126F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маркетинг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414B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E902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41ADD0D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A9F4B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1F21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53E1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FE84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8F773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59F08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6DD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BD1F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F2A4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D5E40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7DCF1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235C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95859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033DDE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3D4476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898CD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14AB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1527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982E8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A89E21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17839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4DA2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5EB6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829B3A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3EA4A8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6B2E3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C3BF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A5AB4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A7A823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1DB937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3970E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AD750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6EA9D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757379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952062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FB42F8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8FBB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1EA5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C33842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33D545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AC2FF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D587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CB56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B5CB1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B96D63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2D8D0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CAD6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8BB3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6CF8F0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540EE9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4A503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8ADB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1F9D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FCF49C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BBE592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70F1D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E9E7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5847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C58CFC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4A311C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06F94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9715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253B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655CB9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C35111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EDE0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D4F1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4E53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E2FDF2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8FD6CC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ADD99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676C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B361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AD720F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934DA7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D442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02C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429F4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5C14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510C146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BAE1C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1FAE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83BD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0A815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9F4FCC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ED35CA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96D5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887C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1CB914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BF5C8D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692F1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4202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631B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5C365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1261E1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F25CC9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25E4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B3D0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4F2AB4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BBB115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E5C7A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E1964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4FB5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C865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8822393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29557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49BC7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D0C0B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7E9E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9023F1B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39BA9D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FD5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4A0F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4F44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DD17193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63BB94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40147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на производстве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5ED9A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CF9D4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174BBB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FF16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09DD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7231C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DB63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6090A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65243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0203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48330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DB1D8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1EF5F2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3DFFD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02E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E2F08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31A0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0E84CF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2135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1CB7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C237B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E1123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7162B7E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82897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4607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9B21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5D4D1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03F53CA4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33514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69AD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2BC7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8720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59C85F7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22417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42A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3EC5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1E05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41CBB4F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70275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334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0CF6C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326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41E964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EE925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4B5A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D1E7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A042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297519B" w14:textId="77777777" w:rsidTr="004257F3">
        <w:trPr>
          <w:trHeight w:val="402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47891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6105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22830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80A6A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ADCEE7" w14:textId="77777777" w:rsidTr="004257F3">
        <w:trPr>
          <w:trHeight w:val="126"/>
          <w:jc w:val="center"/>
        </w:trPr>
        <w:tc>
          <w:tcPr>
            <w:tcW w:w="710" w:type="dxa"/>
            <w:vMerge/>
            <w:vAlign w:val="center"/>
            <w:hideMark/>
          </w:tcPr>
          <w:p w14:paraId="72226F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153F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288FB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1EE11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557CBF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E747D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BBC7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DC26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CD703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718959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8D3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79F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10F2B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3BE0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7FEBB4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52F44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51A4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641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DC8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EAF075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6408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DA7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F91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AC7FC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08732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BB8FC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A982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02CF5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D90E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2220BA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358A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FE4FD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48F4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CA120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41B55E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F26DF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4936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CCACB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0BA0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C6EC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BA80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F2509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0B32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F8D3F6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65824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266E6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9496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58F0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1A0C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646EF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D4466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2085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B5EB8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18BF0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287146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C01DF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DEC59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4FDB5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9DB7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DE533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3267B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654CE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4654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E3E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3D96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2C0A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AECF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1.4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5D11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813E3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8B63CB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7C985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122F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BAD2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A8D9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1C015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43D2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F733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764C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51AB0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150E57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E6D3F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42F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3080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B5FA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7DA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8001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C30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7CD65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3816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84AE1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49EB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CA8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D5939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C9D8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B85E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C189FD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B81CD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3777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EFDB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E31F1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0D1D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205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42BE4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8A0B5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A814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B2C9E8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CB88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39B0C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0311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31AA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378C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0AAB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5CEE0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240A7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C144FE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91155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032B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Магистральные линии связи. Строительство и эксплуатация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ВОЛП.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B7A26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14:paraId="54DDCAF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F7E3B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080B27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4C6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FF9CE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3331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8398A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9E8CF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69AB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E3B0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4EA6D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C91E9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38351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C91D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70AC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834A5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5219F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3A664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9D1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9C96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4CA49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65B35C" w14:textId="77777777" w:rsidTr="004257F3">
        <w:trPr>
          <w:trHeight w:val="11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BB7AB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5F91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665E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5148E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41C1C9" w14:textId="77777777" w:rsidTr="004257F3">
        <w:trPr>
          <w:trHeight w:val="91"/>
          <w:jc w:val="center"/>
        </w:trPr>
        <w:tc>
          <w:tcPr>
            <w:tcW w:w="710" w:type="dxa"/>
            <w:vMerge/>
            <w:vAlign w:val="center"/>
            <w:hideMark/>
          </w:tcPr>
          <w:p w14:paraId="479E9F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4D312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637A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6588E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EBE0909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11B41A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7801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EED9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11286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0224F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B6D44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E635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8F1E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08A483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5A97A6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5061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B898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BB96C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6938D8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F2E45A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1C91B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240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C69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568B6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556482E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D331F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3B8B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5AA3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03DFE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20990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1BF7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0083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AF37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0EA43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0C6215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B9C50E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D97F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04A33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F6166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645703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BFA02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2EED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47A95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83938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70AAE0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0EE89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22C0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38298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F9D2A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E07B2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583E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550B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A4235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ECE38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7919C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E105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9D99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0F24F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0929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03A22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DF1F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B8A4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98FD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406F8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00ECE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7176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CEDD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0DE8E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DF79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A5650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8CE32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F276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B157D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83B43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ACA5AD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02220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3D0F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9B79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8022F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C1B81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00C90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1BCB0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7F0F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F3A9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1D44F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0C09E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86D1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0E1B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1AB1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995FD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0EC30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18ACE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AD9C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4CE2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B2743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FE05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12F2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DB90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63E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8DCE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D203B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A572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робототехника КОД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2F94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57420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72C23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33DC6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E270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472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D2361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4BA48C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8917C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74DAF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01F70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C6E76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6FA28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865B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C7D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EFE9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D0CA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0794B1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600EC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D4DD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EFBE2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5E5C4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67E36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E036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8EEB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B9AA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99E16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E58A56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78B19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65752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4BB7B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4D51A2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3DCA3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9CD4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1121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F72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7560D0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8ACDC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8354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23F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9997A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5B66F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3D49B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5052B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5A10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34B99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C135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0B254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A41BB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CED5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D71AE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2F6A3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C98D4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A14E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523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756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D02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2E42F5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523C34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D8B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9A1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47E1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597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6FEC2B0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6D5959E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A824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719B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C269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CD26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4930B9E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BA0A9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7DB55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6354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B10F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BA06B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6356" w:rsidRPr="009D2F2C" w14:paraId="309DFA5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71A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E0C2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8F70D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9C1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6356" w:rsidRPr="009D2F2C" w14:paraId="08C7A6A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9A81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6E87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52BF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82DF9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0175F3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E511A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7285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759A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A9ED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6356" w:rsidRPr="009D2F2C" w14:paraId="7746A423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AC03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0A11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00048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B9C85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6EDB37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C13D5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EB4EF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41C2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DC42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46FB5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0A51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D7B0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97A0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ECD8D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35071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25B0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F85F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85CB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B541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8192D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95DBAF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D9BB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043C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8236E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65C4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EA0D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0D37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F1A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543AF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C8451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2E89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035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Огранка ювелирных вставок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30FC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14:paraId="0B700DA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685D29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0E53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ABE3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36B6C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10E8EB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E32B2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6EC58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034D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BFDE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4D4CDA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8B54E5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FB78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3928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C1227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0549A6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1300B6A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8A69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D425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B60C3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00992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515094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D6BE8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CB18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78FC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58599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2B335BC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B5BFD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1C15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849B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4C4D0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7BDD34E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C55E7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9F2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0504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BAF9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5DDF005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043B9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3B70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6AAEC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C0789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3B8F3B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1CC8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324D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D0E7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4A129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F6CBD6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96A95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0125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15C9E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EF75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7F980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AB6A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16B09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81B7A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86F1B8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EE9C5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F6F6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5266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2E121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17801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CCA35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3F18F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1FBF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128F9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1A3E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37EBB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A40A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3FBA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DA4B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8F44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93294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E5A6BC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E56F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FE38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4BFEA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820258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5A281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5C36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A3BB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5FE6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4DD32C7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44C80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F869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F1CE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916B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0AC400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95E5C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0F70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6DA5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C63832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EBB2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B21D9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8F1A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0A25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406E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CAE6FE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42786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66D8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автоматизация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7AEA1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D74961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E2891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B07ED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35C9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автоматизация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919A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D509B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C8281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0B15E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7FF1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автоматизация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5D080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091DC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9B0DC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B701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C265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автоматизация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052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18DB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8560F73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6D4D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4829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7591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53EA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6443D6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89B88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C3A7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0AFB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275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4ACC120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2F52F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2FF8D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6A3E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8B74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64EB44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1DCA4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A697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FBDB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E20AB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CC3524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46664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78D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711FD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DF90D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24AF4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3767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8B46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16361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526234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905CB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16588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3E99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83AEB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D1A41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0F8E7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F40F2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AF90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34D8B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96B00E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8B879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DA3E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8B87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D894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CCB6B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94EE6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DC98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DDA8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8D055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1346E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EEE6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8ACC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D201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9F3E9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316B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11C51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0BDC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21F36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8344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EAC8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0584A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1C430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75F0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86C25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5DA769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CD8AE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3BE10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722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1AF6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70A09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01BE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655EB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3D25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DC36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1BB52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92C578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F763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9F45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2FD70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59054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3A45C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5278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FE59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B11B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569E31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6BEC3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9465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03B08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92D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76024A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E7D20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5205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A3FB7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F350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6384B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4E4687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7207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997D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7DD9C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1983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B119E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98853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E61D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035E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50ED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C0D7B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03BB2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423E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6C97D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E0B12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2942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621451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64CF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71F3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A59A9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41F18DB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6E4C97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12FE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нейроинтерфейсов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C5ED7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32E24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301849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8094E5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0F56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65AA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51D3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56FC0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02071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7B1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2CFF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E1A6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E89CFDE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90FEE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44B4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D5EE6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8C7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E3D762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F867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ADD3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A6208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3AA0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ED7D0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EB65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DFE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29213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B9C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1FF98B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1E1B4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E21F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CEE6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F69063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3999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B51E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6733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40242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B8AFB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382203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B09F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E0D2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E7BC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2CE6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63DF43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219DC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35BF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F172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C0D1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55148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1CE27F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0D81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CFF4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E2D6A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768247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A4868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CB0F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E8A3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D96E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DE99B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4A88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58B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FCE77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47A7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7FBEF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BCF9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5BC3FC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 КОД 1.1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8AE34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1BFB2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A39C7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9CD1C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C4E1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0F29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ADB2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0FBAAF0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1B6BE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BFA7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7E7A9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31C0B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2EC57C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7D980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539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389E2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92D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DFD65F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FEFBD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50C2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324F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FCB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4E7D9C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3E08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CC96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C29C0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98D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C9B27C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A57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14E63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CFB3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347C8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58174E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752E9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E6A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2DC7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4C27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A5AB9F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26FBC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97E1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3FB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E933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5EE2A2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9D68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BF48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485C1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02010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46A3B4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D323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369A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C9883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A3C5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BBC564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705F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166B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2C6E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957BD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4BA8C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3458D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BB0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91EFA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A414B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354B84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39FF42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65A4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64F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3196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CB3B5E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42E1E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4EAF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C198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6F33E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60258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55599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E74F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DC20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2C4F7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23507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88BDA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3CA93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3377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8C584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2E09C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7D2D9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F839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B61D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868F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1CCA5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391B6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DE67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355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41CB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379FA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28BB7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0533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95F7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38DB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CEFFF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F439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85B2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DDC8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700DD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F06938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53E8C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17D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2389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5D80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5E066E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A5627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36B0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1CCA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89DC9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B49F8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CD92B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7D6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653D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8FC4A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60F76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58686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A98B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5149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8C3F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12935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5009B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6184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1C93B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65C0AA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32D5B5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7AA90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640A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010A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F9475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B301F8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B3D59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986D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9DDE1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5D6D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41742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036025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39E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E5E8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B0433B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764A91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913147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476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4D01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F49776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93C94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5174D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FA9E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AE30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7CD8B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FB9291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39DF4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04D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КОД 2.3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7145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8A2D6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D2F95A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32A4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E0D5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5DF7A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F2D49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2BCDA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8B4D0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B48F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F7A10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EE88B1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445EE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D7CC4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8A43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3E15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C867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6545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DF975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1B72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0FFAF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E1B9D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A61E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C2E05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9937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E900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CA79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3740B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F077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8B7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45F9D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8E2BE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46356" w:rsidRPr="009D2F2C" w14:paraId="7A5CBA97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FBA99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AB27D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 керамика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424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912C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8C30638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26F3D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934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FEAB6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10398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120870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3347BD4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CD276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2546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09ED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DF8D4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043D007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11D53E3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2363E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DE33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D33D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EA52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476BE8F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22AF465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CC0D9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57EC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1A1A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16A81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0DEEF16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3EA8ABF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9298C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EFE8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C025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D66ACB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36FDB8D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F17C12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7DA85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1D2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2DC5A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03ED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DAC1E6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0864383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D596D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B77A8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E586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640D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2C63B6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A3449B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7CE15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183F2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3B85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76EDA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2CD54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C07F7D1" w14:textId="77777777" w:rsidTr="004257F3">
        <w:trPr>
          <w:trHeight w:val="27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2FD49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E8417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23CEC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EC0F8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A368D2" w14:textId="77777777" w:rsidTr="004257F3">
        <w:trPr>
          <w:trHeight w:val="249"/>
          <w:jc w:val="center"/>
        </w:trPr>
        <w:tc>
          <w:tcPr>
            <w:tcW w:w="710" w:type="dxa"/>
            <w:vMerge/>
            <w:vAlign w:val="center"/>
            <w:hideMark/>
          </w:tcPr>
          <w:p w14:paraId="68BAF5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55E64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7107F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4C63F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398E98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CF930A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D6E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1DEE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64B32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3430B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6205C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8D2B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C415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98ADC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A5F61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03D32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BC7D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26000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4DB85B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2230C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DDF32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AF26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2709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DB57A5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6F8F38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8B5CA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13A3C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7E65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04FA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0CED4E9" w14:textId="77777777" w:rsidTr="004257F3">
        <w:trPr>
          <w:trHeight w:val="10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7A253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60078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корпусов металлических судов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0E95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8A0A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B5E34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9CAE3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8D7FE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7168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BA93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E495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DD2D9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A5A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D496F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0ACD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3F012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84407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EF01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179A4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8584A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05EDA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1C83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9E7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3DAAF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D582C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E22C1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37BA4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739A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E7D3C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47B1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DD8D8E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C264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8E67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1F43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5F309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77CB5F" w14:textId="77777777" w:rsidTr="004257F3">
        <w:trPr>
          <w:trHeight w:val="6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30585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D42F0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биотехнологии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1DD5A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9AFA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4BCA5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5C1BE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BBB68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572DA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7FC8E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5077589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9F60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C8F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1FD6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73CC7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4B40D3A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8E08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F53F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818D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0FDA9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09BC69F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0390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DE41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7F0F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8B6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4DEA60DD" w14:textId="77777777" w:rsidTr="004257F3">
        <w:trPr>
          <w:trHeight w:val="4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C3AC5E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C73B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4B4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CC191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15915D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392E7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BEBB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1F6B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D7BBD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F9F413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197655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C3C2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0C3A7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02D03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C22336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5155E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E9C8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 обработка минералов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CB55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03EB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806574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CD7B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01FB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B6BA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FE621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EF7B5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64E7A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C561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2F6C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5F45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48B76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5AA39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20D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0806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EFF61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4694A0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EB10E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9208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6EEFF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4F93A8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A6C2D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6C07A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1D83B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5402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E5CAE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64178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8E46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3F92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D2B3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3161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8B638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E80C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3C54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72FC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4CB3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57B8F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D7584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6598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9BE12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1958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C9E162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E60C6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AD3C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F9C6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2352A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C457509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7C461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D6D6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3E73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2B46B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0CDBA2C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A7B2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848A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09AC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F2C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44359F9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F6C21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5673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A81E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ACFB6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FBFF7F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83869C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3DDB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29F5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77B7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35CC2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29977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9509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859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B992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B9F03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7E4FE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029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F301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85FFF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58F09EC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54132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289A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BF9C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E687B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44FA7E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2079C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113E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A34F0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AE8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784F5D5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EE7E9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E97B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F00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3D58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03BCBD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2D7D7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65C6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8802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C6A8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F588D8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106A7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5C86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A560A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7897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45B10A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33B0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6FAA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7EC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45AA4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E2970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49B7A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C63F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8257B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6B51A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A5C13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6C9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721D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E2824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ACC24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998CF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F2F1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2448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FC3A2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9506E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D3EAE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6C1765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67B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2502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E0E59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46356" w:rsidRPr="009D2F2C" w14:paraId="44860A6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E78A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A97C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2B8C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478A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5D86D85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54989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D7E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7A20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4DFA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584792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92699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D82B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FB96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DB2C8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7898388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CDC79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2156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17B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ED1E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29AFC28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2BC8A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20D2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2D20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2412ED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5F46BF4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6C5B0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0266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19D9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B52B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9EEEA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82413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037B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92BF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D372F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91E0A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A884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ED30B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721A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6E46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7452FD1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A65357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77C046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автогрейдером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4F59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2A35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C589294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44856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46234E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7E6A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3C5F51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DF7716B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FC11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2819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75E9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885A2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B1CB1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8C6FB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196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25D3E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0596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66DBA5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6C9C8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DE8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A907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59432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24C38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20539A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80DC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A6AC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C36B7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50676D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6DBE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36DCF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C7A5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D1D764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EA955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D9C99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26E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3E4A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BBB0C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136DB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F7017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303B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54E04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E2C8C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E0F5D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A64C9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9684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5459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307374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75D53A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43F8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E0D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73A99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73DC28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90849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25EB2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E5CB3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B14A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B831A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8D704F" w14:textId="77777777" w:rsidTr="004257F3">
        <w:trPr>
          <w:trHeight w:val="158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63C91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1DD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9AD9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A498F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CD84BE" w14:textId="77777777" w:rsidTr="004257F3">
        <w:trPr>
          <w:trHeight w:val="134"/>
          <w:jc w:val="center"/>
        </w:trPr>
        <w:tc>
          <w:tcPr>
            <w:tcW w:w="710" w:type="dxa"/>
            <w:vMerge/>
            <w:vAlign w:val="center"/>
            <w:hideMark/>
          </w:tcPr>
          <w:p w14:paraId="6B1A57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C30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1E1D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B74D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E7330D" w14:textId="77777777" w:rsidTr="004257F3">
        <w:trPr>
          <w:trHeight w:val="110"/>
          <w:jc w:val="center"/>
        </w:trPr>
        <w:tc>
          <w:tcPr>
            <w:tcW w:w="710" w:type="dxa"/>
            <w:vMerge/>
            <w:vAlign w:val="center"/>
            <w:hideMark/>
          </w:tcPr>
          <w:p w14:paraId="576A28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A412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5B3D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55B4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767685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5C9E45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D945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494B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E6271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2F4AC23" w14:textId="77777777" w:rsidTr="004257F3">
        <w:trPr>
          <w:trHeight w:val="190"/>
          <w:jc w:val="center"/>
        </w:trPr>
        <w:tc>
          <w:tcPr>
            <w:tcW w:w="710" w:type="dxa"/>
            <w:vMerge/>
            <w:vAlign w:val="center"/>
            <w:hideMark/>
          </w:tcPr>
          <w:p w14:paraId="49ADAC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AC54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23CD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992A3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40834A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F7C8AB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E34E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3BD6B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A807C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74A6B9B" w14:textId="77777777" w:rsidTr="004257F3">
        <w:trPr>
          <w:trHeight w:val="142"/>
          <w:jc w:val="center"/>
        </w:trPr>
        <w:tc>
          <w:tcPr>
            <w:tcW w:w="710" w:type="dxa"/>
            <w:vMerge/>
            <w:vAlign w:val="center"/>
            <w:hideMark/>
          </w:tcPr>
          <w:p w14:paraId="1AF987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D895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FAB2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06A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561208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D0EE1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E0E9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6B3D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47A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F0C34B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56FEA78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6DD2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21935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1E92C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964CBB" w14:textId="77777777" w:rsidTr="004257F3">
        <w:trPr>
          <w:trHeight w:val="98"/>
          <w:jc w:val="center"/>
        </w:trPr>
        <w:tc>
          <w:tcPr>
            <w:tcW w:w="710" w:type="dxa"/>
            <w:vMerge/>
            <w:vAlign w:val="center"/>
            <w:hideMark/>
          </w:tcPr>
          <w:p w14:paraId="2F80CB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F0F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1304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A44F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4F9FAD" w14:textId="77777777" w:rsidTr="004257F3">
        <w:trPr>
          <w:trHeight w:val="131"/>
          <w:jc w:val="center"/>
        </w:trPr>
        <w:tc>
          <w:tcPr>
            <w:tcW w:w="710" w:type="dxa"/>
            <w:vMerge/>
            <w:vAlign w:val="center"/>
            <w:hideMark/>
          </w:tcPr>
          <w:p w14:paraId="050A72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E7FB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61A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195E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D80D46A" w14:textId="77777777" w:rsidTr="004257F3">
        <w:trPr>
          <w:trHeight w:val="273"/>
          <w:jc w:val="center"/>
        </w:trPr>
        <w:tc>
          <w:tcPr>
            <w:tcW w:w="710" w:type="dxa"/>
            <w:vMerge/>
            <w:vAlign w:val="center"/>
            <w:hideMark/>
          </w:tcPr>
          <w:p w14:paraId="30AD863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3BC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591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7C02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EE68FC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2261A7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59FE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91F28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20F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54DB33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C3E48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776A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30D27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790E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2C4C3E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0E06C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AEE3D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6735D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E89AD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A5270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19B5B6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0DDE3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2375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8E13B1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2427A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1D6A4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AA9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D0C75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27CDC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F314D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51286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C60E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1EB0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B6641B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8A2D2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7276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4A77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5B7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E49D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33F50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6F274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B41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B1AD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24A9B4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4E8DC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B4B8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B2C5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487E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1F6AB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50AFA2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5A10ED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C30C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D28F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CF41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9D069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12A95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A54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CD97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B2B490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4AD19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1132E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E0DF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F983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41E0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D5048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5695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A1B4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A4A7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9880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6B86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C1BB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2FBDC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8FC4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67852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411D4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018D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9251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54B2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499E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E8224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0D34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AEF6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4128B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C3E9A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0B3086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770F5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94AD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C5CF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B273A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2E78EE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35145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DB31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98F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C567D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1A274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5E20E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595F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A556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E9EC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371FD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B618D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73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342A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3F6C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416035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ACDAD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7501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C758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9362C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9A58F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C14AB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F4896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479A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D0D12E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0839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53048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E13C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DBFB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4E61B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CCADF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8EB8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4034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2892D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95258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57669C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739B5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F46C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F080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83F4E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595F9A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00851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3CCA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Экспедирование грузов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4350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5855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F07C4A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EB580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1325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8EC69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66924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C8461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81020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B7C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9BAF5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A1BC7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F83A0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C3511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F704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76CD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C6A6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72625F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DD687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1D7BE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2766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8F24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1B94E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F3489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8D41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1132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BEB4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8D32B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92C58A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52E1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9A3B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F74E8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CFE7B5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7DF78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2C7C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96E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0DC34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BCFEAE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4F8F4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BF31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E8B35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35ECF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5A2DB9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73D5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C5BB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B202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263C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83A691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C98CB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A91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C0D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FE0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78BA92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3DE64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392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DF6F9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98F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3D7D4DBF" w14:textId="77777777" w:rsidTr="004257F3">
        <w:trPr>
          <w:trHeight w:val="4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3E54D1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CBDC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C4BC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8071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6D206FE5" w14:textId="77777777" w:rsidTr="004257F3">
        <w:trPr>
          <w:trHeight w:val="55"/>
          <w:jc w:val="center"/>
        </w:trPr>
        <w:tc>
          <w:tcPr>
            <w:tcW w:w="710" w:type="dxa"/>
            <w:vMerge/>
            <w:vAlign w:val="center"/>
            <w:hideMark/>
          </w:tcPr>
          <w:p w14:paraId="0B1C6C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3D6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0A61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3A06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46356" w:rsidRPr="009D2F2C" w14:paraId="6F508161" w14:textId="77777777" w:rsidTr="004257F3">
        <w:trPr>
          <w:trHeight w:val="140"/>
          <w:jc w:val="center"/>
        </w:trPr>
        <w:tc>
          <w:tcPr>
            <w:tcW w:w="710" w:type="dxa"/>
            <w:vMerge/>
            <w:vAlign w:val="center"/>
            <w:hideMark/>
          </w:tcPr>
          <w:p w14:paraId="1071A7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2403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B1F5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50AE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46356" w:rsidRPr="009D2F2C" w14:paraId="1350734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E8066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E10F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0B74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8B2D2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FF36B9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6469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2B73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F11CE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EE2AF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4EAD3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874927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2F7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7EE74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A7ABA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98B9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579A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C66F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A9EC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9D125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24C5505" w14:textId="77777777" w:rsidTr="004257F3">
        <w:trPr>
          <w:trHeight w:val="36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FF22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D5A4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0ADEA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0C775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830B9C" w14:textId="77777777" w:rsidTr="004257F3">
        <w:trPr>
          <w:trHeight w:val="283"/>
          <w:jc w:val="center"/>
        </w:trPr>
        <w:tc>
          <w:tcPr>
            <w:tcW w:w="710" w:type="dxa"/>
            <w:vMerge/>
            <w:vAlign w:val="center"/>
            <w:hideMark/>
          </w:tcPr>
          <w:p w14:paraId="256695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7023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027C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67285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84C014" w14:textId="77777777" w:rsidTr="004257F3">
        <w:trPr>
          <w:trHeight w:val="246"/>
          <w:jc w:val="center"/>
        </w:trPr>
        <w:tc>
          <w:tcPr>
            <w:tcW w:w="710" w:type="dxa"/>
            <w:vMerge/>
            <w:vAlign w:val="center"/>
            <w:hideMark/>
          </w:tcPr>
          <w:p w14:paraId="40614B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9A09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60B1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85E3E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C2A3E5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5C98A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DB8B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7C471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F2A3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1A69AF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41659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62AE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BDCA4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805CD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9119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F9339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708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ADA1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1173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461BA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8D5F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90F8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979F4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C54DC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156B0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A04E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F08D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72EF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66714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8AC05EC" w14:textId="77777777" w:rsidTr="004257F3">
        <w:trPr>
          <w:trHeight w:val="5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2B857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F5D6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36D0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8511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EDCE312" w14:textId="77777777" w:rsidR="00F8020D" w:rsidRDefault="00F802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621420A6" w14:textId="4547FE6A" w:rsidR="00F8020D" w:rsidRP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8020D">
        <w:rPr>
          <w:rFonts w:ascii="Times New Roman" w:hAnsi="Times New Roman" w:cs="Times New Roman"/>
          <w:sz w:val="24"/>
          <w:szCs w:val="24"/>
        </w:rPr>
        <w:lastRenderedPageBreak/>
        <w:t>Приложение 2 к методическим рекомендациям по проведению демонстрационного экзамена по стандартам Ворлдскиллс Россия в 2020 году в условиях введения режима повышенной готовности</w:t>
      </w:r>
    </w:p>
    <w:p w14:paraId="39357053" w14:textId="77777777" w:rsid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222E8D5" w14:textId="77777777" w:rsidR="00F8020D" w:rsidRDefault="00F8020D" w:rsidP="00F8020D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14:paraId="204B1490" w14:textId="77777777" w:rsidR="00F8020D" w:rsidRDefault="00F8020D" w:rsidP="00F80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</w:p>
    <w:p w14:paraId="7B60A257" w14:textId="77777777" w:rsidR="00F8020D" w:rsidRDefault="00F8020D" w:rsidP="00F802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демонстрационного экзамена в дистанционном/автоматизированном формате</w:t>
      </w:r>
    </w:p>
    <w:p w14:paraId="4540CF21" w14:textId="77777777" w:rsidR="00F8020D" w:rsidRDefault="00F8020D" w:rsidP="00F8020D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62"/>
        <w:gridCol w:w="3827"/>
        <w:gridCol w:w="2693"/>
      </w:tblGrid>
      <w:tr w:rsidR="00546356" w:rsidRPr="00771795" w14:paraId="6976B8D0" w14:textId="77777777" w:rsidTr="004257F3">
        <w:trPr>
          <w:trHeight w:val="20"/>
          <w:tblHeader/>
        </w:trPr>
        <w:tc>
          <w:tcPr>
            <w:tcW w:w="577" w:type="dxa"/>
            <w:shd w:val="clear" w:color="auto" w:fill="auto"/>
            <w:vAlign w:val="center"/>
            <w:hideMark/>
          </w:tcPr>
          <w:p w14:paraId="266B12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4A355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92357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участия главного эксперта (ГЭ) </w:t>
            </w: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E2DE4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участия линейных экспертов дистанционно/</w:t>
            </w: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полностью автоматизировать оценку</w:t>
            </w:r>
          </w:p>
        </w:tc>
      </w:tr>
      <w:tr w:rsidR="00546356" w:rsidRPr="00771795" w14:paraId="2F5444B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A9CEE0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64AD6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5C417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4893A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879A95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EDC96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F89F9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3914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DF317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 с нескольких камер</w:t>
            </w:r>
          </w:p>
        </w:tc>
      </w:tr>
      <w:tr w:rsidR="00546356" w:rsidRPr="00771795" w14:paraId="7472E52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E61C21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76016F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5DF26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29FA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</w:tr>
      <w:tr w:rsidR="00546356" w:rsidRPr="00771795" w14:paraId="2EA4FE0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6CE23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D2CE68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9409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40526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61D3F4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AB1FB2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8FCF2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AE5FDA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40D4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EA46B2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114E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F798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94F89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12A7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451957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4AE75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3D235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53079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TrueSkills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57E0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TrueSkills</w:t>
            </w:r>
            <w:proofErr w:type="spellEnd"/>
          </w:p>
        </w:tc>
      </w:tr>
      <w:tr w:rsidR="00546356" w:rsidRPr="00771795" w14:paraId="474679F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DF14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14D8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C4CF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4E9F6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</w:tr>
      <w:tr w:rsidR="00546356" w:rsidRPr="00771795" w14:paraId="5826CF0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C154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4CC76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EFB1D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8562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6C7EC4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3E1240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F2FC3E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7B91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81C74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</w:tr>
      <w:tr w:rsidR="00546356" w:rsidRPr="00771795" w14:paraId="79BB6C7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BF494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B6A6C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D055C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772B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</w:t>
            </w:r>
          </w:p>
        </w:tc>
      </w:tr>
      <w:tr w:rsidR="00546356" w:rsidRPr="00771795" w14:paraId="4A200C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3CC3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42247C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2857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B4FB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63E109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A9039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A0A11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3F2F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1C498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3BF5F1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60E77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1B6C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100E3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FD76B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58C550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FB083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1BEEB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4B6B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6B90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AC09B3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3A7ED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C5F6FE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14:paraId="1454730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для КОД 1.1, при 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алгоритма передачи работ участниками по интернету и выставления оценок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D3D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546356" w:rsidRPr="00771795" w14:paraId="49C5903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A0FE3F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EA8BFF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ADA17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7806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B648A0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B3B3D3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AA844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5E235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7F94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859C9F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B109F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7D583A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2844B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E09F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15B3DF5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A521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50519D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BDB52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DBAE2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0B11D4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08CAF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0293AA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BAC7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831B0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52D058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5BE2E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1A072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91DFB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41AE8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579775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D134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DE304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3331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ED9B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0E10BA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FE503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FD281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AF2B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2830B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оценивание возможно (линейные эксперты могут подключаться удаленно при наличии возможности видеосвязи)</w:t>
            </w:r>
          </w:p>
        </w:tc>
      </w:tr>
      <w:tr w:rsidR="00546356" w:rsidRPr="00771795" w14:paraId="4FFA9A0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488201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542FA5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маркетинг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8A2D4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F8B31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если будет онлайн-связь ГЭ и экспертов</w:t>
            </w:r>
          </w:p>
        </w:tc>
      </w:tr>
      <w:tr w:rsidR="00546356" w:rsidRPr="00771795" w14:paraId="650CE47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F4966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13AB1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B0C68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BD87B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DC0C22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AA60A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EEC518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0030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может работать дистанционно при условии присутствия Технического эксперта на площадке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4EF9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эксперты могут выполнять оценку дистанционно</w:t>
            </w:r>
          </w:p>
        </w:tc>
      </w:tr>
      <w:tr w:rsidR="00546356" w:rsidRPr="00771795" w14:paraId="350E527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6E5C8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8538B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82BC7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только для двух модулей из трех и при онлайн трансляции с каждого рабочего места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9479B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онлайн трансляции с каждого рабочего места и связи с ГЭ при работе над одним из трех модулей</w:t>
            </w:r>
          </w:p>
        </w:tc>
      </w:tr>
      <w:tr w:rsidR="00546356" w:rsidRPr="00771795" w14:paraId="780165F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17EC28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6F87A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7F42D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34BB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96FAF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8B180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8F619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на производстве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A0BC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6757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2EAACC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E27A7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2495A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14AB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F277C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546356" w:rsidRPr="00771795" w14:paraId="5872823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F3BF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5172C1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030F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86B8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546356" w:rsidRPr="00771795" w14:paraId="4BC1ECF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BFB6C7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77C4F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Корпоративная защита от 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угроз информационной безопасности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F5105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Наличии технического эксперта на площадке, который может верно произвести настройку и поддержку площадки на весь период проведения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Возможности организации стабильного постоянного VPN канала к площадке с возможностью подключения к рабочим местам для просмотра экранов (например с помощью ПО типа VNC,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Netop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с адекватной скоростью канала, а также возможностью записи выполнения заданий с экрана (на случай апелляции и пр.)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Наличии камер, покрывающих 100% рабочих мест (достаточно лишь определения наличия участников экзамена на рабочих местах) доступных через вышеуказанный VPN канал или в виде онлайн-трансляции в Интернет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Организации конференц-связи между ГЭ, группой линейных экспертов и участниками на площадке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Печати материалов удаленно (если требуется)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80A18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 участие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Возможности организации стабильного постоянного VPN канала к площадке с возможностью множественного подключения к каждому рабочему месту (например, технология VNC или ПО типа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Netop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 будет возможность организации проверки работы экспертом или группой экспертов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Организации конференцсвязи между ГЭ и группой линейных экспертов</w:t>
            </w:r>
          </w:p>
        </w:tc>
      </w:tr>
      <w:tr w:rsidR="00546356" w:rsidRPr="00771795" w14:paraId="1CACA0D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9ADBF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99BCC3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F705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99A7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0743A8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5A2E6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56005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C36A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DEE7E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347F70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F709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3B964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60201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FDC3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09DF11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ADD5A3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8DB5F3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2E10D1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BFD6B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DEB0D4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36F6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5A691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3261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E449A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 использованием фотосьемки готовых изделий и средств мобильной связи с линейными экспертами</w:t>
            </w:r>
          </w:p>
        </w:tc>
      </w:tr>
      <w:tr w:rsidR="00546356" w:rsidRPr="00771795" w14:paraId="0B88D82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6913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317D3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17399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084D4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01DD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BD968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7975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967F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B6059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FAD217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8A421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B9D928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70B61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9F633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E3A8E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FE8F9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7BED4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EE2D31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C888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FA4C0C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6EE02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39ACC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9307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90F8C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010BDD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E83C3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FFD087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3B87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C40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90A02F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4FC8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8C910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8380D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F27F4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0105F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01F8E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5BAD6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BC362A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ADB5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43E7D1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3065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EB753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1CDDF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7CC95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31BBF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E210A0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8A84D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17CF5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7A8A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(кроме КОД 1.2) при установке камеры на рабочее место участников и онлайн-подключении экспертов</w:t>
            </w:r>
          </w:p>
        </w:tc>
      </w:tr>
      <w:tr w:rsidR="00546356" w:rsidRPr="00771795" w14:paraId="3B41098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8058A5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799E7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44B28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82DC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546356" w:rsidRPr="00771795" w14:paraId="7981182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918922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EACE9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A90019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9A5A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D50E5B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88975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64F3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7D472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2D34D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3BD87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38852A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FD78F9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AD1D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4AE8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FCCDDA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F9356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B8283E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0A82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42ABF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7E51B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1603A3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3A635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4E5B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1B78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88695E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4E22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F93D82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D728B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415C8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C5CA3A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E31C5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66C6F3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F2D42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1300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ABB5A4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8FE59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0CD2F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14:paraId="3A947C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6D7BA0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320EB9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082F7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B4FCD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79AB8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39B580F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уже разработан алгоритм передачи работ участниками по интернету и выставления оценок</w:t>
            </w:r>
          </w:p>
        </w:tc>
      </w:tr>
      <w:tr w:rsidR="00546356" w:rsidRPr="00771795" w14:paraId="061044E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0FB606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6AEAAC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DBB20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4A50F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546356" w:rsidRPr="00771795" w14:paraId="598CCEC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304E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D4CC6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6CB70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B6454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746B0E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9E53F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ACE36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0CC2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812D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48F2E8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DFD1A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1E614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BB8B4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D9E0B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6591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3F955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F4C22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DF18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B2B8B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B92867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7CBB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12E75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автоматизация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E6343B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2A37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разделение присутствия на площадке линейных 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экспертов и участников</w:t>
            </w:r>
          </w:p>
        </w:tc>
      </w:tr>
      <w:tr w:rsidR="00546356" w:rsidRPr="00771795" w14:paraId="412A69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3E79F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AD921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EA6E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91A9C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196D2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31ED8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638CE6" w14:textId="3E35F7D4" w:rsidR="00546356" w:rsidRPr="00771795" w:rsidRDefault="00BA7790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211F7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C0A56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</w:tr>
      <w:tr w:rsidR="00546356" w:rsidRPr="00771795" w14:paraId="40E2327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216D7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163FE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43392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9554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279996B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0B6760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2DA44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7672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качественной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155CE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4D9BC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A38601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FCB62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922DF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976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линейных экспертов дистанционно, при условии нахождения 1 эксперта на площадке (необходима дополнительная настройка сетевой инфраструктуры для организации проверки)</w:t>
            </w:r>
          </w:p>
        </w:tc>
      </w:tr>
      <w:tr w:rsidR="00546356" w:rsidRPr="00771795" w14:paraId="2CF1711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5E47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EE655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нейроинтерфейсов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65E9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B2A1A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(при условии, что 1 эксперт будет находиться на площадке)</w:t>
            </w:r>
          </w:p>
        </w:tc>
      </w:tr>
      <w:tr w:rsidR="00546356" w:rsidRPr="00771795" w14:paraId="3A1F403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58C7A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93A4BC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7AE8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4632F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AE4CFC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F082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4B962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FACF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FAE9B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0D5DA5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02AA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C42A27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36099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F0D2D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69535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266A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7D2F5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31471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4C5C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F9C7D0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3B0D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5881E9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09FC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208B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B90AB3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174E0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BCC541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C1CEF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2DBB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C1E42C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05A8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14E4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81E0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83B0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A9D0B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F59DC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B26C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3FD283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FC789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57E211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6B954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EDA57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59EA1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 онлайн, с подключением множества камер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762B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при организации видеотрансляции онлайн, с подключением 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множества камер</w:t>
            </w:r>
          </w:p>
        </w:tc>
      </w:tr>
      <w:tr w:rsidR="00546356" w:rsidRPr="00771795" w14:paraId="2CC3846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2C76A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74255B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DEF4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575E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линейных экспертов дистанционно при организации трансляции и загрузки на централизованный ресурс</w:t>
            </w:r>
          </w:p>
        </w:tc>
      </w:tr>
      <w:tr w:rsidR="00546356" w:rsidRPr="00771795" w14:paraId="56DCBB5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3BAA6B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A9B02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BA61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онлайн формате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35968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108538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D0BF3E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9A17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7BD79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0A52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983E9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79ED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BA04B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F8BF9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FD68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8ACA67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A561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9AD50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 керамика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EC6E3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4CC19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83EA4B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27BC5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65F2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147E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542C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B00FFB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4306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46526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95C4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B08C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994D2D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05DE2C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D185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FFE7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5C221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552747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69D0C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7A895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F42A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12EE7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AD7364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4AC60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A9C01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FD76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CA31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047AC7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4A428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E6C46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0986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72EF0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9C78D8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B0266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8BEEB3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5302C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EB66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6615E5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8CD88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5C33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28CC8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3BB37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C4B259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06DBF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D61D1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AC81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EE98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</w:tr>
      <w:tr w:rsidR="00546356" w:rsidRPr="00771795" w14:paraId="46728EA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9ED5AD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C3775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 обработка минералов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C577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752E0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BCAD48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3D6FE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9FB99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39FF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0DC8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59BCEE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F48C1C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53E84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6545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3671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699102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55E0D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432F27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8C7E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E266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4A4ABC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B1DB1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D2A8B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28A0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AF64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6E79A6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C5FFA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91A7D6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48F3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C328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976723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E1B83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09E875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BA9D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4288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F546F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008695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DBD31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17428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5F62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B4A98F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53BB9C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F5383A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EE6E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731297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</w:t>
            </w:r>
          </w:p>
        </w:tc>
      </w:tr>
      <w:tr w:rsidR="00546356" w:rsidRPr="00771795" w14:paraId="455E7931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D9F2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46497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7E5EB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0524B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A59787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45C18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C186C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FC22B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DA5A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C1217C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6E99C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0D9A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E6E6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37E9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9AA8E2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27C64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9EE4B4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автогрейдером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CA2F6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8F8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45B5CA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1CEC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3ABAA6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B4E85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4230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BAB1A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FE056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F2203A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F20E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2AF9B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19FFE0F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B3E3B2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D6FCE5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54C8A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58B4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CDEDB6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8671F5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729B6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39F71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C8728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17629A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C9476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681DD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1330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35CF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73C3E1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2A0B1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0F78B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C1D8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ответственного лица на площадке ЦПДЭ, онлайн сопровождении всех этапов ДЭ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A9E82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при создании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гугл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-формы для онлайн работы по оцениванию и контролю ГЭ</w:t>
            </w:r>
          </w:p>
        </w:tc>
      </w:tr>
      <w:tr w:rsidR="00546356" w:rsidRPr="00771795" w14:paraId="4A83267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D27DAD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D0351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4976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44B2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672626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46780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1ABC7E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20FF8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F795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462D5F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A0ADD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839A5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88AFB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CA6A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широкополосное подключение к сети и система авторизации экспертов</w:t>
            </w:r>
          </w:p>
        </w:tc>
      </w:tr>
      <w:tr w:rsidR="00546356" w:rsidRPr="00771795" w14:paraId="4A01163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B6EE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AE762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CC4A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517B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3D426D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BD714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CAF86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D960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65BB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A3A121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CE271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63776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8CC6A9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2151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D47F08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0D562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537BB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1B35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D1F2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полностью автоматизировать оценку для сокращения процедуры при условии автоматизации оценки - создание программного продукта для обработки результатов участников</w:t>
            </w:r>
          </w:p>
        </w:tc>
      </w:tr>
      <w:tr w:rsidR="00546356" w:rsidRPr="00771795" w14:paraId="60AA894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BE381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1DC0B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BFD7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B9DE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9CF0F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96279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E219B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0078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возможно, все выполняется на компьютере и сдается в электронном виде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10927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возможно, все выполняется на компьютере и сдается в 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</w:t>
            </w:r>
          </w:p>
        </w:tc>
      </w:tr>
      <w:tr w:rsidR="00546356" w:rsidRPr="00771795" w14:paraId="2AAC916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9B5D9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6134F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23A48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FFA6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63B56E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53EA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35BCD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F77E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AF40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D096D3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80AE0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CA06C6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6A7D1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4C8EA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25C212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DAFC6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B60D4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C360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489A8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3D8F9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370AA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44199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AC77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6AF2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58061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5E9290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CD6BB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F6D4B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4A66D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354C40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4EEA5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24A57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05A9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видеодоступа ГЭ к каждому рабочему месту и в комнату экспертов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37235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8804BF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F257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D12CFF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C11F4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D8E9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479415B4" w14:textId="28053D44" w:rsidR="00F8020D" w:rsidRDefault="00F8020D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14:paraId="6C0C1618" w14:textId="77777777" w:rsidR="00F8020D" w:rsidRDefault="00F8020D">
      <w:pPr>
        <w:rPr>
          <w:rFonts w:ascii="Times New Roman" w:hAnsi="Times New Roman" w:cs="Times New Roman"/>
          <w:bCs/>
          <w:sz w:val="24"/>
          <w:szCs w:val="28"/>
        </w:rPr>
      </w:pPr>
    </w:p>
    <w:p w14:paraId="514F295A" w14:textId="77777777" w:rsidR="00C4325D" w:rsidRDefault="00282295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A4E90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F8020D">
        <w:rPr>
          <w:rFonts w:ascii="Times New Roman" w:hAnsi="Times New Roman" w:cs="Times New Roman"/>
          <w:bCs/>
          <w:sz w:val="24"/>
          <w:szCs w:val="28"/>
        </w:rPr>
        <w:t>2</w:t>
      </w:r>
      <w:r w:rsidR="00C4325D">
        <w:rPr>
          <w:rFonts w:ascii="Times New Roman" w:hAnsi="Times New Roman" w:cs="Times New Roman"/>
          <w:bCs/>
          <w:sz w:val="24"/>
          <w:szCs w:val="28"/>
        </w:rPr>
        <w:t xml:space="preserve"> к письму </w:t>
      </w:r>
    </w:p>
    <w:p w14:paraId="64F23C22" w14:textId="77777777" w:rsidR="00C4325D" w:rsidRDefault="00C4325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016229B7" w14:textId="763E5BA8" w:rsidR="00282295" w:rsidRDefault="00282295" w:rsidP="0028229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7CADD1D6" w14:textId="77777777" w:rsidR="00282295" w:rsidRPr="00CA4E90" w:rsidRDefault="00282295" w:rsidP="00282295">
      <w:pPr>
        <w:spacing w:after="0" w:line="276" w:lineRule="auto"/>
        <w:jc w:val="right"/>
        <w:rPr>
          <w:rFonts w:ascii="Times New Roman" w:hAnsi="Times New Roman" w:cs="Times New Roman"/>
          <w:bCs/>
          <w:szCs w:val="28"/>
        </w:rPr>
      </w:pPr>
    </w:p>
    <w:p w14:paraId="2DE6F79F" w14:textId="189EFAE0" w:rsidR="00282295" w:rsidRPr="00CA4E90" w:rsidRDefault="00282295" w:rsidP="002822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90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изменению </w:t>
      </w:r>
      <w:r w:rsidR="00727398">
        <w:rPr>
          <w:rFonts w:ascii="Times New Roman" w:hAnsi="Times New Roman" w:cs="Times New Roman"/>
          <w:b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графика проведения демонстрационного экзамена в период </w:t>
      </w:r>
      <w:r w:rsidRPr="008E384F">
        <w:rPr>
          <w:rFonts w:ascii="Times New Roman" w:hAnsi="Times New Roman" w:cs="Times New Roman"/>
          <w:b/>
          <w:sz w:val="28"/>
          <w:szCs w:val="28"/>
        </w:rPr>
        <w:t>введения режима повышенной готовности</w:t>
      </w:r>
    </w:p>
    <w:p w14:paraId="10B653B3" w14:textId="77777777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5BD33" w14:textId="0486759C" w:rsidR="00282295" w:rsidRPr="008E384F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введения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4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невозможности проведения запланированного на этот период демонстрационного экзамена</w:t>
      </w:r>
      <w:r w:rsidRPr="004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об этом проинформировать </w:t>
      </w:r>
      <w:r w:rsidRPr="00F6747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, направив решение </w:t>
      </w:r>
      <w:r w:rsidRPr="00CA4E90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РОИВ) о введении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информацию </w:t>
      </w:r>
      <w:r w:rsidRPr="00F67477">
        <w:rPr>
          <w:rFonts w:ascii="Times New Roman" w:hAnsi="Times New Roman" w:cs="Times New Roman"/>
          <w:sz w:val="28"/>
          <w:szCs w:val="28"/>
        </w:rPr>
        <w:t>о переносе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67477">
        <w:rPr>
          <w:rFonts w:ascii="Times New Roman" w:hAnsi="Times New Roman" w:cs="Times New Roman"/>
          <w:sz w:val="28"/>
          <w:szCs w:val="28"/>
        </w:rPr>
        <w:t xml:space="preserve"> отмене демонстрационных экзаменов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ДЭ)</w:t>
      </w:r>
      <w:r w:rsidRPr="00F6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формой на адрес электронной почты </w:t>
      </w:r>
      <w:hyperlink r:id="rId11" w:history="1"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Pr="00BD184E">
          <w:rPr>
            <w:rStyle w:val="a9"/>
            <w:rFonts w:ascii="Times New Roman" w:hAnsi="Times New Roman" w:cs="Times New Roman"/>
            <w:sz w:val="28"/>
            <w:szCs w:val="28"/>
          </w:rPr>
          <w:t>2020@</w:t>
        </w:r>
        <w:proofErr w:type="spellStart"/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Pr="00BD184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384F">
        <w:rPr>
          <w:rFonts w:ascii="Times New Roman" w:hAnsi="Times New Roman" w:cs="Times New Roman"/>
          <w:sz w:val="28"/>
          <w:szCs w:val="28"/>
        </w:rPr>
        <w:t>.</w:t>
      </w:r>
    </w:p>
    <w:p w14:paraId="00283472" w14:textId="5C209A75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заявку на проведение ДЭ отправлял РОИВ субъекта, письмо на изменение графика проведения ДЭ принимается от РОИВ. В случае, если заявку на проведение ДЭ отправляла образовательная организация, письмо на изменение графика проведения ДЭ принимаются от образовательной организации (например, для федеральных или частных ОО).</w:t>
      </w:r>
    </w:p>
    <w:p w14:paraId="2170AC38" w14:textId="46AC5C76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обрабатывает поступающие в соответствии с формой обращения и возвращает </w:t>
      </w:r>
      <w:r w:rsidRPr="00196AFD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 демонстрационные экзамены</w:t>
      </w:r>
      <w:r w:rsidRPr="004D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цифровой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96AFD">
        <w:rPr>
          <w:rFonts w:ascii="Times New Roman" w:hAnsi="Times New Roman" w:cs="Times New Roman"/>
          <w:sz w:val="28"/>
          <w:szCs w:val="28"/>
        </w:rPr>
        <w:t xml:space="preserve"> ID</w:t>
      </w:r>
      <w:r w:rsidRPr="004D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экзамена вида </w:t>
      </w:r>
      <w:r w:rsidR="007C3CDA">
        <w:rPr>
          <w:rFonts w:ascii="Times New Roman" w:hAnsi="Times New Roman" w:cs="Times New Roman"/>
          <w:sz w:val="28"/>
          <w:szCs w:val="28"/>
        </w:rPr>
        <w:t>«12345»</w:t>
      </w:r>
      <w:r w:rsidRPr="00196AFD">
        <w:rPr>
          <w:rFonts w:ascii="Times New Roman" w:hAnsi="Times New Roman" w:cs="Times New Roman"/>
          <w:sz w:val="28"/>
          <w:szCs w:val="28"/>
        </w:rPr>
        <w:t xml:space="preserve"> в статус «На доработку»</w:t>
      </w:r>
      <w:r>
        <w:rPr>
          <w:rFonts w:ascii="Times New Roman" w:hAnsi="Times New Roman" w:cs="Times New Roman"/>
          <w:sz w:val="28"/>
          <w:szCs w:val="28"/>
        </w:rPr>
        <w:t xml:space="preserve">. После получения статуса </w:t>
      </w:r>
      <w:r w:rsidRPr="00196AFD">
        <w:rPr>
          <w:rFonts w:ascii="Times New Roman" w:hAnsi="Times New Roman" w:cs="Times New Roman"/>
          <w:sz w:val="28"/>
          <w:szCs w:val="28"/>
        </w:rPr>
        <w:t>«На доработку»</w:t>
      </w:r>
      <w:r>
        <w:rPr>
          <w:rFonts w:ascii="Times New Roman" w:hAnsi="Times New Roman" w:cs="Times New Roman"/>
          <w:sz w:val="28"/>
          <w:szCs w:val="28"/>
        </w:rPr>
        <w:t xml:space="preserve"> заявка может быть обновлена и отправлена на повторное согласование или удалена координатором.</w:t>
      </w:r>
    </w:p>
    <w:p w14:paraId="7A8B99AA" w14:textId="2904A940" w:rsidR="00282295" w:rsidRDefault="00282295" w:rsidP="002822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Схема взаимодействия с Союзом в части обработки запросов на изменение/отмену ДЭ в связи с введением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DDBF29" w14:textId="77777777" w:rsidR="00940DA1" w:rsidRDefault="00940DA1" w:rsidP="002822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7D167" w14:textId="6D426AC0" w:rsidR="007C3CDA" w:rsidRDefault="007C3CDA" w:rsidP="00282295">
      <w:pPr>
        <w:spacing w:after="0" w:line="276" w:lineRule="auto"/>
        <w:ind w:firstLine="567"/>
        <w:jc w:val="center"/>
      </w:pPr>
      <w:r>
        <w:object w:dxaOrig="7153" w:dyaOrig="4332" w14:anchorId="354D2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pt;height:216.9pt" o:ole="">
            <v:imagedata r:id="rId12" o:title=""/>
          </v:shape>
          <o:OLEObject Type="Embed" ProgID="Visio.Drawing.15" ShapeID="_x0000_i1025" DrawAspect="Content" ObjectID="_1648451715" r:id="rId13"/>
        </w:object>
      </w:r>
    </w:p>
    <w:p w14:paraId="761DA520" w14:textId="4C256D7E" w:rsidR="00B65CE5" w:rsidRDefault="007C3CDA" w:rsidP="00B65CE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br w:type="page"/>
      </w:r>
      <w:r w:rsidR="00282295" w:rsidRPr="004925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020D">
        <w:rPr>
          <w:rFonts w:ascii="Times New Roman" w:hAnsi="Times New Roman" w:cs="Times New Roman"/>
          <w:sz w:val="24"/>
          <w:szCs w:val="24"/>
        </w:rPr>
        <w:t>3</w:t>
      </w:r>
      <w:r w:rsidR="00B65CE5" w:rsidRPr="00B65CE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65CE5">
        <w:rPr>
          <w:rFonts w:ascii="Times New Roman" w:hAnsi="Times New Roman" w:cs="Times New Roman"/>
          <w:bCs/>
          <w:sz w:val="24"/>
          <w:szCs w:val="28"/>
        </w:rPr>
        <w:t xml:space="preserve">к письму </w:t>
      </w:r>
    </w:p>
    <w:p w14:paraId="6A54A406" w14:textId="77777777" w:rsidR="00B65CE5" w:rsidRDefault="00B65CE5" w:rsidP="00B65CE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43253AD8" w14:textId="7FFB6999" w:rsidR="00282295" w:rsidRPr="00492537" w:rsidRDefault="00282295" w:rsidP="00940D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0C228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77C216" w14:textId="2996532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ПИСЬМА </w:t>
      </w:r>
    </w:p>
    <w:p w14:paraId="6B5DB183" w14:textId="77777777" w:rsidR="00282295" w:rsidRPr="008A43CB" w:rsidRDefault="00282295" w:rsidP="002822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8A43CB">
        <w:rPr>
          <w:rFonts w:ascii="Times New Roman" w:eastAsia="Calibri" w:hAnsi="Times New Roman" w:cs="Times New Roman"/>
          <w:sz w:val="24"/>
          <w:szCs w:val="28"/>
        </w:rPr>
        <w:t>(на бланке организации)</w:t>
      </w:r>
    </w:p>
    <w:p w14:paraId="046FE19C" w14:textId="77777777" w:rsidR="00282295" w:rsidRDefault="00282295" w:rsidP="00282295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532ECA41" w14:textId="77777777" w:rsidR="00282295" w:rsidRPr="00D21B0F" w:rsidRDefault="00282295" w:rsidP="00282295">
      <w:pPr>
        <w:tabs>
          <w:tab w:val="left" w:pos="396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 xml:space="preserve">Генеральному директору </w:t>
      </w:r>
    </w:p>
    <w:p w14:paraId="4511FC60" w14:textId="77777777" w:rsidR="00282295" w:rsidRPr="00D21B0F" w:rsidRDefault="00282295" w:rsidP="00282295">
      <w:pPr>
        <w:tabs>
          <w:tab w:val="left" w:pos="3969"/>
          <w:tab w:val="left" w:pos="637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 xml:space="preserve">Союза «Агентство развития профессиональных сообществ и рабочих кадров «Молодые профессионалы (Ворлдскиллс Россия)» </w:t>
      </w:r>
    </w:p>
    <w:p w14:paraId="5E0BC3C4" w14:textId="77777777" w:rsidR="00282295" w:rsidRPr="00D21B0F" w:rsidRDefault="00282295" w:rsidP="00282295">
      <w:pPr>
        <w:tabs>
          <w:tab w:val="left" w:pos="396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>Р.Н. Уразову</w:t>
      </w:r>
    </w:p>
    <w:p w14:paraId="04622EB1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bookmarkStart w:id="1" w:name="_Hlk24713035"/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О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б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изменении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графика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проведения</w:t>
      </w:r>
    </w:p>
    <w:p w14:paraId="45A5F2C6" w14:textId="77777777" w:rsidR="00282295" w:rsidRPr="00C14D0D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>Демонстрационного экзамена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</w:p>
    <w:p w14:paraId="0A5F71CC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по стандартам Ворлдскиллс Россия </w:t>
      </w:r>
    </w:p>
    <w:p w14:paraId="0A9D46C0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>в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2020 год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у </w:t>
      </w:r>
      <w:r w:rsidRPr="00D21B0F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в условиях введения </w:t>
      </w:r>
    </w:p>
    <w:p w14:paraId="4EAFEA99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 w:rsidRPr="00D21B0F">
        <w:rPr>
          <w:rFonts w:ascii="Times New Roman" w:eastAsia="Calibri" w:hAnsi="Times New Roman"/>
          <w:noProof/>
          <w:color w:val="000000"/>
          <w:sz w:val="24"/>
          <w:szCs w:val="24"/>
        </w:rPr>
        <w:t>режима повышенной готовности</w:t>
      </w:r>
      <w:bookmarkEnd w:id="1"/>
    </w:p>
    <w:p w14:paraId="4DC7C7EC" w14:textId="77777777" w:rsidR="00282295" w:rsidRPr="00C14D0D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</w:p>
    <w:p w14:paraId="044D887F" w14:textId="77777777" w:rsidR="00282295" w:rsidRPr="00D21B0F" w:rsidRDefault="00282295" w:rsidP="00282295">
      <w:pPr>
        <w:spacing w:after="0" w:line="276" w:lineRule="auto"/>
        <w:jc w:val="center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>Уважаемый Роберт Наилевич!</w:t>
      </w:r>
    </w:p>
    <w:p w14:paraId="2D7A28DC" w14:textId="77777777" w:rsidR="00282295" w:rsidRPr="0012143B" w:rsidRDefault="00282295" w:rsidP="00282295">
      <w:pPr>
        <w:spacing w:after="0" w:line="276" w:lineRule="auto"/>
        <w:jc w:val="center"/>
        <w:rPr>
          <w:rFonts w:ascii="Times New Roman" w:eastAsia="Calibri" w:hAnsi="Times New Roman"/>
          <w:noProof/>
          <w:color w:val="000000"/>
          <w:sz w:val="16"/>
          <w:szCs w:val="16"/>
          <w:u w:val="single"/>
        </w:rPr>
      </w:pPr>
    </w:p>
    <w:p w14:paraId="427E46A8" w14:textId="7E662BA2" w:rsidR="00282295" w:rsidRDefault="00282295" w:rsidP="000A5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Просим согласовать возможность </w:t>
      </w:r>
      <w:r w:rsidR="000D3E6A">
        <w:rPr>
          <w:rFonts w:ascii="Times New Roman" w:eastAsia="Calibri" w:hAnsi="Times New Roman"/>
          <w:noProof/>
          <w:color w:val="000000"/>
          <w:sz w:val="28"/>
          <w:szCs w:val="28"/>
        </w:rPr>
        <w:t>изменения дат проведения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демонстрационных экзаменов</w:t>
      </w:r>
      <w:r w:rsidR="00E11049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</w:t>
      </w:r>
      <w:r w:rsidR="00E11049" w:rsidRPr="00E11049">
        <w:rPr>
          <w:rFonts w:ascii="Times New Roman" w:eastAsia="Calibri" w:hAnsi="Times New Roman"/>
          <w:noProof/>
          <w:color w:val="000000"/>
          <w:sz w:val="28"/>
          <w:szCs w:val="28"/>
        </w:rPr>
        <w:t>в рамках ГИА</w:t>
      </w:r>
      <w:r w:rsidR="00E11049">
        <w:rPr>
          <w:rFonts w:ascii="Times New Roman" w:eastAsia="Calibri" w:hAnsi="Times New Roman"/>
          <w:noProof/>
          <w:color w:val="000000"/>
          <w:sz w:val="28"/>
          <w:szCs w:val="28"/>
        </w:rPr>
        <w:t>/</w:t>
      </w:r>
      <w:r w:rsidR="00E11049" w:rsidRPr="00E11049">
        <w:rPr>
          <w:rFonts w:ascii="Times New Roman" w:eastAsia="Calibri" w:hAnsi="Times New Roman"/>
          <w:noProof/>
          <w:color w:val="000000"/>
          <w:sz w:val="28"/>
          <w:szCs w:val="28"/>
        </w:rPr>
        <w:t>промежуточной аттестации (указать вид аттестационных процедур)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по стандартам Ворлдскиллс Россия в образовательных организациях: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перечень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образовательных организаций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запланированных на период: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период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по причине введения режима повышенной готовности в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указать субъект Российской Федерации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целью принятия мер по снижению рисков распространения новой </w:t>
      </w:r>
      <w:proofErr w:type="spellStart"/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коронавирусной</w:t>
      </w:r>
      <w:proofErr w:type="spellEnd"/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инфекции </w:t>
      </w:r>
      <w:r w:rsidRPr="0085147C">
        <w:rPr>
          <w:rFonts w:ascii="Times New Roman" w:hAnsi="Times New Roman" w:cs="Times New Roman"/>
          <w:sz w:val="28"/>
          <w:szCs w:val="28"/>
        </w:rPr>
        <w:t>(2019- </w:t>
      </w:r>
      <w:proofErr w:type="spellStart"/>
      <w:r w:rsidRPr="0085147C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85147C">
        <w:rPr>
          <w:rFonts w:ascii="Times New Roman" w:hAnsi="Times New Roman" w:cs="Times New Roman"/>
          <w:sz w:val="28"/>
          <w:szCs w:val="28"/>
        </w:rPr>
        <w:t xml:space="preserve">) в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образовательных организациях, принимающих участие в демонстрационном экзамене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стандартам Ворлдскиллс Россия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2020 году.</w:t>
      </w:r>
    </w:p>
    <w:p w14:paraId="0169607E" w14:textId="27833E26" w:rsidR="00282295" w:rsidRDefault="00282295" w:rsidP="000A536E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Предложения по переносу дат в графике проведения демонстрационного экзамена по стандартам Ворлдскиллс Россия на 2020 год прилагаются</w:t>
      </w:r>
      <w:r w:rsidR="00F8020D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(приложение)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>.</w:t>
      </w:r>
    </w:p>
    <w:p w14:paraId="70F40607" w14:textId="5C982CA8" w:rsidR="00EF16CB" w:rsidRDefault="00EF16CB" w:rsidP="000A536E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</w:p>
    <w:p w14:paraId="54F61B72" w14:textId="05C981AF" w:rsidR="00EF16CB" w:rsidRDefault="00EF16CB" w:rsidP="000A536E">
      <w:pPr>
        <w:spacing w:after="0" w:line="240" w:lineRule="auto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Приложения</w:t>
      </w:r>
    </w:p>
    <w:p w14:paraId="2F0B632B" w14:textId="0E3D8ED7" w:rsidR="00EF16CB" w:rsidRPr="00EF16CB" w:rsidRDefault="00EF16CB" w:rsidP="000A536E">
      <w:pPr>
        <w:pStyle w:val="ae"/>
        <w:numPr>
          <w:ilvl w:val="0"/>
          <w:numId w:val="13"/>
        </w:numPr>
        <w:spacing w:line="240" w:lineRule="auto"/>
        <w:ind w:left="0" w:firstLine="567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Ф</w:t>
      </w:r>
      <w:r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орма заявки на изменение дат проведения или отмены демонстрационных экзаменов на 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>_</w:t>
      </w:r>
      <w:r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л. в 1 экз.</w:t>
      </w:r>
    </w:p>
    <w:p w14:paraId="1E80B8AB" w14:textId="6FF8FBCD" w:rsidR="00EF16CB" w:rsidRPr="00EF16CB" w:rsidRDefault="00C1540A" w:rsidP="000A536E">
      <w:pPr>
        <w:pStyle w:val="ae"/>
        <w:numPr>
          <w:ilvl w:val="0"/>
          <w:numId w:val="13"/>
        </w:numPr>
        <w:spacing w:line="240" w:lineRule="auto"/>
        <w:ind w:left="0" w:firstLine="567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Д</w:t>
      </w:r>
      <w:r w:rsidRPr="00C1540A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окумент, которым введен режим повышенной </w:t>
      </w:r>
      <w:r w:rsid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в субъекте РФ </w:t>
      </w:r>
      <w:r w:rsidR="00EF16CB"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на </w:t>
      </w:r>
      <w:r w:rsidR="00EF16CB">
        <w:rPr>
          <w:rFonts w:ascii="Times New Roman" w:eastAsia="Calibri" w:hAnsi="Times New Roman"/>
          <w:noProof/>
          <w:color w:val="000000"/>
          <w:sz w:val="28"/>
          <w:szCs w:val="28"/>
        </w:rPr>
        <w:t>_</w:t>
      </w:r>
      <w:r w:rsidR="00EF16CB"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л. в 1 экз.</w:t>
      </w:r>
    </w:p>
    <w:p w14:paraId="2F7A70B5" w14:textId="77777777" w:rsidR="00282295" w:rsidRPr="0012143B" w:rsidRDefault="00282295" w:rsidP="00282295">
      <w:pPr>
        <w:spacing w:after="0" w:line="240" w:lineRule="auto"/>
        <w:ind w:firstLine="851"/>
        <w:rPr>
          <w:rFonts w:ascii="Times New Roman" w:eastAsia="Calibri" w:hAnsi="Times New Roman"/>
          <w:noProof/>
          <w:color w:val="000000"/>
          <w:sz w:val="24"/>
          <w:szCs w:val="24"/>
        </w:rPr>
      </w:pPr>
    </w:p>
    <w:p w14:paraId="07429045" w14:textId="77777777" w:rsidR="00282295" w:rsidRPr="00C14D0D" w:rsidRDefault="00282295" w:rsidP="00282295">
      <w:pPr>
        <w:spacing w:after="0" w:line="240" w:lineRule="auto"/>
        <w:rPr>
          <w:rFonts w:ascii="Times New Roman" w:eastAsia="Calibri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       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  <w:t>__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  <w:t>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</w:p>
    <w:p w14:paraId="1FA5699B" w14:textId="77777777" w:rsidR="00282295" w:rsidRPr="0012143B" w:rsidRDefault="00282295" w:rsidP="00282295">
      <w:pPr>
        <w:spacing w:after="0" w:line="240" w:lineRule="auto"/>
        <w:ind w:firstLine="708"/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</w:pP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>Должность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  <w:t xml:space="preserve">      Подпись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  <w:t xml:space="preserve">   </w:t>
      </w:r>
      <w:r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 xml:space="preserve">        Ф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>ИО</w:t>
      </w:r>
    </w:p>
    <w:p w14:paraId="27D11E2D" w14:textId="77777777" w:rsidR="00282295" w:rsidRPr="0012143B" w:rsidRDefault="00282295" w:rsidP="00282295">
      <w:pPr>
        <w:spacing w:after="0" w:line="240" w:lineRule="auto"/>
        <w:rPr>
          <w:rFonts w:ascii="Times New Roman" w:eastAsia="Arial Unicode MS" w:hAnsi="Times New Roman"/>
          <w:b/>
          <w:iCs/>
          <w:sz w:val="28"/>
          <w:szCs w:val="28"/>
        </w:rPr>
      </w:pPr>
      <w:r w:rsidRPr="0012143B">
        <w:rPr>
          <w:rFonts w:ascii="Times New Roman" w:eastAsia="Arial Unicode MS" w:hAnsi="Times New Roman"/>
          <w:b/>
          <w:iCs/>
          <w:sz w:val="28"/>
          <w:szCs w:val="28"/>
        </w:rPr>
        <w:t xml:space="preserve">     </w:t>
      </w:r>
    </w:p>
    <w:p w14:paraId="1C7F6709" w14:textId="77777777" w:rsidR="00282295" w:rsidRDefault="00282295" w:rsidP="00282295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                </w:t>
      </w:r>
      <w:r w:rsidRPr="0012143B">
        <w:rPr>
          <w:rFonts w:ascii="Times New Roman" w:eastAsia="Arial Unicode MS" w:hAnsi="Times New Roman"/>
          <w:b/>
          <w:sz w:val="20"/>
          <w:szCs w:val="20"/>
        </w:rPr>
        <w:t>М.П.</w:t>
      </w:r>
    </w:p>
    <w:p w14:paraId="50EA4059" w14:textId="77777777" w:rsidR="00282295" w:rsidRDefault="00282295" w:rsidP="00282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0BAEDE" w14:textId="62DB79C4" w:rsidR="00282295" w:rsidRDefault="00F8020D" w:rsidP="00F8020D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образцу письма</w:t>
      </w:r>
    </w:p>
    <w:p w14:paraId="71404559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</w:p>
    <w:p w14:paraId="49B16B35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7AB">
        <w:rPr>
          <w:rFonts w:ascii="Times New Roman" w:eastAsia="Calibri" w:hAnsi="Times New Roman" w:cs="Times New Roman"/>
          <w:b/>
          <w:sz w:val="28"/>
          <w:szCs w:val="28"/>
        </w:rPr>
        <w:t>заявки на изменение дат проведения или отмены демонстрационных экзаменов</w:t>
      </w:r>
    </w:p>
    <w:p w14:paraId="366A9E1B" w14:textId="77777777" w:rsidR="00282295" w:rsidRDefault="00282295" w:rsidP="00282295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33404115" w14:textId="77777777" w:rsidR="00282295" w:rsidRPr="00C216DE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6DE">
        <w:rPr>
          <w:rFonts w:ascii="Times New Roman" w:hAnsi="Times New Roman" w:cs="Times New Roman"/>
          <w:sz w:val="28"/>
          <w:szCs w:val="28"/>
        </w:rPr>
        <w:t>Утвержденный предварительный график проведения демонстрационного экзамена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DE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6DE">
        <w:rPr>
          <w:rFonts w:ascii="Times New Roman" w:hAnsi="Times New Roman" w:cs="Times New Roman"/>
          <w:sz w:val="28"/>
          <w:szCs w:val="28"/>
        </w:rPr>
        <w:t xml:space="preserve"> предлагаемый на изменение (указать согласованные ранее даты):</w:t>
      </w:r>
    </w:p>
    <w:tbl>
      <w:tblPr>
        <w:tblStyle w:val="a3"/>
        <w:tblW w:w="9879" w:type="dxa"/>
        <w:jc w:val="center"/>
        <w:tblLook w:val="04A0" w:firstRow="1" w:lastRow="0" w:firstColumn="1" w:lastColumn="0" w:noHBand="0" w:noVBand="1"/>
      </w:tblPr>
      <w:tblGrid>
        <w:gridCol w:w="1912"/>
        <w:gridCol w:w="1688"/>
        <w:gridCol w:w="1522"/>
        <w:gridCol w:w="1522"/>
        <w:gridCol w:w="1522"/>
        <w:gridCol w:w="1713"/>
      </w:tblGrid>
      <w:tr w:rsidR="00282295" w14:paraId="7A38AE11" w14:textId="77777777" w:rsidTr="000F0F12">
        <w:trPr>
          <w:jc w:val="center"/>
        </w:trPr>
        <w:tc>
          <w:tcPr>
            <w:tcW w:w="1917" w:type="dxa"/>
            <w:vAlign w:val="center"/>
          </w:tcPr>
          <w:p w14:paraId="430DA336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согласованного 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30" w:type="dxa"/>
            <w:vAlign w:val="center"/>
          </w:tcPr>
          <w:p w14:paraId="7D3B2D9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62" w:type="dxa"/>
            <w:vAlign w:val="center"/>
          </w:tcPr>
          <w:p w14:paraId="62523940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62" w:type="dxa"/>
            <w:vAlign w:val="center"/>
          </w:tcPr>
          <w:p w14:paraId="076B3C46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62" w:type="dxa"/>
            <w:vAlign w:val="center"/>
          </w:tcPr>
          <w:p w14:paraId="37F3EBB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ДЭ</w:t>
            </w:r>
          </w:p>
        </w:tc>
        <w:tc>
          <w:tcPr>
            <w:tcW w:w="1646" w:type="dxa"/>
            <w:vAlign w:val="center"/>
          </w:tcPr>
          <w:p w14:paraId="23A7DF92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4DCEA33C" w14:textId="77777777" w:rsidTr="000F0F12">
        <w:trPr>
          <w:jc w:val="center"/>
        </w:trPr>
        <w:tc>
          <w:tcPr>
            <w:tcW w:w="1917" w:type="dxa"/>
            <w:vAlign w:val="center"/>
          </w:tcPr>
          <w:p w14:paraId="6B7AADB2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C6678AD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2307E28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964A14A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48C8F24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3F5C2A46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90C8B" w14:textId="77777777" w:rsidR="00282295" w:rsidRPr="00496F3C" w:rsidRDefault="00282295" w:rsidP="00282295">
      <w:pPr>
        <w:tabs>
          <w:tab w:val="left" w:pos="68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42D881" w14:textId="77777777" w:rsidR="00282295" w:rsidRPr="00496F3C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F3C">
        <w:rPr>
          <w:rFonts w:ascii="Times New Roman" w:hAnsi="Times New Roman" w:cs="Times New Roman"/>
          <w:sz w:val="28"/>
          <w:szCs w:val="28"/>
        </w:rPr>
        <w:t>Предлагаемые изменения утвержденного предварительного графика проведения демонстрационного экзамена на 2020 год (указать новые даты проведения демонстрационного экзамена, предлагаемые в связи с введением режима повышенной готовности):</w:t>
      </w:r>
    </w:p>
    <w:tbl>
      <w:tblPr>
        <w:tblStyle w:val="a3"/>
        <w:tblW w:w="9879" w:type="dxa"/>
        <w:jc w:val="center"/>
        <w:tblLook w:val="04A0" w:firstRow="1" w:lastRow="0" w:firstColumn="1" w:lastColumn="0" w:noHBand="0" w:noVBand="1"/>
      </w:tblPr>
      <w:tblGrid>
        <w:gridCol w:w="1912"/>
        <w:gridCol w:w="1688"/>
        <w:gridCol w:w="1522"/>
        <w:gridCol w:w="1522"/>
        <w:gridCol w:w="1522"/>
        <w:gridCol w:w="1713"/>
      </w:tblGrid>
      <w:tr w:rsidR="00282295" w14:paraId="15950B66" w14:textId="77777777" w:rsidTr="000F0F12">
        <w:trPr>
          <w:jc w:val="center"/>
        </w:trPr>
        <w:tc>
          <w:tcPr>
            <w:tcW w:w="1917" w:type="dxa"/>
            <w:vAlign w:val="center"/>
          </w:tcPr>
          <w:p w14:paraId="0978CCEB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согласованного 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30" w:type="dxa"/>
            <w:vAlign w:val="center"/>
          </w:tcPr>
          <w:p w14:paraId="7A5A172E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62" w:type="dxa"/>
            <w:vAlign w:val="center"/>
          </w:tcPr>
          <w:p w14:paraId="6D38284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62" w:type="dxa"/>
            <w:vAlign w:val="center"/>
          </w:tcPr>
          <w:p w14:paraId="1E6F4E6B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62" w:type="dxa"/>
            <w:vAlign w:val="center"/>
          </w:tcPr>
          <w:p w14:paraId="2F20321E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ДЭ</w:t>
            </w:r>
          </w:p>
        </w:tc>
        <w:tc>
          <w:tcPr>
            <w:tcW w:w="1646" w:type="dxa"/>
            <w:vAlign w:val="center"/>
          </w:tcPr>
          <w:p w14:paraId="012F7B2D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24F4C1BF" w14:textId="77777777" w:rsidTr="000F0F12">
        <w:trPr>
          <w:jc w:val="center"/>
        </w:trPr>
        <w:tc>
          <w:tcPr>
            <w:tcW w:w="1917" w:type="dxa"/>
            <w:vAlign w:val="center"/>
          </w:tcPr>
          <w:p w14:paraId="11E2F551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AE9D850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81C59E2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2B0E29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6F2344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64CCEEDF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982F8" w14:textId="77777777" w:rsidR="00282295" w:rsidRDefault="00282295" w:rsidP="00282295">
      <w:pPr>
        <w:tabs>
          <w:tab w:val="left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E241FA" w14:textId="77777777" w:rsidR="00282295" w:rsidRPr="00496F3C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F3C">
        <w:rPr>
          <w:rFonts w:ascii="Times New Roman" w:hAnsi="Times New Roman" w:cs="Times New Roman"/>
          <w:sz w:val="28"/>
          <w:szCs w:val="28"/>
        </w:rPr>
        <w:t>Предлагаемые к отмене (без переноса) демонстрационные экзамены, согласованные в предварительном графике на 2020 год:</w:t>
      </w:r>
    </w:p>
    <w:tbl>
      <w:tblPr>
        <w:tblStyle w:val="a3"/>
        <w:tblW w:w="9786" w:type="dxa"/>
        <w:jc w:val="center"/>
        <w:tblLook w:val="04A0" w:firstRow="1" w:lastRow="0" w:firstColumn="1" w:lastColumn="0" w:noHBand="0" w:noVBand="1"/>
      </w:tblPr>
      <w:tblGrid>
        <w:gridCol w:w="1909"/>
        <w:gridCol w:w="1688"/>
        <w:gridCol w:w="1492"/>
        <w:gridCol w:w="1492"/>
        <w:gridCol w:w="1492"/>
        <w:gridCol w:w="1713"/>
      </w:tblGrid>
      <w:tr w:rsidR="00282295" w14:paraId="3044D8D1" w14:textId="77777777" w:rsidTr="004258D1">
        <w:trPr>
          <w:jc w:val="center"/>
        </w:trPr>
        <w:tc>
          <w:tcPr>
            <w:tcW w:w="1771" w:type="dxa"/>
            <w:vAlign w:val="center"/>
          </w:tcPr>
          <w:p w14:paraId="2A0A0484" w14:textId="643C6658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8D1"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согласованного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88" w:type="dxa"/>
            <w:vAlign w:val="center"/>
          </w:tcPr>
          <w:p w14:paraId="5D5BF69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38" w:type="dxa"/>
            <w:vAlign w:val="center"/>
          </w:tcPr>
          <w:p w14:paraId="2C111438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38" w:type="dxa"/>
            <w:vAlign w:val="center"/>
          </w:tcPr>
          <w:p w14:paraId="264175B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38" w:type="dxa"/>
            <w:vAlign w:val="center"/>
          </w:tcPr>
          <w:p w14:paraId="384EEC37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</w:t>
            </w:r>
          </w:p>
          <w:p w14:paraId="46C8CCED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проведения ДЭ</w:t>
            </w:r>
          </w:p>
        </w:tc>
        <w:tc>
          <w:tcPr>
            <w:tcW w:w="1713" w:type="dxa"/>
            <w:vAlign w:val="center"/>
          </w:tcPr>
          <w:p w14:paraId="206A7CDC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527AF67A" w14:textId="77777777" w:rsidTr="004258D1">
        <w:trPr>
          <w:jc w:val="center"/>
        </w:trPr>
        <w:tc>
          <w:tcPr>
            <w:tcW w:w="1771" w:type="dxa"/>
            <w:vAlign w:val="center"/>
          </w:tcPr>
          <w:p w14:paraId="5C3E9C0C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8F55531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23B07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A2F498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32536B5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5B09618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57ACC" w14:textId="6C6AD89F" w:rsidR="00282295" w:rsidRDefault="002822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2295" w:rsidSect="000045E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1DE53" w14:textId="77777777" w:rsidR="00F93B5E" w:rsidRDefault="00F93B5E" w:rsidP="00940DA1">
      <w:pPr>
        <w:spacing w:after="0" w:line="240" w:lineRule="auto"/>
      </w:pPr>
      <w:r>
        <w:separator/>
      </w:r>
    </w:p>
  </w:endnote>
  <w:endnote w:type="continuationSeparator" w:id="0">
    <w:p w14:paraId="5930376B" w14:textId="77777777" w:rsidR="00F93B5E" w:rsidRDefault="00F93B5E" w:rsidP="0094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37BF4" w14:textId="77777777" w:rsidR="00F93B5E" w:rsidRDefault="00F93B5E" w:rsidP="00940DA1">
      <w:pPr>
        <w:spacing w:after="0" w:line="240" w:lineRule="auto"/>
      </w:pPr>
      <w:r>
        <w:separator/>
      </w:r>
    </w:p>
  </w:footnote>
  <w:footnote w:type="continuationSeparator" w:id="0">
    <w:p w14:paraId="65F4228B" w14:textId="77777777" w:rsidR="00F93B5E" w:rsidRDefault="00F93B5E" w:rsidP="00940DA1">
      <w:pPr>
        <w:spacing w:after="0" w:line="240" w:lineRule="auto"/>
      </w:pPr>
      <w:r>
        <w:continuationSeparator/>
      </w:r>
    </w:p>
  </w:footnote>
  <w:footnote w:id="1">
    <w:p w14:paraId="1A6C0069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Выпечка осетинских пирогов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 </w:t>
      </w:r>
    </w:p>
  </w:footnote>
  <w:footnote w:id="2">
    <w:p w14:paraId="3C586F2C" w14:textId="77777777" w:rsidR="00546356" w:rsidRDefault="00546356" w:rsidP="00546356">
      <w:pPr>
        <w:pStyle w:val="af1"/>
      </w:pPr>
      <w:r>
        <w:rPr>
          <w:rStyle w:val="af3"/>
        </w:rPr>
        <w:footnoteRef/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>Кондитерское дело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</w:t>
      </w:r>
    </w:p>
  </w:footnote>
  <w:footnote w:id="3">
    <w:p w14:paraId="27ADB936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Лабораторный медицинский анализ КОД 1.4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Итоговая аттестация: каждый специалист оценивает узкое направление </w:t>
      </w:r>
      <w:r>
        <w:rPr>
          <w:rFonts w:ascii="Times New Roman" w:eastAsia="Times New Roman" w:hAnsi="Times New Roman" w:cs="Times New Roman"/>
          <w:szCs w:val="24"/>
          <w:lang w:eastAsia="ru-RU"/>
        </w:rPr>
        <w:t>– гематология / биохимия и т.д.</w:t>
      </w:r>
    </w:p>
  </w:footnote>
  <w:footnote w:id="4">
    <w:p w14:paraId="4EA7185E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>Поварское дело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017"/>
    <w:multiLevelType w:val="hybridMultilevel"/>
    <w:tmpl w:val="211C8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0444B"/>
    <w:multiLevelType w:val="hybridMultilevel"/>
    <w:tmpl w:val="82687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BA0DC2"/>
    <w:multiLevelType w:val="hybridMultilevel"/>
    <w:tmpl w:val="79A2AF78"/>
    <w:lvl w:ilvl="0" w:tplc="B4A0F51A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65B6F"/>
    <w:multiLevelType w:val="hybridMultilevel"/>
    <w:tmpl w:val="C402088E"/>
    <w:lvl w:ilvl="0" w:tplc="135AB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373D6F53"/>
    <w:multiLevelType w:val="hybridMultilevel"/>
    <w:tmpl w:val="2EFAA83C"/>
    <w:lvl w:ilvl="0" w:tplc="2514DC9E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16105"/>
    <w:multiLevelType w:val="multilevel"/>
    <w:tmpl w:val="34DA006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BE47C60"/>
    <w:multiLevelType w:val="hybridMultilevel"/>
    <w:tmpl w:val="07CC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F7F5E91"/>
    <w:multiLevelType w:val="hybridMultilevel"/>
    <w:tmpl w:val="7D54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37F61"/>
    <w:multiLevelType w:val="hybridMultilevel"/>
    <w:tmpl w:val="1514FB54"/>
    <w:lvl w:ilvl="0" w:tplc="CE309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D658B8"/>
    <w:multiLevelType w:val="hybridMultilevel"/>
    <w:tmpl w:val="6942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D0EF5"/>
    <w:multiLevelType w:val="hybridMultilevel"/>
    <w:tmpl w:val="8E16712A"/>
    <w:lvl w:ilvl="0" w:tplc="299CB15C">
      <w:numFmt w:val="bullet"/>
      <w:lvlText w:val=""/>
      <w:lvlJc w:val="left"/>
      <w:pPr>
        <w:ind w:left="144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11"/>
    <w:rsid w:val="00002964"/>
    <w:rsid w:val="000045E1"/>
    <w:rsid w:val="00054800"/>
    <w:rsid w:val="00061121"/>
    <w:rsid w:val="000A536E"/>
    <w:rsid w:val="000B4E11"/>
    <w:rsid w:val="000C4ADF"/>
    <w:rsid w:val="000D3E6A"/>
    <w:rsid w:val="000F0F12"/>
    <w:rsid w:val="001F785B"/>
    <w:rsid w:val="00217040"/>
    <w:rsid w:val="00262758"/>
    <w:rsid w:val="00275B09"/>
    <w:rsid w:val="002775D6"/>
    <w:rsid w:val="00282295"/>
    <w:rsid w:val="003A067C"/>
    <w:rsid w:val="003B68D6"/>
    <w:rsid w:val="003F7C86"/>
    <w:rsid w:val="004258D1"/>
    <w:rsid w:val="004F2137"/>
    <w:rsid w:val="005023EC"/>
    <w:rsid w:val="00514074"/>
    <w:rsid w:val="00546356"/>
    <w:rsid w:val="00727398"/>
    <w:rsid w:val="00745FFC"/>
    <w:rsid w:val="007808B6"/>
    <w:rsid w:val="00783FED"/>
    <w:rsid w:val="007C3CDA"/>
    <w:rsid w:val="009117A8"/>
    <w:rsid w:val="00926F15"/>
    <w:rsid w:val="00940DA1"/>
    <w:rsid w:val="00961B72"/>
    <w:rsid w:val="009774A9"/>
    <w:rsid w:val="009F46A7"/>
    <w:rsid w:val="00AA6CE5"/>
    <w:rsid w:val="00AB6055"/>
    <w:rsid w:val="00AC702A"/>
    <w:rsid w:val="00AD6DD8"/>
    <w:rsid w:val="00B043CC"/>
    <w:rsid w:val="00B048EF"/>
    <w:rsid w:val="00B200CA"/>
    <w:rsid w:val="00B65CE5"/>
    <w:rsid w:val="00BA7790"/>
    <w:rsid w:val="00C131E8"/>
    <w:rsid w:val="00C1540A"/>
    <w:rsid w:val="00C216DE"/>
    <w:rsid w:val="00C4325D"/>
    <w:rsid w:val="00C8752F"/>
    <w:rsid w:val="00CC0DAC"/>
    <w:rsid w:val="00E10CBE"/>
    <w:rsid w:val="00E11049"/>
    <w:rsid w:val="00E9247D"/>
    <w:rsid w:val="00EA2CDC"/>
    <w:rsid w:val="00EF16CB"/>
    <w:rsid w:val="00F8020D"/>
    <w:rsid w:val="00F85562"/>
    <w:rsid w:val="00F93860"/>
    <w:rsid w:val="00F93B5E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E1"/>
  </w:style>
  <w:style w:type="paragraph" w:styleId="1">
    <w:name w:val="heading 1"/>
    <w:basedOn w:val="a"/>
    <w:next w:val="a"/>
    <w:link w:val="10"/>
    <w:qFormat/>
    <w:rsid w:val="00F8020D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8020D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F8020D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45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5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5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E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822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8020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20D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F8020D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b">
    <w:name w:val="Верхний колонтитул Знак"/>
    <w:basedOn w:val="a0"/>
    <w:link w:val="aa"/>
    <w:uiPriority w:val="99"/>
    <w:rsid w:val="00F8020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d">
    <w:name w:val="Нижний колонтитул Знак"/>
    <w:basedOn w:val="a0"/>
    <w:link w:val="ac"/>
    <w:uiPriority w:val="99"/>
    <w:rsid w:val="00F8020D"/>
    <w:rPr>
      <w:rFonts w:eastAsiaTheme="minorEastAsia"/>
    </w:rPr>
  </w:style>
  <w:style w:type="paragraph" w:styleId="ae">
    <w:name w:val="List Paragraph"/>
    <w:basedOn w:val="a"/>
    <w:uiPriority w:val="34"/>
    <w:qFormat/>
    <w:rsid w:val="00F8020D"/>
    <w:pPr>
      <w:ind w:left="720"/>
      <w:contextualSpacing/>
    </w:pPr>
    <w:rPr>
      <w:rFonts w:eastAsiaTheme="minorEastAsia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F8020D"/>
    <w:rPr>
      <w:rFonts w:eastAsiaTheme="minorEastAsia"/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F8020D"/>
    <w:rPr>
      <w:rFonts w:eastAsiaTheme="minorEastAsia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8EF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940DA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40DA1"/>
    <w:rPr>
      <w:rFonts w:eastAsiaTheme="minorEastAsi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40D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E1"/>
  </w:style>
  <w:style w:type="paragraph" w:styleId="1">
    <w:name w:val="heading 1"/>
    <w:basedOn w:val="a"/>
    <w:next w:val="a"/>
    <w:link w:val="10"/>
    <w:qFormat/>
    <w:rsid w:val="00F8020D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8020D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F8020D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45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5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5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E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822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8020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20D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F8020D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b">
    <w:name w:val="Верхний колонтитул Знак"/>
    <w:basedOn w:val="a0"/>
    <w:link w:val="aa"/>
    <w:uiPriority w:val="99"/>
    <w:rsid w:val="00F8020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d">
    <w:name w:val="Нижний колонтитул Знак"/>
    <w:basedOn w:val="a0"/>
    <w:link w:val="ac"/>
    <w:uiPriority w:val="99"/>
    <w:rsid w:val="00F8020D"/>
    <w:rPr>
      <w:rFonts w:eastAsiaTheme="minorEastAsia"/>
    </w:rPr>
  </w:style>
  <w:style w:type="paragraph" w:styleId="ae">
    <w:name w:val="List Paragraph"/>
    <w:basedOn w:val="a"/>
    <w:uiPriority w:val="34"/>
    <w:qFormat/>
    <w:rsid w:val="00F8020D"/>
    <w:pPr>
      <w:ind w:left="720"/>
      <w:contextualSpacing/>
    </w:pPr>
    <w:rPr>
      <w:rFonts w:eastAsiaTheme="minorEastAsia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F8020D"/>
    <w:rPr>
      <w:rFonts w:eastAsiaTheme="minorEastAsia"/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F8020D"/>
    <w:rPr>
      <w:rFonts w:eastAsiaTheme="minorEastAsia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8EF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940DA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40DA1"/>
    <w:rPr>
      <w:rFonts w:eastAsiaTheme="minorEastAsi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40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Visio_Drawing1.vsdx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2020@worldskill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2020@worldskills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e2020@worldskill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AWJJH2MPE6E2-847325522-1344</_dlc_DocId>
    <_dlc_DocIdUrl xmlns="4a252ca3-5a62-4c1c-90a6-29f4710e47f8">
      <Url>http://edu-sps.koiro.local/koiro/CROS/fros/KRPO/_layouts/15/DocIdRedir.aspx?ID=AWJJH2MPE6E2-847325522-1344</Url>
      <Description>AWJJH2MPE6E2-847325522-1344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17F09-6356-4BBB-9894-4CA5998FE992}"/>
</file>

<file path=customXml/itemProps2.xml><?xml version="1.0" encoding="utf-8"?>
<ds:datastoreItem xmlns:ds="http://schemas.openxmlformats.org/officeDocument/2006/customXml" ds:itemID="{0A36D623-BB47-42D4-BF99-43882DA50A8F}"/>
</file>

<file path=customXml/itemProps3.xml><?xml version="1.0" encoding="utf-8"?>
<ds:datastoreItem xmlns:ds="http://schemas.openxmlformats.org/officeDocument/2006/customXml" ds:itemID="{5710164F-C4BF-4E98-B3BF-D0689D644EAA}"/>
</file>

<file path=customXml/itemProps4.xml><?xml version="1.0" encoding="utf-8"?>
<ds:datastoreItem xmlns:ds="http://schemas.openxmlformats.org/officeDocument/2006/customXml" ds:itemID="{025D71C1-DE2E-43B2-B203-370523CCF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WSR-User</dc:creator>
  <cp:lastModifiedBy>онно</cp:lastModifiedBy>
  <cp:revision>2</cp:revision>
  <dcterms:created xsi:type="dcterms:W3CDTF">2020-04-15T07:29:00Z</dcterms:created>
  <dcterms:modified xsi:type="dcterms:W3CDTF">2020-04-15T07:29:00Z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1c275d5b-9670-42e7-9f01-3e38ce909015</vt:lpwstr>
  </property>
</Properties>
</file>